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814B08" w:rsidRDefault="00C211D7" w:rsidP="002C05B3">
      <w:pPr>
        <w:tabs>
          <w:tab w:val="left" w:pos="2160"/>
        </w:tabs>
        <w:spacing w:line="240" w:lineRule="auto"/>
        <w:ind w:left="180" w:right="180"/>
        <w:jc w:val="center"/>
        <w:rPr>
          <w:rFonts w:ascii="Montserrat Light" w:hAnsi="Montserrat Light" w:cs="Times New Roman"/>
          <w:lang w:val="ro-RO" w:eastAsia="ro-RO"/>
        </w:rPr>
      </w:pPr>
      <w:r w:rsidRPr="00814B0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E37131C" w14:textId="77777777" w:rsidR="009306E1" w:rsidRPr="00814B08" w:rsidRDefault="009306E1" w:rsidP="002C05B3">
      <w:pPr>
        <w:spacing w:line="240" w:lineRule="auto"/>
        <w:jc w:val="center"/>
        <w:rPr>
          <w:rFonts w:ascii="Montserrat Light" w:hAnsi="Montserrat Light" w:cs="Times New Roman"/>
          <w:b/>
          <w:lang w:val="ro-RO"/>
        </w:rPr>
      </w:pPr>
    </w:p>
    <w:p w14:paraId="6D18837B" w14:textId="77777777" w:rsidR="00B62579" w:rsidRPr="00814B08" w:rsidRDefault="00B62579" w:rsidP="002C05B3">
      <w:pPr>
        <w:spacing w:line="240" w:lineRule="auto"/>
        <w:jc w:val="center"/>
        <w:rPr>
          <w:rFonts w:ascii="Montserrat Light" w:hAnsi="Montserrat Light" w:cs="Times New Roman"/>
          <w:b/>
          <w:lang w:val="ro-RO"/>
        </w:rPr>
      </w:pPr>
    </w:p>
    <w:p w14:paraId="1C47825F" w14:textId="77777777" w:rsidR="00621F84" w:rsidRPr="00814B08" w:rsidRDefault="00621F84" w:rsidP="002C05B3">
      <w:pPr>
        <w:spacing w:line="240" w:lineRule="auto"/>
        <w:jc w:val="center"/>
        <w:rPr>
          <w:rFonts w:ascii="Montserrat Light" w:hAnsi="Montserrat Light" w:cs="Times New Roman"/>
          <w:b/>
          <w:lang w:val="ro-RO"/>
        </w:rPr>
      </w:pPr>
    </w:p>
    <w:p w14:paraId="459E9564" w14:textId="257803A0" w:rsidR="00F2551D" w:rsidRPr="00814B08" w:rsidRDefault="00661957" w:rsidP="002C05B3">
      <w:pPr>
        <w:spacing w:line="240" w:lineRule="auto"/>
        <w:jc w:val="center"/>
        <w:rPr>
          <w:rFonts w:ascii="Montserrat" w:hAnsi="Montserrat" w:cs="Times New Roman"/>
          <w:b/>
          <w:lang w:val="ro-RO"/>
        </w:rPr>
      </w:pPr>
      <w:r w:rsidRPr="00814B08">
        <w:rPr>
          <w:rFonts w:ascii="Montserrat" w:hAnsi="Montserrat" w:cs="Times New Roman"/>
          <w:b/>
          <w:lang w:val="ro-RO"/>
        </w:rPr>
        <w:t>H O T Ă R Â R E</w:t>
      </w:r>
    </w:p>
    <w:p w14:paraId="51AEFEAE" w14:textId="77777777" w:rsidR="00E666F7" w:rsidRPr="00814B08" w:rsidRDefault="00E666F7" w:rsidP="00E666F7">
      <w:pPr>
        <w:spacing w:line="240" w:lineRule="auto"/>
        <w:ind w:left="284"/>
        <w:jc w:val="center"/>
        <w:rPr>
          <w:rFonts w:ascii="Montserrat" w:hAnsi="Montserrat" w:cs="Cambria"/>
          <w:b/>
          <w:lang w:val="ro-RO"/>
        </w:rPr>
      </w:pPr>
      <w:bookmarkStart w:id="0" w:name="_Hlk61534839"/>
      <w:r w:rsidRPr="00814B08">
        <w:rPr>
          <w:rFonts w:ascii="Montserrat" w:hAnsi="Montserrat" w:cs="Cambria"/>
          <w:b/>
          <w:lang w:val="ro-RO"/>
        </w:rPr>
        <w:t>privind actualizarea componenței nominale a Comisiei tehnice de Amenajare a Teritoriului și Urbanism al Județului Cluj și a regulamentului de organizare și funcționare al acesteia</w:t>
      </w:r>
    </w:p>
    <w:p w14:paraId="416D3167" w14:textId="77777777" w:rsidR="00E666F7" w:rsidRPr="00814B08" w:rsidRDefault="00E666F7" w:rsidP="00E666F7">
      <w:pPr>
        <w:spacing w:line="240" w:lineRule="auto"/>
        <w:ind w:left="284"/>
        <w:jc w:val="center"/>
        <w:rPr>
          <w:rFonts w:ascii="Montserrat" w:hAnsi="Montserrat" w:cs="Cambria"/>
          <w:b/>
          <w:lang w:val="ro-RO"/>
        </w:rPr>
      </w:pPr>
    </w:p>
    <w:p w14:paraId="18EA406E" w14:textId="77777777" w:rsidR="00B62579" w:rsidRPr="00814B08" w:rsidRDefault="00B62579" w:rsidP="00E666F7">
      <w:pPr>
        <w:spacing w:line="240" w:lineRule="auto"/>
        <w:ind w:left="284"/>
        <w:jc w:val="center"/>
        <w:rPr>
          <w:rFonts w:ascii="Montserrat" w:hAnsi="Montserrat" w:cs="Cambria"/>
          <w:b/>
          <w:lang w:val="ro-RO"/>
        </w:rPr>
      </w:pPr>
    </w:p>
    <w:p w14:paraId="0E2DE736" w14:textId="77777777" w:rsidR="00B62579" w:rsidRPr="00814B08" w:rsidRDefault="00B62579" w:rsidP="00E666F7">
      <w:pPr>
        <w:spacing w:line="240" w:lineRule="auto"/>
        <w:ind w:left="284"/>
        <w:jc w:val="center"/>
        <w:rPr>
          <w:rFonts w:ascii="Montserrat" w:hAnsi="Montserrat" w:cs="Cambria"/>
          <w:b/>
          <w:lang w:val="ro-RO"/>
        </w:rPr>
      </w:pPr>
    </w:p>
    <w:p w14:paraId="12702C66" w14:textId="77777777" w:rsidR="00E666F7" w:rsidRPr="00814B08" w:rsidRDefault="00E666F7" w:rsidP="00E666F7">
      <w:pPr>
        <w:spacing w:line="240" w:lineRule="auto"/>
        <w:ind w:left="284"/>
        <w:jc w:val="center"/>
        <w:rPr>
          <w:rFonts w:ascii="Montserrat" w:hAnsi="Montserrat" w:cs="Cambria"/>
          <w:b/>
          <w:lang w:val="ro-RO"/>
        </w:rPr>
      </w:pPr>
    </w:p>
    <w:bookmarkEnd w:id="0"/>
    <w:p w14:paraId="150D0E3E" w14:textId="77777777" w:rsidR="00E666F7" w:rsidRPr="00814B08" w:rsidRDefault="00E666F7" w:rsidP="00E666F7">
      <w:pPr>
        <w:autoSpaceDE w:val="0"/>
        <w:autoSpaceDN w:val="0"/>
        <w:adjustRightInd w:val="0"/>
        <w:spacing w:line="240" w:lineRule="auto"/>
        <w:contextualSpacing/>
        <w:rPr>
          <w:rFonts w:ascii="Montserrat Light" w:hAnsi="Montserrat Light"/>
          <w:lang w:val="ro-RO" w:eastAsia="ro-RO"/>
        </w:rPr>
      </w:pPr>
      <w:r w:rsidRPr="00814B08">
        <w:rPr>
          <w:rFonts w:ascii="Montserrat Light" w:hAnsi="Montserrat Light"/>
          <w:lang w:val="ro-RO" w:eastAsia="ro-RO"/>
        </w:rPr>
        <w:t>Consiliul Judeţean Cluj întrunit în ședință ordinară;</w:t>
      </w:r>
    </w:p>
    <w:p w14:paraId="30E8217D" w14:textId="77777777" w:rsidR="00E666F7" w:rsidRPr="00814B08" w:rsidRDefault="00E666F7" w:rsidP="00E666F7">
      <w:pPr>
        <w:autoSpaceDE w:val="0"/>
        <w:autoSpaceDN w:val="0"/>
        <w:adjustRightInd w:val="0"/>
        <w:spacing w:line="240" w:lineRule="auto"/>
        <w:contextualSpacing/>
        <w:rPr>
          <w:rFonts w:ascii="Montserrat Light" w:hAnsi="Montserrat Light"/>
          <w:lang w:val="ro-RO" w:eastAsia="ro-RO"/>
        </w:rPr>
      </w:pPr>
    </w:p>
    <w:p w14:paraId="54597E64" w14:textId="14DE5C19" w:rsidR="00E666F7" w:rsidRPr="00814B08" w:rsidRDefault="00E666F7" w:rsidP="00E666F7">
      <w:pPr>
        <w:spacing w:line="240" w:lineRule="auto"/>
        <w:jc w:val="both"/>
        <w:rPr>
          <w:rFonts w:ascii="Montserrat Light" w:hAnsi="Montserrat Light" w:cs="Aptos Display"/>
          <w:noProof/>
          <w:lang w:val="ro-RO" w:eastAsia="ro-RO"/>
        </w:rPr>
      </w:pPr>
      <w:r w:rsidRPr="00814B08">
        <w:rPr>
          <w:rFonts w:ascii="Montserrat Light" w:hAnsi="Montserrat Light" w:cs="Aptos Display"/>
          <w:noProof/>
          <w:lang w:val="ro-RO"/>
        </w:rPr>
        <w:t xml:space="preserve">Având în vedere Proiectul de hotărâre înregistrat cu nr. 73 din 17.04.20215 </w:t>
      </w:r>
      <w:r w:rsidRPr="00814B08">
        <w:rPr>
          <w:rFonts w:ascii="Montserrat Light" w:hAnsi="Montserrat Light" w:cs="Aptos Display"/>
          <w:bCs/>
          <w:noProof/>
          <w:lang w:val="ro-RO"/>
        </w:rPr>
        <w:t>privind privind actualizarea componenței nominale a Comisiei Tehnice de Amenajare a Teritoriului şi Urbanism a Judeţului Cluj şi a regulamentului de organizare şi funcţionare al acesteia,</w:t>
      </w:r>
      <w:r w:rsidRPr="00814B08">
        <w:rPr>
          <w:rFonts w:ascii="Montserrat Light" w:hAnsi="Montserrat Light" w:cs="Aptos Display"/>
          <w:b/>
          <w:noProof/>
          <w:lang w:val="ro-RO"/>
        </w:rPr>
        <w:t xml:space="preserve"> </w:t>
      </w:r>
      <w:r w:rsidRPr="00814B08">
        <w:rPr>
          <w:rFonts w:ascii="Montserrat Light" w:hAnsi="Montserrat Light" w:cs="Aptos Display"/>
          <w:bCs/>
          <w:noProof/>
          <w:lang w:val="ro-RO"/>
        </w:rPr>
        <w:t>p</w:t>
      </w:r>
      <w:r w:rsidRPr="00814B08">
        <w:rPr>
          <w:rFonts w:ascii="Montserrat Light" w:hAnsi="Montserrat Light" w:cs="Aptos Display"/>
          <w:noProof/>
          <w:lang w:val="ro-RO"/>
        </w:rPr>
        <w:t xml:space="preserve">ropus de Președintele Consiliului Județean Cluj, domnul Alin Tișe, care este însoţit de </w:t>
      </w:r>
      <w:r w:rsidRPr="00814B08">
        <w:rPr>
          <w:rFonts w:ascii="Montserrat Light" w:hAnsi="Montserrat Light" w:cs="Aptos Display"/>
          <w:bCs/>
          <w:noProof/>
          <w:lang w:val="ro-RO"/>
        </w:rPr>
        <w:t>R</w:t>
      </w:r>
      <w:r w:rsidRPr="00814B08">
        <w:rPr>
          <w:rFonts w:ascii="Montserrat Light" w:hAnsi="Montserrat Light" w:cs="Aptos Display"/>
          <w:noProof/>
          <w:lang w:val="ro-RO"/>
        </w:rPr>
        <w:t>eferatul de aprobare cu nr. 17345/17.04.2025; Raportul de specialitate întocmit de compartimentul de resort din cadrul aparatului de specialitate al Consiliului Judeţean Cluj cu nr. 17.</w:t>
      </w:r>
      <w:r w:rsidR="00AB7440" w:rsidRPr="00814B08">
        <w:rPr>
          <w:rFonts w:ascii="Montserrat Light" w:hAnsi="Montserrat Light" w:cs="Aptos Display"/>
          <w:noProof/>
          <w:lang w:val="ro-RO"/>
        </w:rPr>
        <w:t>383</w:t>
      </w:r>
      <w:r w:rsidRPr="00814B08">
        <w:rPr>
          <w:rFonts w:ascii="Montserrat Light" w:hAnsi="Montserrat Light" w:cs="Aptos Display"/>
          <w:noProof/>
          <w:lang w:val="ro-RO"/>
        </w:rPr>
        <w:t>/1</w:t>
      </w:r>
      <w:r w:rsidR="00AB7440" w:rsidRPr="00814B08">
        <w:rPr>
          <w:rFonts w:ascii="Montserrat Light" w:hAnsi="Montserrat Light" w:cs="Aptos Display"/>
          <w:noProof/>
          <w:lang w:val="ro-RO"/>
        </w:rPr>
        <w:t>7</w:t>
      </w:r>
      <w:r w:rsidRPr="00814B08">
        <w:rPr>
          <w:rFonts w:ascii="Montserrat Light" w:hAnsi="Montserrat Light" w:cs="Aptos Display"/>
          <w:noProof/>
          <w:lang w:val="ro-RO"/>
        </w:rPr>
        <w:t xml:space="preserve">.04.2025 şi </w:t>
      </w:r>
      <w:r w:rsidR="00AB7440" w:rsidRPr="00814B08">
        <w:rPr>
          <w:rFonts w:ascii="Montserrat Light" w:hAnsi="Montserrat Light" w:cs="Aptos Display"/>
          <w:noProof/>
          <w:lang w:val="ro-RO"/>
        </w:rPr>
        <w:t xml:space="preserve">de </w:t>
      </w:r>
      <w:r w:rsidRPr="00814B08">
        <w:rPr>
          <w:rFonts w:ascii="Montserrat Light" w:hAnsi="Montserrat Light" w:cs="Aptos Display"/>
          <w:noProof/>
          <w:lang w:val="ro-RO"/>
        </w:rPr>
        <w:t>Avizul cu nr</w:t>
      </w:r>
      <w:r w:rsidR="00AB7440" w:rsidRPr="00814B08">
        <w:rPr>
          <w:rFonts w:ascii="Montserrat Light" w:hAnsi="Montserrat Light" w:cs="Aptos Display"/>
          <w:noProof/>
          <w:lang w:val="ro-RO"/>
        </w:rPr>
        <w:t>. 17345 din 22.04.2025</w:t>
      </w:r>
      <w:r w:rsidRPr="00814B08">
        <w:rPr>
          <w:rFonts w:ascii="Montserrat Light" w:hAnsi="Montserrat Light" w:cs="Aptos Display"/>
          <w:noProof/>
          <w:lang w:val="ro-RO"/>
        </w:rPr>
        <w:t xml:space="preserve"> adoptat de Comisia de specialitate nr.</w:t>
      </w:r>
      <w:r w:rsidR="00AB7440" w:rsidRPr="00814B08">
        <w:rPr>
          <w:rFonts w:ascii="Montserrat Light" w:hAnsi="Montserrat Light" w:cs="Aptos Display"/>
          <w:noProof/>
          <w:lang w:val="ro-RO"/>
        </w:rPr>
        <w:t xml:space="preserve"> 3</w:t>
      </w:r>
      <w:r w:rsidRPr="00814B08">
        <w:rPr>
          <w:rFonts w:ascii="Montserrat Light" w:hAnsi="Montserrat Light" w:cs="Aptos Display"/>
          <w:noProof/>
          <w:lang w:val="ro-RO"/>
        </w:rPr>
        <w:t>, în conformitate cu art. 182 alin. (4) coroborat cu art. 136 din Ordonanța de Urgență a Guvernului nr. 57/2019 privind Codul administrativ, cu  modificările și completările ulterioare;</w:t>
      </w:r>
    </w:p>
    <w:p w14:paraId="12C8F745" w14:textId="77777777" w:rsidR="00AB7440" w:rsidRPr="00814B08" w:rsidRDefault="00AB7440" w:rsidP="00E666F7">
      <w:pPr>
        <w:spacing w:line="240" w:lineRule="auto"/>
        <w:jc w:val="both"/>
        <w:rPr>
          <w:rFonts w:ascii="Montserrat Light" w:hAnsi="Montserrat Light" w:cs="Aptos Display"/>
          <w:noProof/>
          <w:lang w:val="ro-RO" w:eastAsia="ro-RO"/>
        </w:rPr>
      </w:pPr>
    </w:p>
    <w:p w14:paraId="0582915B" w14:textId="77777777" w:rsidR="0082220E" w:rsidRPr="00814B08" w:rsidRDefault="00E666F7" w:rsidP="0082220E">
      <w:pPr>
        <w:autoSpaceDE w:val="0"/>
        <w:autoSpaceDN w:val="0"/>
        <w:adjustRightInd w:val="0"/>
        <w:spacing w:line="240" w:lineRule="auto"/>
        <w:contextualSpacing/>
        <w:jc w:val="both"/>
        <w:rPr>
          <w:rFonts w:ascii="Montserrat Light" w:hAnsi="Montserrat Light"/>
          <w:lang w:val="ro-RO" w:eastAsia="ro-RO"/>
        </w:rPr>
      </w:pPr>
      <w:r w:rsidRPr="00814B08">
        <w:rPr>
          <w:rFonts w:ascii="Montserrat Light" w:hAnsi="Montserrat Light" w:cs="Aptos Display"/>
          <w:noProof/>
          <w:lang w:val="ro-RO" w:eastAsia="ro-RO"/>
        </w:rPr>
        <w:t>Luând în considerare</w:t>
      </w:r>
      <w:r w:rsidR="0082220E" w:rsidRPr="00814B08">
        <w:rPr>
          <w:rFonts w:ascii="Montserrat Light" w:hAnsi="Montserrat Light" w:cs="Aptos Display"/>
          <w:noProof/>
          <w:lang w:val="ro-RO" w:eastAsia="ro-RO"/>
        </w:rPr>
        <w:t xml:space="preserve"> </w:t>
      </w:r>
      <w:r w:rsidR="0082220E" w:rsidRPr="00814B08">
        <w:rPr>
          <w:rFonts w:ascii="Montserrat Light" w:hAnsi="Montserrat Light"/>
          <w:lang w:val="ro-RO" w:eastAsia="ro-RO"/>
        </w:rPr>
        <w:t>prevederile:</w:t>
      </w:r>
    </w:p>
    <w:p w14:paraId="67FE0419" w14:textId="5D5DABEA" w:rsidR="00E666F7" w:rsidRPr="00814B08" w:rsidRDefault="00E666F7" w:rsidP="00AB7440">
      <w:pPr>
        <w:pStyle w:val="ListParagraph"/>
        <w:numPr>
          <w:ilvl w:val="0"/>
          <w:numId w:val="21"/>
        </w:numPr>
        <w:autoSpaceDE w:val="0"/>
        <w:autoSpaceDN w:val="0"/>
        <w:adjustRightInd w:val="0"/>
        <w:jc w:val="both"/>
        <w:rPr>
          <w:rFonts w:ascii="Montserrat Light" w:eastAsia="Calibri" w:hAnsi="Montserrat Light" w:cs="Aptos Display"/>
          <w:noProof/>
          <w:sz w:val="22"/>
          <w:szCs w:val="22"/>
          <w:lang w:val="ro-RO" w:eastAsia="ro-RO"/>
        </w:rPr>
      </w:pPr>
      <w:r w:rsidRPr="00814B08">
        <w:rPr>
          <w:rFonts w:ascii="Montserrat Light" w:eastAsia="Calibri" w:hAnsi="Montserrat Light" w:cs="Aptos Display"/>
          <w:noProof/>
          <w:sz w:val="22"/>
          <w:szCs w:val="22"/>
          <w:lang w:val="ro-RO" w:eastAsia="ro-RO"/>
        </w:rPr>
        <w:t>art. 2</w:t>
      </w:r>
      <w:r w:rsidR="005E5CF5" w:rsidRPr="00814B08">
        <w:rPr>
          <w:rFonts w:ascii="Montserrat Light" w:eastAsia="Calibri" w:hAnsi="Montserrat Light" w:cs="Aptos Display"/>
          <w:noProof/>
          <w:sz w:val="22"/>
          <w:szCs w:val="22"/>
          <w:lang w:val="ro-RO" w:eastAsia="ro-RO"/>
        </w:rPr>
        <w:t xml:space="preserve">, art. </w:t>
      </w:r>
      <w:r w:rsidR="005E5CF5" w:rsidRPr="00814B08">
        <w:rPr>
          <w:rFonts w:ascii="Montserrat Light" w:hAnsi="Montserrat Light"/>
          <w:sz w:val="22"/>
          <w:szCs w:val="22"/>
          <w:lang w:val="ro-RO" w:eastAsia="ro-RO"/>
        </w:rPr>
        <w:t>58 alin. (1) și (3)</w:t>
      </w:r>
      <w:r w:rsidR="0019481A" w:rsidRPr="00814B08">
        <w:rPr>
          <w:rFonts w:ascii="Montserrat Light" w:hAnsi="Montserrat Light"/>
          <w:sz w:val="22"/>
          <w:szCs w:val="22"/>
          <w:lang w:val="ro-RO" w:eastAsia="ro-RO"/>
        </w:rPr>
        <w:t xml:space="preserve">, </w:t>
      </w:r>
      <w:r w:rsidR="005E5CF5" w:rsidRPr="00814B08">
        <w:rPr>
          <w:rFonts w:ascii="Montserrat Light" w:hAnsi="Montserrat Light"/>
          <w:sz w:val="22"/>
          <w:szCs w:val="22"/>
          <w:lang w:val="ro-RO" w:eastAsia="ro-RO"/>
        </w:rPr>
        <w:t xml:space="preserve">ale art. 64 - 65 </w:t>
      </w:r>
      <w:r w:rsidR="0082220E" w:rsidRPr="00814B08">
        <w:rPr>
          <w:rFonts w:ascii="Montserrat Light" w:eastAsia="Calibri" w:hAnsi="Montserrat Light" w:cs="Aptos Display"/>
          <w:noProof/>
          <w:sz w:val="22"/>
          <w:szCs w:val="22"/>
          <w:lang w:val="ro-RO" w:eastAsia="ro-RO"/>
        </w:rPr>
        <w:t>și</w:t>
      </w:r>
      <w:r w:rsidRPr="00814B08">
        <w:rPr>
          <w:rFonts w:ascii="Montserrat Light" w:eastAsia="Calibri" w:hAnsi="Montserrat Light" w:cs="Aptos Display"/>
          <w:noProof/>
          <w:sz w:val="22"/>
          <w:szCs w:val="22"/>
          <w:lang w:val="ro-RO" w:eastAsia="ro-RO"/>
        </w:rPr>
        <w:t xml:space="preserve"> </w:t>
      </w:r>
      <w:r w:rsidRPr="00814B08">
        <w:rPr>
          <w:rFonts w:ascii="Montserrat Light" w:eastAsia="Calibri" w:hAnsi="Montserrat Light" w:cs="Aptos Display"/>
          <w:noProof/>
          <w:sz w:val="22"/>
          <w:szCs w:val="22"/>
          <w:lang w:val="ro-RO"/>
        </w:rPr>
        <w:t xml:space="preserve">ale </w:t>
      </w:r>
      <w:r w:rsidRPr="00814B08">
        <w:rPr>
          <w:rFonts w:ascii="Montserrat Light" w:eastAsia="Calibri" w:hAnsi="Montserrat Light" w:cs="Aptos Display"/>
          <w:noProof/>
          <w:sz w:val="22"/>
          <w:szCs w:val="22"/>
          <w:lang w:val="ro-RO" w:eastAsia="ro-RO"/>
        </w:rPr>
        <w:t>art. 80 - 82</w:t>
      </w:r>
      <w:r w:rsidRPr="00814B08">
        <w:rPr>
          <w:rFonts w:ascii="Montserrat Light" w:hAnsi="Montserrat Light" w:cs="Aptos Display"/>
          <w:noProof/>
          <w:sz w:val="22"/>
          <w:szCs w:val="22"/>
          <w:lang w:val="ro-RO" w:eastAsia="ro-RO"/>
        </w:rPr>
        <w:t xml:space="preserve"> </w:t>
      </w:r>
      <w:r w:rsidRPr="00814B08">
        <w:rPr>
          <w:rFonts w:ascii="Montserrat Light" w:eastAsia="Calibri" w:hAnsi="Montserrat Light" w:cs="Aptos Display"/>
          <w:noProof/>
          <w:sz w:val="22"/>
          <w:szCs w:val="22"/>
          <w:lang w:val="ro-RO" w:eastAsia="ro-RO"/>
        </w:rPr>
        <w:t>din Legea privind normele de tehnică legislativă pentru elaborarea actelor normative nr. 24/2000, republicată, cu modificările şi completările ulterioare;</w:t>
      </w:r>
    </w:p>
    <w:p w14:paraId="16F0111F" w14:textId="0CA4CF4B" w:rsidR="00E666F7" w:rsidRPr="00814B08" w:rsidRDefault="00E666F7" w:rsidP="00AB7440">
      <w:pPr>
        <w:pStyle w:val="ListParagraph"/>
        <w:numPr>
          <w:ilvl w:val="0"/>
          <w:numId w:val="21"/>
        </w:numPr>
        <w:autoSpaceDE w:val="0"/>
        <w:autoSpaceDN w:val="0"/>
        <w:adjustRightInd w:val="0"/>
        <w:jc w:val="both"/>
        <w:rPr>
          <w:rFonts w:ascii="Montserrat Light" w:eastAsia="Calibri" w:hAnsi="Montserrat Light" w:cs="Aptos Display"/>
          <w:noProof/>
          <w:sz w:val="22"/>
          <w:szCs w:val="22"/>
          <w:lang w:val="ro-RO" w:eastAsia="ro-RO"/>
        </w:rPr>
      </w:pPr>
      <w:r w:rsidRPr="00814B08">
        <w:rPr>
          <w:rFonts w:ascii="Montserrat Light" w:hAnsi="Montserrat Light" w:cs="Cambria"/>
          <w:iCs/>
          <w:noProof/>
          <w:sz w:val="22"/>
          <w:szCs w:val="22"/>
          <w:lang w:val="ro-RO"/>
        </w:rPr>
        <w:t>art. 123 – 1</w:t>
      </w:r>
      <w:r w:rsidR="0019481A" w:rsidRPr="00814B08">
        <w:rPr>
          <w:rFonts w:ascii="Montserrat Light" w:hAnsi="Montserrat Light" w:cs="Cambria"/>
          <w:iCs/>
          <w:noProof/>
          <w:sz w:val="22"/>
          <w:szCs w:val="22"/>
          <w:lang w:val="ro-RO"/>
        </w:rPr>
        <w:t xml:space="preserve">40, </w:t>
      </w:r>
      <w:r w:rsidRPr="00814B08">
        <w:rPr>
          <w:rFonts w:ascii="Montserrat Light" w:hAnsi="Montserrat Light" w:cs="Cambria"/>
          <w:iCs/>
          <w:noProof/>
          <w:sz w:val="22"/>
          <w:szCs w:val="22"/>
          <w:lang w:val="ro-RO"/>
        </w:rPr>
        <w:t xml:space="preserve">art. 142 </w:t>
      </w:r>
      <w:r w:rsidR="0019481A" w:rsidRPr="00814B08">
        <w:rPr>
          <w:rFonts w:ascii="Montserrat Light" w:hAnsi="Montserrat Light" w:cs="Cambria"/>
          <w:iCs/>
          <w:noProof/>
          <w:sz w:val="22"/>
          <w:szCs w:val="22"/>
          <w:lang w:val="ro-RO"/>
        </w:rPr>
        <w:t>–</w:t>
      </w:r>
      <w:r w:rsidR="0082220E" w:rsidRPr="00814B08">
        <w:rPr>
          <w:rFonts w:ascii="Montserrat Light" w:hAnsi="Montserrat Light" w:cs="Cambria"/>
          <w:iCs/>
          <w:noProof/>
          <w:sz w:val="22"/>
          <w:szCs w:val="22"/>
          <w:lang w:val="ro-RO"/>
        </w:rPr>
        <w:t xml:space="preserve"> </w:t>
      </w:r>
      <w:r w:rsidRPr="00814B08">
        <w:rPr>
          <w:rFonts w:ascii="Montserrat Light" w:hAnsi="Montserrat Light" w:cs="Cambria"/>
          <w:iCs/>
          <w:noProof/>
          <w:sz w:val="22"/>
          <w:szCs w:val="22"/>
          <w:lang w:val="ro-RO"/>
        </w:rPr>
        <w:t>153</w:t>
      </w:r>
      <w:r w:rsidR="0019481A" w:rsidRPr="00814B08">
        <w:rPr>
          <w:rFonts w:ascii="Montserrat Light" w:hAnsi="Montserrat Light" w:cs="Cambria"/>
          <w:iCs/>
          <w:noProof/>
          <w:sz w:val="22"/>
          <w:szCs w:val="22"/>
          <w:lang w:val="ro-RO"/>
        </w:rPr>
        <w:t xml:space="preserve">, </w:t>
      </w:r>
      <w:r w:rsidR="0019481A" w:rsidRPr="00814B08">
        <w:rPr>
          <w:rFonts w:ascii="Montserrat Light" w:eastAsia="Calibri" w:hAnsi="Montserrat Light" w:cs="Cambria"/>
          <w:noProof/>
          <w:sz w:val="22"/>
          <w:szCs w:val="22"/>
          <w:lang w:eastAsia="ro-RO"/>
        </w:rPr>
        <w:t xml:space="preserve">art. 215 și ale art. 220 – 221 </w:t>
      </w:r>
      <w:r w:rsidRPr="00814B08">
        <w:rPr>
          <w:rFonts w:ascii="Montserrat Light" w:hAnsi="Montserrat Light" w:cs="Cambria"/>
          <w:iCs/>
          <w:noProof/>
          <w:sz w:val="22"/>
          <w:szCs w:val="22"/>
          <w:lang w:val="ro-RO"/>
        </w:rPr>
        <w:t>din Regulamentul de Organizare şi Funcţionare a Consiliului Judeţean Cluj, aprobat prin Hotărârea Consiliului Judeţean Cluj nr. 170/2020</w:t>
      </w:r>
      <w:r w:rsidR="0082220E" w:rsidRPr="00814B08">
        <w:rPr>
          <w:rFonts w:ascii="Montserrat Light" w:hAnsi="Montserrat Light" w:cs="Cambria"/>
          <w:iCs/>
          <w:noProof/>
          <w:sz w:val="22"/>
          <w:szCs w:val="22"/>
          <w:lang w:val="ro-RO"/>
        </w:rPr>
        <w:t xml:space="preserve"> (</w:t>
      </w:r>
      <w:r w:rsidRPr="00814B08">
        <w:rPr>
          <w:rFonts w:ascii="Montserrat Light" w:hAnsi="Montserrat Light" w:cs="Cambria"/>
          <w:iCs/>
          <w:noProof/>
          <w:sz w:val="22"/>
          <w:szCs w:val="22"/>
          <w:lang w:val="ro-RO"/>
        </w:rPr>
        <w:t>republicată 2</w:t>
      </w:r>
      <w:r w:rsidR="0082220E" w:rsidRPr="00814B08">
        <w:rPr>
          <w:rFonts w:ascii="Montserrat Light" w:hAnsi="Montserrat Light" w:cs="Cambria"/>
          <w:iCs/>
          <w:noProof/>
          <w:sz w:val="22"/>
          <w:szCs w:val="22"/>
          <w:lang w:val="ro-RO"/>
        </w:rPr>
        <w:t>)</w:t>
      </w:r>
      <w:r w:rsidRPr="00814B08">
        <w:rPr>
          <w:rFonts w:ascii="Montserrat Light" w:hAnsi="Montserrat Light" w:cs="Cambria"/>
          <w:iCs/>
          <w:noProof/>
          <w:sz w:val="22"/>
          <w:szCs w:val="22"/>
          <w:lang w:val="ro-RO"/>
        </w:rPr>
        <w:t>;</w:t>
      </w:r>
    </w:p>
    <w:p w14:paraId="6DDBDE3F" w14:textId="7777777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p>
    <w:p w14:paraId="26EA13F2" w14:textId="7777777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r w:rsidRPr="00814B08">
        <w:rPr>
          <w:rFonts w:ascii="Montserrat Light" w:hAnsi="Montserrat Light"/>
          <w:lang w:val="ro-RO" w:eastAsia="ro-RO"/>
        </w:rPr>
        <w:t xml:space="preserve">În conformitate cu prevederile: </w:t>
      </w:r>
    </w:p>
    <w:p w14:paraId="7D0BE488" w14:textId="77777777" w:rsidR="00E666F7" w:rsidRPr="00814B08" w:rsidRDefault="00E666F7" w:rsidP="00B62579">
      <w:pPr>
        <w:numPr>
          <w:ilvl w:val="0"/>
          <w:numId w:val="20"/>
        </w:numPr>
        <w:autoSpaceDE w:val="0"/>
        <w:autoSpaceDN w:val="0"/>
        <w:adjustRightInd w:val="0"/>
        <w:spacing w:line="240" w:lineRule="auto"/>
        <w:ind w:left="360"/>
        <w:contextualSpacing/>
        <w:jc w:val="both"/>
        <w:rPr>
          <w:rFonts w:ascii="Montserrat Light" w:hAnsi="Montserrat Light"/>
          <w:lang w:val="ro-RO" w:eastAsia="ro-RO"/>
        </w:rPr>
      </w:pPr>
      <w:r w:rsidRPr="00814B08">
        <w:rPr>
          <w:rFonts w:ascii="Montserrat Light" w:hAnsi="Montserrat Light"/>
          <w:lang w:val="ro-RO" w:eastAsia="ro-RO"/>
        </w:rPr>
        <w:t>art. 173 alin. (1) lit. f) din Ordonanța de urgență a Guvernului nr. 57/2019 privind Codul administrativ, cu modificările și completările ulterioare;</w:t>
      </w:r>
    </w:p>
    <w:p w14:paraId="4C4B2965" w14:textId="77777777" w:rsidR="00E666F7" w:rsidRPr="00814B08" w:rsidRDefault="00E666F7" w:rsidP="00B62579">
      <w:pPr>
        <w:numPr>
          <w:ilvl w:val="0"/>
          <w:numId w:val="20"/>
        </w:numPr>
        <w:autoSpaceDE w:val="0"/>
        <w:autoSpaceDN w:val="0"/>
        <w:adjustRightInd w:val="0"/>
        <w:spacing w:line="240" w:lineRule="auto"/>
        <w:ind w:left="360"/>
        <w:contextualSpacing/>
        <w:jc w:val="both"/>
        <w:rPr>
          <w:rFonts w:ascii="Montserrat Light" w:hAnsi="Montserrat Light"/>
          <w:lang w:val="ro-RO" w:eastAsia="ro-RO"/>
        </w:rPr>
      </w:pPr>
      <w:r w:rsidRPr="00814B08">
        <w:rPr>
          <w:rFonts w:ascii="Montserrat Light" w:hAnsi="Montserrat Light"/>
          <w:lang w:val="ro-RO" w:eastAsia="ro-RO"/>
        </w:rPr>
        <w:t>art. 36 şi ale art. 37 din Legea privind amenajarea teritoriului şi urbanismul nr. 350/2001, cu modificările şi completările ulterioare;</w:t>
      </w:r>
    </w:p>
    <w:p w14:paraId="7A7FE86C" w14:textId="11F64B5C" w:rsidR="00E666F7" w:rsidRPr="00814B08" w:rsidRDefault="00E666F7" w:rsidP="00B62579">
      <w:pPr>
        <w:numPr>
          <w:ilvl w:val="0"/>
          <w:numId w:val="20"/>
        </w:numPr>
        <w:autoSpaceDE w:val="0"/>
        <w:autoSpaceDN w:val="0"/>
        <w:adjustRightInd w:val="0"/>
        <w:spacing w:line="240" w:lineRule="auto"/>
        <w:ind w:left="360"/>
        <w:contextualSpacing/>
        <w:jc w:val="both"/>
        <w:rPr>
          <w:rFonts w:ascii="Montserrat Light" w:hAnsi="Montserrat Light"/>
          <w:lang w:val="ro-RO" w:eastAsia="ro-RO"/>
        </w:rPr>
      </w:pPr>
      <w:r w:rsidRPr="00814B08">
        <w:rPr>
          <w:rFonts w:ascii="Montserrat Light" w:hAnsi="Montserrat Light"/>
          <w:lang w:val="ro-RO" w:eastAsia="ro-RO"/>
        </w:rPr>
        <w:t>Legii privind măsuri de creştere a calităţii arhitectural-ambientale a clădirilor</w:t>
      </w:r>
      <w:r w:rsidR="00B62579" w:rsidRPr="00814B08">
        <w:rPr>
          <w:rFonts w:ascii="Montserrat Light" w:hAnsi="Montserrat Light"/>
          <w:lang w:val="ro-RO" w:eastAsia="ro-RO"/>
        </w:rPr>
        <w:t xml:space="preserve"> nr. 153/2011</w:t>
      </w:r>
      <w:r w:rsidRPr="00814B08">
        <w:rPr>
          <w:rFonts w:ascii="Montserrat Light" w:hAnsi="Montserrat Light"/>
          <w:lang w:val="ro-RO" w:eastAsia="ro-RO"/>
        </w:rPr>
        <w:t xml:space="preserve">, cu modificările și completările ulterioare; </w:t>
      </w:r>
    </w:p>
    <w:p w14:paraId="7B8416BE" w14:textId="64FE5C50" w:rsidR="00E666F7" w:rsidRPr="00814B08" w:rsidRDefault="00E666F7" w:rsidP="00B62579">
      <w:pPr>
        <w:numPr>
          <w:ilvl w:val="0"/>
          <w:numId w:val="20"/>
        </w:numPr>
        <w:autoSpaceDE w:val="0"/>
        <w:autoSpaceDN w:val="0"/>
        <w:adjustRightInd w:val="0"/>
        <w:spacing w:line="240" w:lineRule="auto"/>
        <w:ind w:left="360"/>
        <w:contextualSpacing/>
        <w:jc w:val="both"/>
        <w:rPr>
          <w:rFonts w:ascii="Montserrat Light" w:hAnsi="Montserrat Light"/>
          <w:lang w:val="ro-RO" w:eastAsia="ro-RO"/>
        </w:rPr>
      </w:pPr>
      <w:r w:rsidRPr="00814B08">
        <w:rPr>
          <w:rFonts w:ascii="Montserrat Light" w:hAnsi="Montserrat Light"/>
          <w:lang w:val="ro-RO" w:eastAsia="ro-RO"/>
        </w:rPr>
        <w:t xml:space="preserve">Ordonanței de </w:t>
      </w:r>
      <w:r w:rsidR="00B62579" w:rsidRPr="00814B08">
        <w:rPr>
          <w:rFonts w:ascii="Montserrat Light" w:hAnsi="Montserrat Light"/>
          <w:lang w:val="ro-RO" w:eastAsia="ro-RO"/>
        </w:rPr>
        <w:t>u</w:t>
      </w:r>
      <w:r w:rsidRPr="00814B08">
        <w:rPr>
          <w:rFonts w:ascii="Montserrat Light" w:hAnsi="Montserrat Light"/>
          <w:lang w:val="ro-RO" w:eastAsia="ro-RO"/>
        </w:rPr>
        <w:t>rgență a Guvernului nr. 18/2009 privind creşterea performanței energetice a blocurilor de locuinţe, cu modificările și completările ulterioare;</w:t>
      </w:r>
    </w:p>
    <w:p w14:paraId="12A7C427" w14:textId="77777777" w:rsidR="00B62579" w:rsidRPr="00814B08" w:rsidRDefault="00B62579" w:rsidP="00B62579">
      <w:pPr>
        <w:numPr>
          <w:ilvl w:val="0"/>
          <w:numId w:val="20"/>
        </w:numPr>
        <w:autoSpaceDE w:val="0"/>
        <w:autoSpaceDN w:val="0"/>
        <w:adjustRightInd w:val="0"/>
        <w:spacing w:line="240" w:lineRule="auto"/>
        <w:ind w:left="360"/>
        <w:contextualSpacing/>
        <w:jc w:val="both"/>
        <w:rPr>
          <w:rFonts w:ascii="Montserrat Light" w:hAnsi="Montserrat Light"/>
          <w:lang w:val="ro-RO" w:eastAsia="ro-RO"/>
        </w:rPr>
      </w:pPr>
      <w:r w:rsidRPr="00814B08">
        <w:rPr>
          <w:rFonts w:ascii="Montserrat Light" w:hAnsi="Montserrat Light"/>
          <w:lang w:val="ro-RO" w:eastAsia="ro-RO"/>
        </w:rPr>
        <w:t xml:space="preserve">Ordonanței Guvernului nr. 99/2000 privind comercializarea produselor şi serviciilor de piață, republicată, cu modificările și completările ulterioare; </w:t>
      </w:r>
    </w:p>
    <w:p w14:paraId="156975A8" w14:textId="77777777" w:rsidR="00E666F7" w:rsidRPr="00814B08" w:rsidRDefault="00E666F7" w:rsidP="00B62579">
      <w:pPr>
        <w:numPr>
          <w:ilvl w:val="0"/>
          <w:numId w:val="20"/>
        </w:numPr>
        <w:autoSpaceDE w:val="0"/>
        <w:autoSpaceDN w:val="0"/>
        <w:adjustRightInd w:val="0"/>
        <w:spacing w:line="240" w:lineRule="auto"/>
        <w:ind w:left="360"/>
        <w:contextualSpacing/>
        <w:jc w:val="both"/>
        <w:rPr>
          <w:rFonts w:ascii="Montserrat Light" w:hAnsi="Montserrat Light"/>
          <w:lang w:val="ro-RO" w:eastAsia="ro-RO"/>
        </w:rPr>
      </w:pPr>
      <w:r w:rsidRPr="00814B08">
        <w:rPr>
          <w:rFonts w:ascii="Montserrat Light" w:hAnsi="Montserrat Light"/>
          <w:lang w:val="ro-RO" w:eastAsia="ro-RO"/>
        </w:rPr>
        <w:t>Ordinului Ministrului Dezvoltării Regionale şi Administraţiei Publice nr. 233/2016 pentru aprobarea normelor metodologice de aplicare a Legii nr. 350/2001 privind amenajarea teritoriului şi urbanismul şi de elaborare şi actualizare a documentaţiilor de urbanism aprobate;</w:t>
      </w:r>
      <w:r w:rsidRPr="00814B08">
        <w:rPr>
          <w:rFonts w:ascii="Montserrat Light" w:hAnsi="Montserrat Light"/>
        </w:rPr>
        <w:t xml:space="preserve"> </w:t>
      </w:r>
      <w:r w:rsidRPr="00814B08">
        <w:rPr>
          <w:rFonts w:ascii="Montserrat Light" w:hAnsi="Montserrat Light"/>
          <w:lang w:val="ro-RO" w:eastAsia="ro-RO"/>
        </w:rPr>
        <w:t>cu modificările și completările ulterioare</w:t>
      </w:r>
    </w:p>
    <w:p w14:paraId="09D3609D" w14:textId="54C8132E" w:rsidR="00E666F7" w:rsidRPr="00814B08" w:rsidRDefault="00E666F7" w:rsidP="00B62579">
      <w:pPr>
        <w:numPr>
          <w:ilvl w:val="0"/>
          <w:numId w:val="20"/>
        </w:numPr>
        <w:autoSpaceDE w:val="0"/>
        <w:autoSpaceDN w:val="0"/>
        <w:adjustRightInd w:val="0"/>
        <w:spacing w:line="240" w:lineRule="auto"/>
        <w:ind w:left="360"/>
        <w:contextualSpacing/>
        <w:jc w:val="both"/>
        <w:rPr>
          <w:rFonts w:ascii="Montserrat Light" w:hAnsi="Montserrat Light"/>
          <w:lang w:val="ro-RO" w:eastAsia="ro-RO"/>
        </w:rPr>
      </w:pPr>
      <w:r w:rsidRPr="00814B08">
        <w:rPr>
          <w:rFonts w:ascii="Montserrat Light" w:hAnsi="Montserrat Light"/>
          <w:lang w:val="ro-RO" w:eastAsia="ro-RO"/>
        </w:rPr>
        <w:t>Ordinului Ministrului Dezvoltării Regionale și Turismului nr. 2.701/2010 privind aprobarea Metodologiei de informare şi consultare a publicului cu privire la elaborarea sau revizuirea planurilor de amenajare a teritoriului şi de urbanism, cu modificările și completările ulterioare;</w:t>
      </w:r>
    </w:p>
    <w:p w14:paraId="0D2E0B74" w14:textId="77777777" w:rsidR="00E666F7" w:rsidRPr="00814B08" w:rsidRDefault="00E666F7" w:rsidP="00B62579">
      <w:pPr>
        <w:autoSpaceDE w:val="0"/>
        <w:autoSpaceDN w:val="0"/>
        <w:adjustRightInd w:val="0"/>
        <w:spacing w:line="240" w:lineRule="auto"/>
        <w:contextualSpacing/>
        <w:jc w:val="both"/>
        <w:rPr>
          <w:rFonts w:ascii="Montserrat Light" w:hAnsi="Montserrat Light"/>
          <w:lang w:val="ro-RO" w:eastAsia="ro-RO"/>
        </w:rPr>
      </w:pPr>
    </w:p>
    <w:p w14:paraId="32695F22" w14:textId="77777777" w:rsidR="006E2E0A" w:rsidRPr="00814B08" w:rsidRDefault="006E2E0A" w:rsidP="00E666F7">
      <w:pPr>
        <w:autoSpaceDE w:val="0"/>
        <w:autoSpaceDN w:val="0"/>
        <w:adjustRightInd w:val="0"/>
        <w:spacing w:line="240" w:lineRule="auto"/>
        <w:contextualSpacing/>
        <w:jc w:val="both"/>
        <w:rPr>
          <w:rFonts w:ascii="Montserrat Light" w:hAnsi="Montserrat Light"/>
          <w:lang w:val="ro-RO" w:eastAsia="ro-RO"/>
        </w:rPr>
      </w:pPr>
    </w:p>
    <w:p w14:paraId="3A7A1F42" w14:textId="02E5513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r w:rsidRPr="00814B08">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7A0DF0B4" w14:textId="7777777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p>
    <w:p w14:paraId="03D81F68" w14:textId="77777777" w:rsidR="00E666F7" w:rsidRPr="00814B08" w:rsidRDefault="00E666F7" w:rsidP="00E666F7">
      <w:pPr>
        <w:autoSpaceDE w:val="0"/>
        <w:autoSpaceDN w:val="0"/>
        <w:adjustRightInd w:val="0"/>
        <w:spacing w:line="240" w:lineRule="auto"/>
        <w:contextualSpacing/>
        <w:jc w:val="center"/>
        <w:rPr>
          <w:rFonts w:ascii="Montserrat Light" w:hAnsi="Montserrat Light"/>
          <w:b/>
          <w:bCs/>
          <w:lang w:val="ro-RO" w:eastAsia="ro-RO"/>
        </w:rPr>
      </w:pPr>
      <w:r w:rsidRPr="00814B08">
        <w:rPr>
          <w:rFonts w:ascii="Montserrat Light" w:hAnsi="Montserrat Light"/>
          <w:b/>
          <w:bCs/>
          <w:lang w:val="ro-RO" w:eastAsia="ro-RO"/>
        </w:rPr>
        <w:t>hotărăşte:</w:t>
      </w:r>
    </w:p>
    <w:p w14:paraId="15398F8F" w14:textId="7777777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p>
    <w:p w14:paraId="5C450BF5" w14:textId="4CB50A49" w:rsidR="00E666F7" w:rsidRPr="00814B08" w:rsidRDefault="00E666F7" w:rsidP="00E666F7">
      <w:pPr>
        <w:autoSpaceDE w:val="0"/>
        <w:autoSpaceDN w:val="0"/>
        <w:adjustRightInd w:val="0"/>
        <w:spacing w:line="240" w:lineRule="auto"/>
        <w:contextualSpacing/>
        <w:jc w:val="both"/>
        <w:rPr>
          <w:rFonts w:ascii="Montserrat Light" w:hAnsi="Montserrat Light"/>
          <w:b/>
          <w:bCs/>
          <w:lang w:val="ro-RO" w:eastAsia="ro-RO"/>
        </w:rPr>
      </w:pPr>
      <w:r w:rsidRPr="00814B08">
        <w:rPr>
          <w:rFonts w:ascii="Montserrat Light" w:hAnsi="Montserrat Light"/>
          <w:b/>
          <w:bCs/>
          <w:lang w:val="ro-RO" w:eastAsia="ro-RO"/>
        </w:rPr>
        <w:t xml:space="preserve">Art. 1. </w:t>
      </w:r>
      <w:r w:rsidRPr="00814B08">
        <w:rPr>
          <w:rFonts w:ascii="Montserrat Light" w:hAnsi="Montserrat Light"/>
          <w:lang w:val="ro-RO" w:eastAsia="ro-RO"/>
        </w:rPr>
        <w:t xml:space="preserve">Se aprobă componența nominală actualizată a Comisiei Tehnice de Amenajare a Teritoriului şi  Urbanism a Judeţului Cluj conform </w:t>
      </w:r>
      <w:r w:rsidR="006E2E0A" w:rsidRPr="00814B08">
        <w:rPr>
          <w:rFonts w:ascii="Montserrat Light" w:hAnsi="Montserrat Light"/>
          <w:b/>
          <w:bCs/>
          <w:lang w:val="ro-RO" w:eastAsia="ro-RO"/>
        </w:rPr>
        <w:t>a</w:t>
      </w:r>
      <w:r w:rsidRPr="00814B08">
        <w:rPr>
          <w:rFonts w:ascii="Montserrat Light" w:hAnsi="Montserrat Light"/>
          <w:b/>
          <w:bCs/>
          <w:lang w:val="ro-RO" w:eastAsia="ro-RO"/>
        </w:rPr>
        <w:t>nexei nr. 1</w:t>
      </w:r>
      <w:r w:rsidR="006E2E0A" w:rsidRPr="00814B08">
        <w:rPr>
          <w:rFonts w:ascii="Montserrat Light" w:hAnsi="Montserrat Light"/>
          <w:b/>
          <w:bCs/>
          <w:lang w:val="ro-RO" w:eastAsia="ro-RO"/>
        </w:rPr>
        <w:t xml:space="preserve"> </w:t>
      </w:r>
      <w:r w:rsidR="006E2E0A" w:rsidRPr="00814B08">
        <w:rPr>
          <w:rFonts w:ascii="Montserrat Light" w:hAnsi="Montserrat Light"/>
          <w:lang w:val="ro-RO" w:eastAsia="ro-RO"/>
        </w:rPr>
        <w:t>la prezenta hotărâre</w:t>
      </w:r>
      <w:r w:rsidR="006E2E0A" w:rsidRPr="00814B08">
        <w:rPr>
          <w:rFonts w:ascii="Montserrat Light" w:hAnsi="Montserrat Light"/>
          <w:b/>
          <w:bCs/>
          <w:lang w:val="ro-RO" w:eastAsia="ro-RO"/>
        </w:rPr>
        <w:t>.</w:t>
      </w:r>
    </w:p>
    <w:p w14:paraId="5FE899E2" w14:textId="77777777" w:rsidR="00E666F7" w:rsidRPr="00814B08" w:rsidRDefault="00E666F7" w:rsidP="00E666F7">
      <w:pPr>
        <w:autoSpaceDE w:val="0"/>
        <w:autoSpaceDN w:val="0"/>
        <w:adjustRightInd w:val="0"/>
        <w:spacing w:line="240" w:lineRule="auto"/>
        <w:contextualSpacing/>
        <w:jc w:val="both"/>
        <w:rPr>
          <w:rFonts w:ascii="Montserrat Light" w:hAnsi="Montserrat Light"/>
          <w:b/>
          <w:bCs/>
          <w:lang w:val="ro-RO" w:eastAsia="ro-RO"/>
        </w:rPr>
      </w:pPr>
    </w:p>
    <w:p w14:paraId="796451CF" w14:textId="25090C1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r w:rsidRPr="00814B08">
        <w:rPr>
          <w:rFonts w:ascii="Montserrat Light" w:hAnsi="Montserrat Light"/>
          <w:b/>
          <w:bCs/>
          <w:lang w:val="ro-RO" w:eastAsia="ro-RO"/>
        </w:rPr>
        <w:t xml:space="preserve">Art. 2. </w:t>
      </w:r>
      <w:r w:rsidRPr="00814B08">
        <w:rPr>
          <w:rFonts w:ascii="Montserrat Light" w:hAnsi="Montserrat Light"/>
          <w:lang w:val="ro-RO" w:eastAsia="ro-RO"/>
        </w:rPr>
        <w:t>Se aprobă Regulamentul de organizare şi funcţionare a Comisiei Tehnice de Amenajare a Teritoriului şi Urbanism a Judeţului Cluj conform</w:t>
      </w:r>
      <w:r w:rsidRPr="00814B08">
        <w:rPr>
          <w:rFonts w:ascii="Montserrat Light" w:hAnsi="Montserrat Light"/>
          <w:b/>
          <w:bCs/>
          <w:lang w:val="ro-RO" w:eastAsia="ro-RO"/>
        </w:rPr>
        <w:t xml:space="preserve"> </w:t>
      </w:r>
      <w:r w:rsidR="006E2E0A" w:rsidRPr="00814B08">
        <w:rPr>
          <w:rFonts w:ascii="Montserrat Light" w:hAnsi="Montserrat Light"/>
          <w:b/>
          <w:bCs/>
          <w:lang w:val="ro-RO" w:eastAsia="ro-RO"/>
        </w:rPr>
        <w:t xml:space="preserve">anexei nr. 2 </w:t>
      </w:r>
      <w:r w:rsidR="006E2E0A" w:rsidRPr="00814B08">
        <w:rPr>
          <w:rFonts w:ascii="Montserrat Light" w:hAnsi="Montserrat Light"/>
          <w:lang w:val="ro-RO" w:eastAsia="ro-RO"/>
        </w:rPr>
        <w:t>la prezenta hotărâre</w:t>
      </w:r>
      <w:r w:rsidRPr="00814B08">
        <w:rPr>
          <w:rFonts w:ascii="Montserrat Light" w:hAnsi="Montserrat Light"/>
          <w:b/>
          <w:bCs/>
          <w:lang w:val="ro-RO" w:eastAsia="ro-RO"/>
        </w:rPr>
        <w:t>.</w:t>
      </w:r>
    </w:p>
    <w:p w14:paraId="0E0B33B3" w14:textId="77777777" w:rsidR="006E2E0A" w:rsidRPr="00814B08" w:rsidRDefault="006E2E0A" w:rsidP="00E666F7">
      <w:pPr>
        <w:spacing w:line="240" w:lineRule="auto"/>
        <w:jc w:val="both"/>
        <w:rPr>
          <w:rFonts w:ascii="Montserrat Light" w:eastAsia="Calibri" w:hAnsi="Montserrat Light" w:cs="Aptos Display"/>
          <w:b/>
          <w:bCs/>
          <w:noProof/>
          <w:lang w:val="ro-RO" w:eastAsia="ro-RO"/>
        </w:rPr>
      </w:pPr>
    </w:p>
    <w:p w14:paraId="2C9A8A06" w14:textId="77777777" w:rsidR="00CE19F9" w:rsidRPr="00814B08" w:rsidRDefault="00E666F7" w:rsidP="00CE19F9">
      <w:pPr>
        <w:spacing w:line="240" w:lineRule="auto"/>
        <w:jc w:val="both"/>
        <w:rPr>
          <w:rFonts w:ascii="Montserrat Light" w:hAnsi="Montserrat Light" w:cs="Aptos Display"/>
          <w:noProof/>
          <w:lang w:val="ro-RO" w:eastAsia="ro-RO"/>
        </w:rPr>
      </w:pPr>
      <w:r w:rsidRPr="00814B08">
        <w:rPr>
          <w:rFonts w:ascii="Montserrat Light" w:eastAsia="Calibri" w:hAnsi="Montserrat Light" w:cs="Aptos Display"/>
          <w:b/>
          <w:bCs/>
          <w:noProof/>
          <w:lang w:val="ro-RO" w:eastAsia="ro-RO"/>
        </w:rPr>
        <w:t xml:space="preserve">Art. 3. Anexele </w:t>
      </w:r>
      <w:r w:rsidR="006E2E0A" w:rsidRPr="00814B08">
        <w:rPr>
          <w:rFonts w:ascii="Montserrat Light" w:eastAsia="Calibri" w:hAnsi="Montserrat Light" w:cs="Aptos Display"/>
          <w:b/>
          <w:bCs/>
          <w:noProof/>
          <w:lang w:val="ro-RO" w:eastAsia="ro-RO"/>
        </w:rPr>
        <w:t xml:space="preserve">nr. </w:t>
      </w:r>
      <w:r w:rsidRPr="00814B08">
        <w:rPr>
          <w:rFonts w:ascii="Montserrat Light" w:eastAsia="Calibri" w:hAnsi="Montserrat Light" w:cs="Aptos Display"/>
          <w:b/>
          <w:bCs/>
          <w:noProof/>
          <w:lang w:val="ro-RO" w:eastAsia="ro-RO"/>
        </w:rPr>
        <w:t>1</w:t>
      </w:r>
      <w:r w:rsidR="006E2E0A" w:rsidRPr="00814B08">
        <w:rPr>
          <w:rFonts w:ascii="Montserrat Light" w:eastAsia="Calibri" w:hAnsi="Montserrat Light" w:cs="Aptos Display"/>
          <w:b/>
          <w:bCs/>
          <w:noProof/>
          <w:lang w:val="ro-RO" w:eastAsia="ro-RO"/>
        </w:rPr>
        <w:t xml:space="preserve"> și </w:t>
      </w:r>
      <w:r w:rsidRPr="00814B08">
        <w:rPr>
          <w:rFonts w:ascii="Montserrat Light" w:eastAsia="Calibri" w:hAnsi="Montserrat Light" w:cs="Aptos Display"/>
          <w:b/>
          <w:bCs/>
          <w:noProof/>
          <w:lang w:val="ro-RO" w:eastAsia="ro-RO"/>
        </w:rPr>
        <w:t xml:space="preserve">2 </w:t>
      </w:r>
      <w:r w:rsidRPr="00814B08">
        <w:rPr>
          <w:rFonts w:ascii="Montserrat Light" w:eastAsia="Calibri" w:hAnsi="Montserrat Light" w:cs="Aptos Display"/>
          <w:noProof/>
          <w:lang w:val="ro-RO" w:eastAsia="ro-RO"/>
        </w:rPr>
        <w:t>fac parte integrantă din prezenta hotărâre.</w:t>
      </w:r>
    </w:p>
    <w:p w14:paraId="0C06F407" w14:textId="77777777" w:rsidR="00CE19F9" w:rsidRPr="00814B08" w:rsidRDefault="00CE19F9" w:rsidP="00CE19F9">
      <w:pPr>
        <w:spacing w:line="240" w:lineRule="auto"/>
        <w:jc w:val="both"/>
        <w:rPr>
          <w:rFonts w:ascii="Montserrat Light" w:hAnsi="Montserrat Light" w:cs="Aptos Display"/>
          <w:noProof/>
          <w:lang w:val="ro-RO" w:eastAsia="ro-RO"/>
        </w:rPr>
      </w:pPr>
    </w:p>
    <w:p w14:paraId="1E45415C" w14:textId="3FADDD13" w:rsidR="00E666F7" w:rsidRPr="00814B08" w:rsidRDefault="00E666F7" w:rsidP="00CE19F9">
      <w:pPr>
        <w:spacing w:line="240" w:lineRule="auto"/>
        <w:jc w:val="both"/>
        <w:rPr>
          <w:rFonts w:ascii="Montserrat Light" w:hAnsi="Montserrat Light" w:cs="Aptos Display"/>
          <w:noProof/>
          <w:lang w:val="ro-RO" w:eastAsia="ro-RO"/>
        </w:rPr>
      </w:pPr>
      <w:r w:rsidRPr="00814B08">
        <w:rPr>
          <w:rFonts w:ascii="Montserrat Light" w:hAnsi="Montserrat Light"/>
          <w:b/>
          <w:bCs/>
          <w:lang w:val="ro-RO" w:eastAsia="ro-RO"/>
        </w:rPr>
        <w:t xml:space="preserve">Art. 4. </w:t>
      </w:r>
      <w:r w:rsidRPr="00814B08">
        <w:rPr>
          <w:rFonts w:ascii="Montserrat Light" w:hAnsi="Montserrat Light"/>
          <w:lang w:val="ro-RO" w:eastAsia="ro-RO"/>
        </w:rPr>
        <w:t>Hotărârea Consiliului Judeţean Cluj nr. 133</w:t>
      </w:r>
      <w:r w:rsidR="006E2E0A" w:rsidRPr="00814B08">
        <w:rPr>
          <w:rFonts w:ascii="Montserrat Light" w:hAnsi="Montserrat Light"/>
          <w:lang w:val="ro-RO" w:eastAsia="ro-RO"/>
        </w:rPr>
        <w:t>/</w:t>
      </w:r>
      <w:r w:rsidRPr="00814B08">
        <w:rPr>
          <w:rFonts w:ascii="Montserrat Light" w:hAnsi="Montserrat Light"/>
          <w:lang w:val="ro-RO" w:eastAsia="ro-RO"/>
        </w:rPr>
        <w:t xml:space="preserve">2012 privind actualizarea componenței nominale a Comisiei Tehnice de Amenajare a Teritoriului şi  Urbanism a Judeţului Cluj şi a regulamentului de organizare şi funcţionare al acesteia, modificată și completată prin Hotărârile Consiliului Județean Cluj </w:t>
      </w:r>
      <w:r w:rsidR="006E2E0A" w:rsidRPr="00814B08">
        <w:rPr>
          <w:rFonts w:ascii="Montserrat Light" w:hAnsi="Montserrat Light"/>
          <w:lang w:val="ro-RO" w:eastAsia="ro-RO"/>
        </w:rPr>
        <w:t xml:space="preserve">nr. </w:t>
      </w:r>
      <w:r w:rsidRPr="00814B08">
        <w:rPr>
          <w:rFonts w:ascii="Montserrat Light" w:hAnsi="Montserrat Light"/>
          <w:lang w:val="ro-RO" w:eastAsia="ro-RO"/>
        </w:rPr>
        <w:t>165/2012, nr. 291/2012, nr. 205/2013, nr. 140/2016, nr. 289/2018, nr. 70/2020 și nr. 47/2021</w:t>
      </w:r>
      <w:r w:rsidR="006E2E0A" w:rsidRPr="00814B08">
        <w:rPr>
          <w:rFonts w:ascii="Montserrat Light" w:hAnsi="Montserrat Light"/>
          <w:lang w:val="ro-RO" w:eastAsia="ro-RO"/>
        </w:rPr>
        <w:t>,</w:t>
      </w:r>
      <w:r w:rsidRPr="00814B08">
        <w:rPr>
          <w:rFonts w:ascii="Montserrat Light" w:hAnsi="Montserrat Light"/>
          <w:lang w:val="ro-RO" w:eastAsia="ro-RO"/>
        </w:rPr>
        <w:t xml:space="preserve"> se abrogă.</w:t>
      </w:r>
    </w:p>
    <w:p w14:paraId="61E92F53" w14:textId="77777777" w:rsidR="00E666F7" w:rsidRPr="00814B08" w:rsidRDefault="00E666F7" w:rsidP="00E666F7">
      <w:pPr>
        <w:autoSpaceDE w:val="0"/>
        <w:autoSpaceDN w:val="0"/>
        <w:adjustRightInd w:val="0"/>
        <w:spacing w:line="240" w:lineRule="auto"/>
        <w:contextualSpacing/>
        <w:jc w:val="both"/>
        <w:rPr>
          <w:rFonts w:ascii="Montserrat Light" w:hAnsi="Montserrat Light"/>
          <w:b/>
          <w:bCs/>
          <w:lang w:val="ro-RO" w:eastAsia="ro-RO"/>
        </w:rPr>
      </w:pPr>
    </w:p>
    <w:p w14:paraId="49C9793D" w14:textId="7777777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r w:rsidRPr="00814B08">
        <w:rPr>
          <w:rFonts w:ascii="Montserrat Light" w:hAnsi="Montserrat Light"/>
          <w:b/>
          <w:bCs/>
          <w:lang w:val="ro-RO" w:eastAsia="ro-RO"/>
        </w:rPr>
        <w:t>Art. 5.</w:t>
      </w:r>
      <w:r w:rsidRPr="00814B08">
        <w:rPr>
          <w:rFonts w:ascii="Montserrat Light" w:hAnsi="Montserrat Light"/>
          <w:lang w:val="ro-RO" w:eastAsia="ro-RO"/>
        </w:rPr>
        <w:t xml:space="preserve"> Cu punerea în aplicare a prevederilor prezentei hotărâri se încredințează Preşedintele Consiliului Judeţean Cluj, prin Arhitectul șef al Județului Cluj. </w:t>
      </w:r>
    </w:p>
    <w:p w14:paraId="513CFD30" w14:textId="77777777"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p>
    <w:p w14:paraId="2BCA0716" w14:textId="6AB5B61B" w:rsidR="00E666F7" w:rsidRPr="00814B08" w:rsidRDefault="00E666F7" w:rsidP="00E666F7">
      <w:pPr>
        <w:autoSpaceDE w:val="0"/>
        <w:autoSpaceDN w:val="0"/>
        <w:adjustRightInd w:val="0"/>
        <w:spacing w:line="240" w:lineRule="auto"/>
        <w:contextualSpacing/>
        <w:jc w:val="both"/>
        <w:rPr>
          <w:rFonts w:ascii="Montserrat Light" w:hAnsi="Montserrat Light"/>
          <w:lang w:val="ro-RO" w:eastAsia="ro-RO"/>
        </w:rPr>
      </w:pPr>
      <w:r w:rsidRPr="00814B08">
        <w:rPr>
          <w:rFonts w:ascii="Montserrat Light" w:hAnsi="Montserrat Light"/>
          <w:b/>
          <w:bCs/>
          <w:lang w:val="ro-RO" w:eastAsia="ro-RO"/>
        </w:rPr>
        <w:t>Art. 6.</w:t>
      </w:r>
      <w:r w:rsidRPr="00814B08">
        <w:rPr>
          <w:rFonts w:ascii="Montserrat Light" w:hAnsi="Montserrat Light"/>
          <w:lang w:val="ro-RO" w:eastAsia="ro-RO"/>
        </w:rPr>
        <w:t xml:space="preserve"> Prezenta hotărâre se comunică Arhitectului şef al Judeţului Cluj, persoanelor nominalizate în cuprinsul </w:t>
      </w:r>
      <w:r w:rsidR="00CE19F9" w:rsidRPr="00814B08">
        <w:rPr>
          <w:rFonts w:ascii="Montserrat Light" w:hAnsi="Montserrat Light"/>
          <w:lang w:val="ro-RO" w:eastAsia="ro-RO"/>
        </w:rPr>
        <w:t>a</w:t>
      </w:r>
      <w:r w:rsidRPr="00814B08">
        <w:rPr>
          <w:rFonts w:ascii="Montserrat Light" w:hAnsi="Montserrat Light"/>
          <w:lang w:val="ro-RO" w:eastAsia="ro-RO"/>
        </w:rPr>
        <w:t>nexei nr. 1 la prezenta hotărâre, precum şi Prefectului Judeţului Cluj şi se aduce la cunoștință publică prin afișare la sediul Consiliului Judeţean Cluj şi postare pe pagina de internet „www.cjcluj.ro".</w:t>
      </w:r>
    </w:p>
    <w:p w14:paraId="307B38FF" w14:textId="77777777" w:rsidR="00CE19F9" w:rsidRPr="00814B08" w:rsidRDefault="00CE19F9" w:rsidP="00E666F7">
      <w:pPr>
        <w:autoSpaceDE w:val="0"/>
        <w:autoSpaceDN w:val="0"/>
        <w:adjustRightInd w:val="0"/>
        <w:spacing w:line="240" w:lineRule="auto"/>
        <w:contextualSpacing/>
        <w:jc w:val="both"/>
        <w:rPr>
          <w:rFonts w:ascii="Montserrat Light" w:hAnsi="Montserrat Light"/>
          <w:lang w:val="ro-RO" w:eastAsia="ro-RO"/>
        </w:rPr>
      </w:pPr>
    </w:p>
    <w:p w14:paraId="62E93911" w14:textId="77777777" w:rsidR="00CE19F9" w:rsidRPr="00814B08" w:rsidRDefault="00CE19F9" w:rsidP="00E666F7">
      <w:pPr>
        <w:autoSpaceDE w:val="0"/>
        <w:autoSpaceDN w:val="0"/>
        <w:adjustRightInd w:val="0"/>
        <w:spacing w:line="240" w:lineRule="auto"/>
        <w:contextualSpacing/>
        <w:jc w:val="both"/>
        <w:rPr>
          <w:rFonts w:ascii="Montserrat Light" w:hAnsi="Montserrat Light"/>
          <w:lang w:val="ro-RO" w:eastAsia="ro-RO"/>
        </w:rPr>
      </w:pPr>
    </w:p>
    <w:p w14:paraId="1207A5F7" w14:textId="77777777" w:rsidR="0094409B" w:rsidRPr="00814B08" w:rsidRDefault="0094409B" w:rsidP="002C05B3">
      <w:pPr>
        <w:autoSpaceDE w:val="0"/>
        <w:autoSpaceDN w:val="0"/>
        <w:adjustRightInd w:val="0"/>
        <w:spacing w:line="240" w:lineRule="auto"/>
        <w:jc w:val="center"/>
        <w:rPr>
          <w:rFonts w:ascii="Montserrat" w:hAnsi="Montserrat"/>
          <w:b/>
          <w:lang w:val="ro-RO" w:eastAsia="ro-RO"/>
        </w:rPr>
      </w:pPr>
    </w:p>
    <w:p w14:paraId="372333E2" w14:textId="41F2933F" w:rsidR="00C85831" w:rsidRPr="00814B08" w:rsidRDefault="00C85831" w:rsidP="002C05B3">
      <w:pPr>
        <w:autoSpaceDE w:val="0"/>
        <w:autoSpaceDN w:val="0"/>
        <w:adjustRightInd w:val="0"/>
        <w:spacing w:line="240" w:lineRule="auto"/>
        <w:jc w:val="center"/>
        <w:rPr>
          <w:rFonts w:ascii="Montserrat" w:hAnsi="Montserrat"/>
          <w:lang w:val="ro-RO"/>
        </w:rPr>
      </w:pPr>
      <w:r w:rsidRPr="00814B08">
        <w:rPr>
          <w:rFonts w:ascii="Montserrat" w:hAnsi="Montserrat"/>
          <w:b/>
          <w:lang w:val="ro-RO" w:eastAsia="ro-RO"/>
        </w:rPr>
        <w:t xml:space="preserve">  </w:t>
      </w:r>
      <w:r w:rsidR="005422D2" w:rsidRPr="00814B08">
        <w:rPr>
          <w:rFonts w:ascii="Montserrat" w:hAnsi="Montserrat"/>
          <w:b/>
          <w:lang w:val="ro-RO" w:eastAsia="ro-RO"/>
        </w:rPr>
        <w:t xml:space="preserve"> </w:t>
      </w:r>
      <w:bookmarkStart w:id="1" w:name="_Hlk173225997"/>
      <w:r w:rsidR="00195BCE" w:rsidRPr="00814B08">
        <w:rPr>
          <w:rFonts w:ascii="Montserrat" w:hAnsi="Montserrat"/>
          <w:b/>
          <w:lang w:val="ro-RO" w:eastAsia="ro-RO"/>
        </w:rPr>
        <w:tab/>
      </w:r>
      <w:r w:rsidR="00195BCE" w:rsidRPr="00814B08">
        <w:rPr>
          <w:rFonts w:ascii="Montserrat" w:hAnsi="Montserrat"/>
          <w:b/>
          <w:lang w:val="ro-RO" w:eastAsia="ro-RO"/>
        </w:rPr>
        <w:tab/>
      </w:r>
      <w:r w:rsidR="00195BCE" w:rsidRPr="00814B08">
        <w:rPr>
          <w:rFonts w:ascii="Montserrat" w:hAnsi="Montserrat"/>
          <w:b/>
          <w:lang w:val="ro-RO" w:eastAsia="ro-RO"/>
        </w:rPr>
        <w:tab/>
      </w:r>
      <w:r w:rsidR="00195BCE" w:rsidRPr="00814B08">
        <w:rPr>
          <w:rFonts w:ascii="Montserrat" w:hAnsi="Montserrat"/>
          <w:b/>
          <w:lang w:val="ro-RO" w:eastAsia="ro-RO"/>
        </w:rPr>
        <w:tab/>
      </w:r>
      <w:r w:rsidR="00195BCE" w:rsidRPr="00814B08">
        <w:rPr>
          <w:rFonts w:ascii="Montserrat" w:hAnsi="Montserrat"/>
          <w:b/>
          <w:lang w:val="ro-RO" w:eastAsia="ro-RO"/>
        </w:rPr>
        <w:tab/>
      </w:r>
      <w:r w:rsidR="00195BCE" w:rsidRPr="00814B08">
        <w:rPr>
          <w:rFonts w:ascii="Montserrat" w:hAnsi="Montserrat"/>
          <w:b/>
          <w:lang w:val="ro-RO" w:eastAsia="ro-RO"/>
        </w:rPr>
        <w:tab/>
      </w:r>
      <w:r w:rsidRPr="00814B08">
        <w:rPr>
          <w:rFonts w:ascii="Montserrat" w:hAnsi="Montserrat"/>
          <w:b/>
          <w:lang w:val="ro-RO" w:eastAsia="ro-RO"/>
        </w:rPr>
        <w:t>Contrasemnează:</w:t>
      </w:r>
    </w:p>
    <w:p w14:paraId="5C8A2444" w14:textId="78FE63EC" w:rsidR="00C85831" w:rsidRPr="00814B08" w:rsidRDefault="00C85831" w:rsidP="002C05B3">
      <w:pPr>
        <w:spacing w:line="240" w:lineRule="auto"/>
        <w:ind w:left="180"/>
        <w:jc w:val="both"/>
        <w:rPr>
          <w:rFonts w:ascii="Montserrat" w:hAnsi="Montserrat"/>
          <w:b/>
          <w:lang w:val="ro-RO" w:eastAsia="ro-RO"/>
        </w:rPr>
      </w:pPr>
      <w:r w:rsidRPr="00814B08">
        <w:rPr>
          <w:rFonts w:ascii="Montserrat" w:hAnsi="Montserrat"/>
          <w:lang w:val="ro-RO" w:eastAsia="ro-RO"/>
        </w:rPr>
        <w:t xml:space="preserve">                     </w:t>
      </w:r>
      <w:r w:rsidR="00575E5A" w:rsidRPr="00814B08">
        <w:rPr>
          <w:rFonts w:ascii="Montserrat" w:hAnsi="Montserrat"/>
          <w:lang w:val="ro-RO" w:eastAsia="ro-RO"/>
        </w:rPr>
        <w:t xml:space="preserve"> </w:t>
      </w:r>
      <w:r w:rsidR="00A45484" w:rsidRPr="00814B08">
        <w:rPr>
          <w:rFonts w:ascii="Montserrat" w:hAnsi="Montserrat"/>
          <w:lang w:val="ro-RO" w:eastAsia="ro-RO"/>
        </w:rPr>
        <w:t>p.</w:t>
      </w:r>
      <w:r w:rsidR="00931631" w:rsidRPr="00814B08">
        <w:rPr>
          <w:rFonts w:ascii="Montserrat" w:hAnsi="Montserrat"/>
          <w:lang w:val="ro-RO" w:eastAsia="ro-RO"/>
        </w:rPr>
        <w:t xml:space="preserve"> </w:t>
      </w:r>
      <w:r w:rsidRPr="00814B08">
        <w:rPr>
          <w:rFonts w:ascii="Montserrat" w:hAnsi="Montserrat"/>
          <w:b/>
          <w:lang w:val="ro-RO" w:eastAsia="ro-RO"/>
        </w:rPr>
        <w:t>PREŞEDINTE,</w:t>
      </w:r>
      <w:r w:rsidRPr="00814B08">
        <w:rPr>
          <w:rFonts w:ascii="Montserrat" w:hAnsi="Montserrat"/>
          <w:b/>
          <w:lang w:val="ro-RO" w:eastAsia="ro-RO"/>
        </w:rPr>
        <w:tab/>
      </w:r>
      <w:r w:rsidRPr="00814B08">
        <w:rPr>
          <w:rFonts w:ascii="Montserrat" w:hAnsi="Montserrat"/>
          <w:lang w:val="ro-RO" w:eastAsia="ro-RO"/>
        </w:rPr>
        <w:t xml:space="preserve">                    </w:t>
      </w:r>
      <w:r w:rsidR="00F24147" w:rsidRPr="00814B08">
        <w:rPr>
          <w:rFonts w:ascii="Montserrat" w:hAnsi="Montserrat"/>
          <w:lang w:val="ro-RO" w:eastAsia="ro-RO"/>
        </w:rPr>
        <w:t xml:space="preserve"> </w:t>
      </w:r>
      <w:r w:rsidRPr="00814B08">
        <w:rPr>
          <w:rFonts w:ascii="Montserrat" w:hAnsi="Montserrat"/>
          <w:b/>
          <w:lang w:val="ro-RO" w:eastAsia="ro-RO"/>
        </w:rPr>
        <w:t>SECRETAR GENERAL AL JUDEŢULUI,</w:t>
      </w:r>
    </w:p>
    <w:p w14:paraId="3A9E2343" w14:textId="4DE638BF" w:rsidR="00C85831" w:rsidRPr="00814B08" w:rsidRDefault="00C85831" w:rsidP="002C05B3">
      <w:pPr>
        <w:spacing w:line="240" w:lineRule="auto"/>
        <w:ind w:left="180"/>
        <w:jc w:val="both"/>
        <w:rPr>
          <w:rFonts w:ascii="Montserrat" w:hAnsi="Montserrat"/>
          <w:b/>
          <w:lang w:val="ro-RO" w:eastAsia="ro-RO"/>
        </w:rPr>
      </w:pPr>
      <w:r w:rsidRPr="00814B08">
        <w:rPr>
          <w:rFonts w:ascii="Montserrat" w:hAnsi="Montserrat"/>
          <w:b/>
          <w:lang w:val="ro-RO" w:eastAsia="ro-RO"/>
        </w:rPr>
        <w:t xml:space="preserve">                        </w:t>
      </w:r>
      <w:r w:rsidR="00135C90" w:rsidRPr="00814B08">
        <w:rPr>
          <w:rFonts w:ascii="Montserrat" w:hAnsi="Montserrat"/>
          <w:b/>
          <w:lang w:val="ro-RO" w:eastAsia="ro-RO"/>
        </w:rPr>
        <w:t xml:space="preserve"> </w:t>
      </w:r>
      <w:r w:rsidRPr="00814B08">
        <w:rPr>
          <w:rFonts w:ascii="Montserrat" w:hAnsi="Montserrat"/>
          <w:b/>
          <w:lang w:val="ro-RO" w:eastAsia="ro-RO"/>
        </w:rPr>
        <w:t xml:space="preserve"> </w:t>
      </w:r>
      <w:r w:rsidR="00931631" w:rsidRPr="00814B08">
        <w:rPr>
          <w:rFonts w:ascii="Montserrat" w:hAnsi="Montserrat"/>
          <w:b/>
          <w:lang w:val="ro-RO" w:eastAsia="ro-RO"/>
        </w:rPr>
        <w:t xml:space="preserve"> </w:t>
      </w:r>
      <w:r w:rsidRPr="00814B08">
        <w:rPr>
          <w:rFonts w:ascii="Montserrat" w:hAnsi="Montserrat"/>
          <w:b/>
          <w:lang w:val="ro-RO" w:eastAsia="ro-RO"/>
        </w:rPr>
        <w:t xml:space="preserve"> Alin Tișe                                                      Simona Gaci</w:t>
      </w:r>
    </w:p>
    <w:p w14:paraId="1B4C4AFB" w14:textId="77777777" w:rsidR="00CE19F9" w:rsidRPr="00814B08" w:rsidRDefault="00CE19F9" w:rsidP="002C05B3">
      <w:pPr>
        <w:spacing w:line="240" w:lineRule="auto"/>
        <w:ind w:left="180"/>
        <w:jc w:val="both"/>
        <w:rPr>
          <w:rFonts w:ascii="Montserrat" w:hAnsi="Montserrat"/>
          <w:b/>
          <w:lang w:val="ro-RO" w:eastAsia="ro-RO"/>
        </w:rPr>
      </w:pPr>
    </w:p>
    <w:p w14:paraId="6C314AED" w14:textId="77777777" w:rsidR="00CE19F9" w:rsidRPr="00814B08" w:rsidRDefault="00CE19F9" w:rsidP="002C05B3">
      <w:pPr>
        <w:spacing w:line="240" w:lineRule="auto"/>
        <w:ind w:left="180"/>
        <w:jc w:val="both"/>
        <w:rPr>
          <w:rFonts w:ascii="Montserrat" w:hAnsi="Montserrat"/>
          <w:b/>
          <w:lang w:val="ro-RO" w:eastAsia="ro-RO"/>
        </w:rPr>
      </w:pPr>
    </w:p>
    <w:p w14:paraId="39104777" w14:textId="77777777" w:rsidR="00CE19F9" w:rsidRPr="00814B08" w:rsidRDefault="00CE19F9" w:rsidP="002C05B3">
      <w:pPr>
        <w:spacing w:line="240" w:lineRule="auto"/>
        <w:ind w:left="180"/>
        <w:jc w:val="both"/>
        <w:rPr>
          <w:rFonts w:ascii="Montserrat" w:hAnsi="Montserrat"/>
          <w:b/>
          <w:lang w:val="ro-RO" w:eastAsia="ro-RO"/>
        </w:rPr>
      </w:pPr>
    </w:p>
    <w:p w14:paraId="4DACBE5C" w14:textId="77777777" w:rsidR="00CE19F9" w:rsidRPr="00814B08" w:rsidRDefault="00CE19F9" w:rsidP="002C05B3">
      <w:pPr>
        <w:spacing w:line="240" w:lineRule="auto"/>
        <w:ind w:left="180"/>
        <w:jc w:val="both"/>
        <w:rPr>
          <w:rFonts w:ascii="Montserrat" w:hAnsi="Montserrat"/>
          <w:b/>
          <w:lang w:val="ro-RO" w:eastAsia="ro-RO"/>
        </w:rPr>
      </w:pPr>
    </w:p>
    <w:p w14:paraId="2D75F12E" w14:textId="77777777" w:rsidR="00CE19F9" w:rsidRPr="00814B08" w:rsidRDefault="00CE19F9" w:rsidP="002C05B3">
      <w:pPr>
        <w:spacing w:line="240" w:lineRule="auto"/>
        <w:ind w:left="180"/>
        <w:jc w:val="both"/>
        <w:rPr>
          <w:rFonts w:ascii="Montserrat" w:hAnsi="Montserrat"/>
          <w:b/>
          <w:lang w:val="ro-RO" w:eastAsia="ro-RO"/>
        </w:rPr>
      </w:pPr>
    </w:p>
    <w:p w14:paraId="6FB0986E" w14:textId="77777777" w:rsidR="00CE19F9" w:rsidRPr="00814B08" w:rsidRDefault="00CE19F9" w:rsidP="002C05B3">
      <w:pPr>
        <w:spacing w:line="240" w:lineRule="auto"/>
        <w:ind w:left="180"/>
        <w:jc w:val="both"/>
        <w:rPr>
          <w:rFonts w:ascii="Montserrat" w:hAnsi="Montserrat"/>
          <w:b/>
          <w:lang w:val="ro-RO" w:eastAsia="ro-RO"/>
        </w:rPr>
      </w:pPr>
    </w:p>
    <w:p w14:paraId="4F108101" w14:textId="77777777" w:rsidR="00CE19F9" w:rsidRPr="00814B08" w:rsidRDefault="00CE19F9" w:rsidP="002C05B3">
      <w:pPr>
        <w:spacing w:line="240" w:lineRule="auto"/>
        <w:ind w:left="180"/>
        <w:jc w:val="both"/>
        <w:rPr>
          <w:rFonts w:ascii="Montserrat" w:hAnsi="Montserrat"/>
          <w:b/>
          <w:lang w:val="ro-RO" w:eastAsia="ro-RO"/>
        </w:rPr>
      </w:pPr>
    </w:p>
    <w:p w14:paraId="5FF9FA4F" w14:textId="77777777" w:rsidR="00CE19F9" w:rsidRPr="00814B08" w:rsidRDefault="00CE19F9" w:rsidP="002C05B3">
      <w:pPr>
        <w:spacing w:line="240" w:lineRule="auto"/>
        <w:ind w:left="180"/>
        <w:jc w:val="both"/>
        <w:rPr>
          <w:rFonts w:ascii="Montserrat" w:hAnsi="Montserrat"/>
          <w:b/>
          <w:lang w:val="ro-RO" w:eastAsia="ro-RO"/>
        </w:rPr>
      </w:pPr>
    </w:p>
    <w:p w14:paraId="0FC26F42" w14:textId="77777777" w:rsidR="00CE19F9" w:rsidRPr="00814B08" w:rsidRDefault="00CE19F9" w:rsidP="002C05B3">
      <w:pPr>
        <w:spacing w:line="240" w:lineRule="auto"/>
        <w:ind w:left="180"/>
        <w:jc w:val="both"/>
        <w:rPr>
          <w:rFonts w:ascii="Montserrat" w:hAnsi="Montserrat"/>
          <w:b/>
          <w:lang w:val="ro-RO" w:eastAsia="ro-RO"/>
        </w:rPr>
      </w:pPr>
    </w:p>
    <w:p w14:paraId="0D10AB02" w14:textId="77777777" w:rsidR="00CE19F9" w:rsidRPr="00814B08" w:rsidRDefault="00CE19F9" w:rsidP="002C05B3">
      <w:pPr>
        <w:spacing w:line="240" w:lineRule="auto"/>
        <w:ind w:left="180"/>
        <w:jc w:val="both"/>
        <w:rPr>
          <w:rFonts w:ascii="Montserrat" w:hAnsi="Montserrat"/>
          <w:b/>
          <w:lang w:val="ro-RO" w:eastAsia="ro-RO"/>
        </w:rPr>
      </w:pPr>
    </w:p>
    <w:p w14:paraId="049E22FC" w14:textId="77777777" w:rsidR="00CE19F9" w:rsidRPr="00814B08" w:rsidRDefault="00CE19F9" w:rsidP="002C05B3">
      <w:pPr>
        <w:spacing w:line="240" w:lineRule="auto"/>
        <w:ind w:left="180"/>
        <w:jc w:val="both"/>
        <w:rPr>
          <w:rFonts w:ascii="Montserrat" w:hAnsi="Montserrat"/>
          <w:b/>
          <w:lang w:val="ro-RO" w:eastAsia="ro-RO"/>
        </w:rPr>
      </w:pPr>
    </w:p>
    <w:p w14:paraId="38BCB46E" w14:textId="77777777" w:rsidR="00CE19F9" w:rsidRPr="00814B08" w:rsidRDefault="00CE19F9" w:rsidP="002C05B3">
      <w:pPr>
        <w:spacing w:line="240" w:lineRule="auto"/>
        <w:ind w:left="180"/>
        <w:jc w:val="both"/>
        <w:rPr>
          <w:rFonts w:ascii="Montserrat" w:hAnsi="Montserrat"/>
          <w:b/>
          <w:lang w:val="ro-RO" w:eastAsia="ro-RO"/>
        </w:rPr>
      </w:pPr>
    </w:p>
    <w:p w14:paraId="74BBCA77" w14:textId="77777777" w:rsidR="00CE19F9" w:rsidRPr="00814B08" w:rsidRDefault="00CE19F9" w:rsidP="002C05B3">
      <w:pPr>
        <w:spacing w:line="240" w:lineRule="auto"/>
        <w:ind w:left="180"/>
        <w:jc w:val="both"/>
        <w:rPr>
          <w:rFonts w:ascii="Montserrat" w:hAnsi="Montserrat"/>
          <w:b/>
          <w:lang w:val="ro-RO" w:eastAsia="ro-RO"/>
        </w:rPr>
      </w:pPr>
    </w:p>
    <w:p w14:paraId="0A5D10D5" w14:textId="77777777" w:rsidR="00CE19F9" w:rsidRPr="00814B08" w:rsidRDefault="00CE19F9" w:rsidP="002C05B3">
      <w:pPr>
        <w:spacing w:line="240" w:lineRule="auto"/>
        <w:ind w:left="180"/>
        <w:jc w:val="both"/>
        <w:rPr>
          <w:rFonts w:ascii="Montserrat" w:hAnsi="Montserrat"/>
          <w:b/>
          <w:lang w:val="ro-RO" w:eastAsia="ro-RO"/>
        </w:rPr>
      </w:pPr>
    </w:p>
    <w:p w14:paraId="2A9E13B9" w14:textId="77777777" w:rsidR="00CE19F9" w:rsidRPr="00814B08" w:rsidRDefault="00CE19F9" w:rsidP="002C05B3">
      <w:pPr>
        <w:spacing w:line="240" w:lineRule="auto"/>
        <w:ind w:left="180"/>
        <w:jc w:val="both"/>
        <w:rPr>
          <w:rFonts w:ascii="Montserrat" w:hAnsi="Montserrat"/>
          <w:b/>
          <w:lang w:val="ro-RO" w:eastAsia="ro-RO"/>
        </w:rPr>
      </w:pPr>
    </w:p>
    <w:p w14:paraId="52BF92B1" w14:textId="77777777" w:rsidR="00CE19F9" w:rsidRPr="00814B08" w:rsidRDefault="00CE19F9" w:rsidP="002C05B3">
      <w:pPr>
        <w:spacing w:line="240" w:lineRule="auto"/>
        <w:ind w:left="180"/>
        <w:jc w:val="both"/>
        <w:rPr>
          <w:rFonts w:ascii="Montserrat" w:hAnsi="Montserrat"/>
          <w:b/>
          <w:lang w:val="ro-RO" w:eastAsia="ro-RO"/>
        </w:rPr>
      </w:pPr>
    </w:p>
    <w:p w14:paraId="270BB378" w14:textId="77777777" w:rsidR="00B45D2B" w:rsidRPr="00814B08" w:rsidRDefault="00B45D2B" w:rsidP="002C05B3">
      <w:pPr>
        <w:spacing w:line="240" w:lineRule="auto"/>
        <w:ind w:left="180"/>
        <w:jc w:val="both"/>
        <w:rPr>
          <w:rFonts w:ascii="Montserrat" w:hAnsi="Montserrat"/>
          <w:b/>
          <w:lang w:val="ro-RO" w:eastAsia="ro-RO"/>
        </w:rPr>
      </w:pPr>
    </w:p>
    <w:bookmarkEnd w:id="1"/>
    <w:p w14:paraId="722D02DE" w14:textId="3DF83E71" w:rsidR="00605E3A" w:rsidRPr="00814B08" w:rsidRDefault="00C85831" w:rsidP="002C05B3">
      <w:pPr>
        <w:tabs>
          <w:tab w:val="left" w:pos="6210"/>
        </w:tabs>
        <w:autoSpaceDE w:val="0"/>
        <w:autoSpaceDN w:val="0"/>
        <w:adjustRightInd w:val="0"/>
        <w:spacing w:line="240" w:lineRule="auto"/>
        <w:rPr>
          <w:rFonts w:ascii="Montserrat" w:hAnsi="Montserrat"/>
          <w:b/>
          <w:bCs/>
          <w:noProof/>
          <w:lang w:val="ro-RO" w:eastAsia="ro-RO"/>
        </w:rPr>
      </w:pPr>
      <w:r w:rsidRPr="00814B08">
        <w:rPr>
          <w:rFonts w:ascii="Montserrat" w:hAnsi="Montserrat"/>
          <w:b/>
          <w:bCs/>
          <w:noProof/>
          <w:lang w:val="ro-RO" w:eastAsia="ro-RO"/>
        </w:rPr>
        <w:t>Nr.</w:t>
      </w:r>
      <w:r w:rsidR="00575E5A" w:rsidRPr="00814B08">
        <w:rPr>
          <w:rFonts w:ascii="Montserrat" w:hAnsi="Montserrat"/>
          <w:b/>
          <w:bCs/>
          <w:noProof/>
          <w:lang w:val="ro-RO" w:eastAsia="ro-RO"/>
        </w:rPr>
        <w:t xml:space="preserve"> </w:t>
      </w:r>
      <w:r w:rsidR="001651F4" w:rsidRPr="00814B08">
        <w:rPr>
          <w:rFonts w:ascii="Montserrat" w:hAnsi="Montserrat"/>
          <w:b/>
          <w:bCs/>
          <w:noProof/>
          <w:lang w:val="ro-RO" w:eastAsia="ro-RO"/>
        </w:rPr>
        <w:t>7</w:t>
      </w:r>
      <w:r w:rsidR="00AD393F" w:rsidRPr="00814B08">
        <w:rPr>
          <w:rFonts w:ascii="Montserrat" w:hAnsi="Montserrat"/>
          <w:b/>
          <w:bCs/>
          <w:noProof/>
          <w:lang w:val="ro-RO" w:eastAsia="ro-RO"/>
        </w:rPr>
        <w:t>1</w:t>
      </w:r>
      <w:r w:rsidR="00695FDF" w:rsidRPr="00814B08">
        <w:rPr>
          <w:rFonts w:ascii="Montserrat" w:hAnsi="Montserrat"/>
          <w:b/>
          <w:bCs/>
          <w:noProof/>
          <w:lang w:val="ro-RO" w:eastAsia="ro-RO"/>
        </w:rPr>
        <w:t xml:space="preserve"> </w:t>
      </w:r>
      <w:r w:rsidRPr="00814B08">
        <w:rPr>
          <w:rFonts w:ascii="Montserrat" w:hAnsi="Montserrat"/>
          <w:b/>
          <w:bCs/>
          <w:noProof/>
          <w:lang w:val="ro-RO" w:eastAsia="ro-RO"/>
        </w:rPr>
        <w:t>din</w:t>
      </w:r>
      <w:r w:rsidR="000C25E1" w:rsidRPr="00814B08">
        <w:rPr>
          <w:rFonts w:ascii="Montserrat" w:hAnsi="Montserrat"/>
          <w:b/>
          <w:bCs/>
          <w:noProof/>
          <w:lang w:val="ro-RO" w:eastAsia="ro-RO"/>
        </w:rPr>
        <w:t xml:space="preserve"> </w:t>
      </w:r>
      <w:r w:rsidR="00BB106B" w:rsidRPr="00814B08">
        <w:rPr>
          <w:rFonts w:ascii="Montserrat" w:hAnsi="Montserrat"/>
          <w:b/>
          <w:bCs/>
          <w:noProof/>
          <w:lang w:val="ro-RO" w:eastAsia="ro-RO"/>
        </w:rPr>
        <w:t>2</w:t>
      </w:r>
      <w:r w:rsidR="00B332E5" w:rsidRPr="00814B08">
        <w:rPr>
          <w:rFonts w:ascii="Montserrat" w:hAnsi="Montserrat"/>
          <w:b/>
          <w:bCs/>
          <w:noProof/>
          <w:lang w:val="ro-RO" w:eastAsia="ro-RO"/>
        </w:rPr>
        <w:t>9</w:t>
      </w:r>
      <w:r w:rsidR="000C25E1" w:rsidRPr="00814B08">
        <w:rPr>
          <w:rFonts w:ascii="Montserrat" w:hAnsi="Montserrat"/>
          <w:b/>
          <w:bCs/>
          <w:noProof/>
          <w:lang w:val="ro-RO" w:eastAsia="ro-RO"/>
        </w:rPr>
        <w:t xml:space="preserve"> aprilie</w:t>
      </w:r>
      <w:r w:rsidR="00605E3A" w:rsidRPr="00814B08">
        <w:rPr>
          <w:rFonts w:ascii="Montserrat" w:hAnsi="Montserrat"/>
          <w:b/>
          <w:bCs/>
          <w:noProof/>
          <w:lang w:val="ro-RO" w:eastAsia="ro-RO"/>
        </w:rPr>
        <w:t xml:space="preserve"> 2025 </w:t>
      </w:r>
    </w:p>
    <w:p w14:paraId="47C7B1FC" w14:textId="49B71E42" w:rsidR="005C1774" w:rsidRPr="00814B08" w:rsidRDefault="00147754" w:rsidP="00147754">
      <w:pPr>
        <w:autoSpaceDE w:val="0"/>
        <w:autoSpaceDN w:val="0"/>
        <w:adjustRightInd w:val="0"/>
        <w:spacing w:line="240" w:lineRule="auto"/>
        <w:jc w:val="both"/>
        <w:rPr>
          <w:rFonts w:ascii="Montserrat Light" w:hAnsi="Montserrat Light"/>
          <w:i/>
          <w:iCs/>
          <w:sz w:val="18"/>
          <w:szCs w:val="18"/>
          <w:lang w:val="ro-RO" w:eastAsia="ro-RO"/>
        </w:rPr>
      </w:pPr>
      <w:r w:rsidRPr="00814B08">
        <w:rPr>
          <w:rFonts w:ascii="Montserrat Light" w:hAnsi="Montserrat Light"/>
          <w:i/>
          <w:iCs/>
          <w:sz w:val="18"/>
          <w:szCs w:val="18"/>
          <w:lang w:val="ro-RO" w:eastAsia="ro-RO"/>
        </w:rPr>
        <w:t xml:space="preserve">Prezenta hotărâre a fost adoptată cu 21 de voturi “pentru”, 2 voturi ”împotrivă” și 6 ”abțineri”, </w:t>
      </w:r>
      <w:bookmarkStart w:id="2" w:name="_Hlk155869433"/>
      <w:r w:rsidRPr="00814B08">
        <w:rPr>
          <w:rFonts w:ascii="Montserrat Light" w:hAnsi="Montserrat Light"/>
          <w:i/>
          <w:iCs/>
          <w:sz w:val="18"/>
          <w:szCs w:val="18"/>
          <w:lang w:val="ro-RO" w:eastAsia="ro-RO"/>
        </w:rPr>
        <w:t>iar doi membri ai Consiliului județean nu au votat,</w:t>
      </w:r>
      <w:bookmarkEnd w:id="2"/>
      <w:r w:rsidRPr="00814B08">
        <w:rPr>
          <w:rFonts w:ascii="Montserrat Light" w:hAnsi="Montserrat Light"/>
          <w:i/>
          <w:iCs/>
          <w:sz w:val="18"/>
          <w:szCs w:val="18"/>
          <w:lang w:val="ro-RO" w:eastAsia="ro-RO"/>
        </w:rPr>
        <w:t xml:space="preserve">   fiind astfel respectate prevederile legale privind majoritatea de voturi necesară.</w:t>
      </w:r>
      <w:r w:rsidRPr="00814B08">
        <w:rPr>
          <w:rFonts w:ascii="Montserrat Light" w:hAnsi="Montserrat Light"/>
          <w:i/>
          <w:iCs/>
          <w:sz w:val="18"/>
          <w:szCs w:val="18"/>
          <w:vertAlign w:val="superscript"/>
          <w:lang w:val="ro-RO" w:eastAsia="ro-RO"/>
        </w:rPr>
        <w:t xml:space="preserve"> </w:t>
      </w:r>
      <w:r w:rsidRPr="00814B08">
        <w:rPr>
          <w:rFonts w:ascii="Montserrat Light" w:hAnsi="Montserrat Light"/>
          <w:i/>
          <w:iCs/>
          <w:sz w:val="18"/>
          <w:szCs w:val="18"/>
          <w:lang w:val="ro-RO" w:eastAsia="ro-RO"/>
        </w:rPr>
        <w:t xml:space="preserve"> </w:t>
      </w:r>
    </w:p>
    <w:p w14:paraId="41DA6102" w14:textId="77777777" w:rsidR="003F54E5" w:rsidRPr="00814B08" w:rsidRDefault="003F54E5" w:rsidP="00147754">
      <w:pPr>
        <w:autoSpaceDE w:val="0"/>
        <w:autoSpaceDN w:val="0"/>
        <w:adjustRightInd w:val="0"/>
        <w:spacing w:line="240" w:lineRule="auto"/>
        <w:jc w:val="both"/>
        <w:rPr>
          <w:rFonts w:ascii="Montserrat Light" w:hAnsi="Montserrat Light"/>
          <w:i/>
          <w:iCs/>
          <w:sz w:val="18"/>
          <w:szCs w:val="18"/>
          <w:lang w:val="ro-RO" w:eastAsia="ro-RO"/>
        </w:rPr>
      </w:pPr>
    </w:p>
    <w:p w14:paraId="0082C35B" w14:textId="77777777" w:rsidR="003F54E5" w:rsidRPr="00814B08" w:rsidRDefault="003F54E5" w:rsidP="003F54E5">
      <w:pPr>
        <w:spacing w:line="240" w:lineRule="auto"/>
        <w:jc w:val="center"/>
        <w:rPr>
          <w:rFonts w:ascii="Montserrat Light" w:eastAsia="Times New Roman" w:hAnsi="Montserrat Light" w:cs="Cambria"/>
          <w:b/>
          <w:lang w:val="ro-RO" w:eastAsia="ro-RO"/>
        </w:rPr>
      </w:pPr>
      <w:r w:rsidRPr="00814B08">
        <w:rPr>
          <w:rFonts w:ascii="Montserrat Light" w:hAnsi="Montserrat Light"/>
          <w:noProof/>
        </w:rPr>
        <w:lastRenderedPageBreak/>
        <w:drawing>
          <wp:inline distT="0" distB="0" distL="0" distR="0" wp14:anchorId="0E279E23" wp14:editId="20EA4D67">
            <wp:extent cx="4667250" cy="723900"/>
            <wp:effectExtent l="0" t="0" r="0" b="0"/>
            <wp:docPr id="2754192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38D218C" w14:textId="77777777" w:rsidR="003F54E5" w:rsidRPr="00814B08" w:rsidRDefault="003F54E5" w:rsidP="003F54E5">
      <w:pPr>
        <w:spacing w:line="240" w:lineRule="auto"/>
        <w:jc w:val="both"/>
        <w:rPr>
          <w:rFonts w:ascii="Montserrat Light" w:eastAsia="Times New Roman" w:hAnsi="Montserrat Light" w:cs="Cambria"/>
          <w:b/>
          <w:lang w:val="ro-RO" w:eastAsia="ro-RO"/>
        </w:rPr>
      </w:pPr>
    </w:p>
    <w:p w14:paraId="484CC722" w14:textId="77777777" w:rsidR="003F54E5" w:rsidRPr="00814B08" w:rsidRDefault="003F54E5" w:rsidP="003F54E5">
      <w:pPr>
        <w:spacing w:line="240" w:lineRule="auto"/>
        <w:jc w:val="both"/>
        <w:rPr>
          <w:rFonts w:ascii="Montserrat" w:eastAsia="Times New Roman" w:hAnsi="Montserrat" w:cs="Times New Roman"/>
          <w:b/>
          <w:bCs/>
          <w:lang w:val="ro-RO" w:eastAsia="ro-RO"/>
        </w:rPr>
      </w:pPr>
      <w:r w:rsidRPr="00814B08">
        <w:rPr>
          <w:rFonts w:ascii="Montserrat Light" w:eastAsia="Times New Roman" w:hAnsi="Montserrat Light" w:cs="Cambria"/>
          <w:b/>
          <w:lang w:val="ro-RO" w:eastAsia="ro-RO"/>
        </w:rPr>
        <w:t xml:space="preserve">                                                                            </w:t>
      </w:r>
      <w:r w:rsidRPr="00814B08">
        <w:rPr>
          <w:rFonts w:ascii="Montserrat Light" w:eastAsia="Times New Roman" w:hAnsi="Montserrat Light" w:cs="Cambria"/>
          <w:b/>
          <w:lang w:val="ro-RO" w:eastAsia="ro-RO"/>
        </w:rPr>
        <w:tab/>
      </w:r>
      <w:r w:rsidRPr="00814B08">
        <w:rPr>
          <w:rFonts w:ascii="Montserrat Light" w:eastAsia="Times New Roman" w:hAnsi="Montserrat Light" w:cs="Cambria"/>
          <w:b/>
          <w:lang w:val="ro-RO" w:eastAsia="ro-RO"/>
        </w:rPr>
        <w:tab/>
      </w:r>
      <w:r w:rsidRPr="00814B08">
        <w:rPr>
          <w:rFonts w:ascii="Montserrat Light" w:eastAsia="Times New Roman" w:hAnsi="Montserrat Light" w:cs="Cambria"/>
          <w:b/>
          <w:lang w:val="ro-RO" w:eastAsia="ro-RO"/>
        </w:rPr>
        <w:tab/>
      </w:r>
      <w:r w:rsidRPr="00814B08">
        <w:rPr>
          <w:rFonts w:ascii="Montserrat" w:eastAsia="Times New Roman" w:hAnsi="Montserrat" w:cs="Cambria"/>
          <w:b/>
          <w:lang w:val="ro-RO" w:eastAsia="ro-RO"/>
        </w:rPr>
        <w:tab/>
      </w:r>
      <w:r w:rsidRPr="00814B08">
        <w:rPr>
          <w:rFonts w:ascii="Montserrat" w:eastAsia="Times New Roman" w:hAnsi="Montserrat" w:cs="Times New Roman"/>
          <w:b/>
          <w:bCs/>
          <w:lang w:val="ro-RO" w:eastAsia="ro-RO"/>
        </w:rPr>
        <w:t>Anexa nr. 1</w:t>
      </w:r>
    </w:p>
    <w:p w14:paraId="44804F70" w14:textId="77777777" w:rsidR="003F54E5" w:rsidRPr="00814B08" w:rsidRDefault="003F54E5" w:rsidP="003F54E5">
      <w:pPr>
        <w:spacing w:line="240" w:lineRule="auto"/>
        <w:ind w:left="5760" w:firstLine="720"/>
        <w:jc w:val="both"/>
        <w:rPr>
          <w:rFonts w:ascii="Montserrat" w:eastAsia="Times New Roman" w:hAnsi="Montserrat" w:cs="Cambria"/>
          <w:b/>
          <w:lang w:val="ro-RO" w:eastAsia="ro-RO"/>
        </w:rPr>
      </w:pPr>
      <w:r w:rsidRPr="00814B08">
        <w:rPr>
          <w:rFonts w:ascii="Montserrat" w:eastAsia="Times New Roman" w:hAnsi="Montserrat" w:cs="Times New Roman"/>
          <w:b/>
          <w:bCs/>
          <w:lang w:val="ro-RO" w:eastAsia="ro-RO"/>
        </w:rPr>
        <w:t>la Hotărârea nr. 71/2025</w:t>
      </w:r>
    </w:p>
    <w:p w14:paraId="09744306" w14:textId="77777777" w:rsidR="003F54E5" w:rsidRPr="00814B08" w:rsidRDefault="003F54E5" w:rsidP="003F54E5">
      <w:pPr>
        <w:spacing w:line="240" w:lineRule="auto"/>
        <w:rPr>
          <w:rFonts w:ascii="Montserrat Light" w:eastAsia="Times New Roman" w:hAnsi="Montserrat Light" w:cs="Times New Roman"/>
          <w:lang w:val="ro-RO" w:eastAsia="ro-RO"/>
        </w:rPr>
      </w:pPr>
    </w:p>
    <w:p w14:paraId="4C3BEDA8" w14:textId="77777777" w:rsidR="003F54E5" w:rsidRPr="00814B08" w:rsidRDefault="003F54E5" w:rsidP="003F54E5">
      <w:pPr>
        <w:spacing w:line="240" w:lineRule="auto"/>
        <w:rPr>
          <w:rFonts w:ascii="Montserrat Light" w:eastAsia="Times New Roman" w:hAnsi="Montserrat Light" w:cs="Times New Roman"/>
          <w:lang w:val="ro-RO" w:eastAsia="ro-RO"/>
        </w:rPr>
      </w:pPr>
    </w:p>
    <w:p w14:paraId="321933E1" w14:textId="77777777" w:rsidR="003F54E5" w:rsidRPr="00814B08" w:rsidRDefault="003F54E5" w:rsidP="003F54E5">
      <w:pPr>
        <w:spacing w:line="240" w:lineRule="auto"/>
        <w:jc w:val="center"/>
        <w:rPr>
          <w:rFonts w:ascii="Montserrat" w:hAnsi="Montserrat" w:cs="Calibri Light"/>
          <w:b/>
          <w:lang w:val="ro-RO"/>
        </w:rPr>
      </w:pPr>
      <w:r w:rsidRPr="00814B08">
        <w:rPr>
          <w:rFonts w:ascii="Montserrat" w:hAnsi="Montserrat" w:cs="Calibri Light"/>
          <w:b/>
          <w:lang w:val="ro-RO"/>
        </w:rPr>
        <w:t>COMPONENŢA NOMINALĂ A</w:t>
      </w:r>
    </w:p>
    <w:p w14:paraId="0BE7FD28" w14:textId="77777777" w:rsidR="003F54E5" w:rsidRPr="00814B08" w:rsidRDefault="003F54E5" w:rsidP="003F54E5">
      <w:pPr>
        <w:spacing w:line="240" w:lineRule="auto"/>
        <w:jc w:val="center"/>
        <w:rPr>
          <w:rFonts w:ascii="Montserrat" w:hAnsi="Montserrat" w:cs="Calibri Light"/>
          <w:b/>
          <w:lang w:val="ro-RO"/>
        </w:rPr>
      </w:pPr>
      <w:r w:rsidRPr="00814B08">
        <w:rPr>
          <w:rFonts w:ascii="Montserrat" w:hAnsi="Montserrat" w:cs="Calibri Light"/>
          <w:b/>
          <w:lang w:val="ro-RO"/>
        </w:rPr>
        <w:t>Comisiei Tehnice de Amenajare a Teritoriului şi Urbanism a Județului Cluj</w:t>
      </w:r>
    </w:p>
    <w:p w14:paraId="5DE7A6C5" w14:textId="77777777" w:rsidR="003F54E5" w:rsidRPr="00814B08" w:rsidRDefault="003F54E5" w:rsidP="003F54E5">
      <w:pPr>
        <w:spacing w:line="240" w:lineRule="auto"/>
        <w:jc w:val="center"/>
        <w:rPr>
          <w:rFonts w:ascii="Montserrat" w:hAnsi="Montserrat" w:cs="Calibri Light"/>
          <w:b/>
          <w:lang w:val="ro-RO"/>
        </w:rPr>
      </w:pPr>
      <w:r w:rsidRPr="00814B08">
        <w:rPr>
          <w:rFonts w:ascii="Montserrat" w:hAnsi="Montserrat" w:cs="Calibri Light"/>
          <w:b/>
          <w:lang w:val="ro-RO"/>
        </w:rPr>
        <w:t>­ C.T.A.T.U. ­</w:t>
      </w:r>
    </w:p>
    <w:p w14:paraId="1AF5B919" w14:textId="77777777" w:rsidR="003F54E5" w:rsidRPr="00814B08" w:rsidRDefault="003F54E5" w:rsidP="003F54E5">
      <w:pPr>
        <w:spacing w:line="240" w:lineRule="auto"/>
        <w:jc w:val="center"/>
        <w:rPr>
          <w:rFonts w:ascii="Montserrat" w:hAnsi="Montserrat" w:cs="Calibri Light"/>
          <w:b/>
          <w:lang w:val="ro-RO"/>
        </w:rPr>
      </w:pPr>
    </w:p>
    <w:p w14:paraId="5FCAAC47" w14:textId="77777777" w:rsidR="003F54E5" w:rsidRPr="00814B08" w:rsidRDefault="003F54E5" w:rsidP="003F54E5">
      <w:pPr>
        <w:spacing w:line="240" w:lineRule="auto"/>
        <w:jc w:val="center"/>
        <w:rPr>
          <w:rFonts w:ascii="Montserrat Light" w:hAnsi="Montserrat Light" w:cs="Calibri Light"/>
          <w:i/>
          <w:lang w:val="ro-RO"/>
        </w:rPr>
      </w:pPr>
    </w:p>
    <w:tbl>
      <w:tblPr>
        <w:tblW w:w="99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43"/>
        <w:gridCol w:w="2767"/>
        <w:gridCol w:w="3110"/>
      </w:tblGrid>
      <w:tr w:rsidR="00814B08" w:rsidRPr="00814B08" w14:paraId="7A27DEF0" w14:textId="77777777" w:rsidTr="008C7C45">
        <w:trPr>
          <w:trHeight w:val="585"/>
        </w:trPr>
        <w:tc>
          <w:tcPr>
            <w:tcW w:w="630" w:type="dxa"/>
            <w:shd w:val="clear" w:color="auto" w:fill="auto"/>
          </w:tcPr>
          <w:p w14:paraId="7D400278" w14:textId="77777777" w:rsidR="003F54E5" w:rsidRPr="00814B08" w:rsidRDefault="003F54E5" w:rsidP="008C7C45">
            <w:pPr>
              <w:spacing w:line="240" w:lineRule="auto"/>
              <w:jc w:val="center"/>
              <w:rPr>
                <w:rFonts w:ascii="Montserrat Light" w:hAnsi="Montserrat Light"/>
                <w:b/>
                <w:bCs/>
                <w:lang w:val="ro-RO"/>
              </w:rPr>
            </w:pPr>
            <w:r w:rsidRPr="00814B08">
              <w:rPr>
                <w:rFonts w:ascii="Montserrat Light" w:hAnsi="Montserrat Light"/>
                <w:b/>
                <w:bCs/>
                <w:lang w:val="ro-RO"/>
              </w:rPr>
              <w:t>Nr.</w:t>
            </w:r>
          </w:p>
          <w:p w14:paraId="1BABBE44" w14:textId="77777777" w:rsidR="003F54E5" w:rsidRPr="00814B08" w:rsidRDefault="003F54E5" w:rsidP="008C7C45">
            <w:pPr>
              <w:spacing w:line="240" w:lineRule="auto"/>
              <w:jc w:val="center"/>
              <w:rPr>
                <w:rFonts w:ascii="Montserrat Light" w:hAnsi="Montserrat Light"/>
                <w:b/>
                <w:bCs/>
                <w:lang w:val="ro-RO"/>
              </w:rPr>
            </w:pPr>
            <w:r w:rsidRPr="00814B08">
              <w:rPr>
                <w:rFonts w:ascii="Montserrat Light" w:hAnsi="Montserrat Light"/>
                <w:b/>
                <w:bCs/>
                <w:lang w:val="ro-RO"/>
              </w:rPr>
              <w:t>crt.</w:t>
            </w:r>
          </w:p>
        </w:tc>
        <w:tc>
          <w:tcPr>
            <w:tcW w:w="3443" w:type="dxa"/>
            <w:shd w:val="clear" w:color="auto" w:fill="auto"/>
          </w:tcPr>
          <w:p w14:paraId="26AEF62B" w14:textId="77777777" w:rsidR="003F54E5" w:rsidRPr="00814B08" w:rsidRDefault="003F54E5" w:rsidP="008C7C45">
            <w:pPr>
              <w:spacing w:line="240" w:lineRule="auto"/>
              <w:jc w:val="center"/>
              <w:rPr>
                <w:rFonts w:ascii="Montserrat Light" w:hAnsi="Montserrat Light" w:cs="Calibri Light"/>
                <w:b/>
                <w:bCs/>
                <w:iCs/>
                <w:lang w:val="ro-RO"/>
              </w:rPr>
            </w:pPr>
            <w:r w:rsidRPr="00814B08">
              <w:rPr>
                <w:rFonts w:ascii="Montserrat Light" w:hAnsi="Montserrat Light"/>
                <w:b/>
                <w:bCs/>
                <w:lang w:val="ro-RO"/>
              </w:rPr>
              <w:t>Instituția/organizația</w:t>
            </w:r>
          </w:p>
        </w:tc>
        <w:tc>
          <w:tcPr>
            <w:tcW w:w="2767" w:type="dxa"/>
            <w:shd w:val="clear" w:color="auto" w:fill="auto"/>
          </w:tcPr>
          <w:p w14:paraId="2126A3B1" w14:textId="77777777" w:rsidR="003F54E5" w:rsidRPr="00814B08" w:rsidRDefault="003F54E5" w:rsidP="008C7C45">
            <w:pPr>
              <w:spacing w:line="240" w:lineRule="auto"/>
              <w:jc w:val="center"/>
              <w:rPr>
                <w:rFonts w:ascii="Montserrat Light" w:hAnsi="Montserrat Light" w:cs="Calibri Light"/>
                <w:b/>
                <w:bCs/>
                <w:lang w:val="ro-RO"/>
              </w:rPr>
            </w:pPr>
            <w:r w:rsidRPr="00814B08">
              <w:rPr>
                <w:rFonts w:ascii="Montserrat Light" w:hAnsi="Montserrat Light"/>
                <w:b/>
                <w:bCs/>
                <w:lang w:val="ro-RO"/>
              </w:rPr>
              <w:t>Titulari</w:t>
            </w:r>
          </w:p>
        </w:tc>
        <w:tc>
          <w:tcPr>
            <w:tcW w:w="3110" w:type="dxa"/>
            <w:shd w:val="clear" w:color="auto" w:fill="auto"/>
          </w:tcPr>
          <w:p w14:paraId="62628F7F" w14:textId="77777777" w:rsidR="003F54E5" w:rsidRPr="00814B08" w:rsidRDefault="003F54E5" w:rsidP="008C7C45">
            <w:pPr>
              <w:spacing w:line="240" w:lineRule="auto"/>
              <w:jc w:val="center"/>
              <w:rPr>
                <w:rFonts w:ascii="Montserrat Light" w:hAnsi="Montserrat Light" w:cs="Calibri Light"/>
                <w:b/>
                <w:bCs/>
                <w:lang w:val="ro-RO"/>
              </w:rPr>
            </w:pPr>
            <w:r w:rsidRPr="00814B08">
              <w:rPr>
                <w:rFonts w:ascii="Montserrat Light" w:hAnsi="Montserrat Light"/>
                <w:b/>
                <w:bCs/>
                <w:lang w:val="ro-RO"/>
              </w:rPr>
              <w:t>Supleanți</w:t>
            </w:r>
          </w:p>
        </w:tc>
      </w:tr>
      <w:tr w:rsidR="00814B08" w:rsidRPr="00814B08" w14:paraId="10FCCB36" w14:textId="77777777" w:rsidTr="008C7C45">
        <w:trPr>
          <w:trHeight w:val="629"/>
        </w:trPr>
        <w:tc>
          <w:tcPr>
            <w:tcW w:w="630" w:type="dxa"/>
            <w:shd w:val="clear" w:color="auto" w:fill="auto"/>
          </w:tcPr>
          <w:p w14:paraId="66A09B4A" w14:textId="77777777" w:rsidR="003F54E5" w:rsidRPr="00814B08" w:rsidRDefault="003F54E5" w:rsidP="008C7C45">
            <w:pPr>
              <w:spacing w:line="240" w:lineRule="auto"/>
              <w:jc w:val="center"/>
              <w:rPr>
                <w:rFonts w:ascii="Montserrat Light" w:hAnsi="Montserrat Light" w:cs="Calibri Light"/>
                <w:iCs/>
                <w:lang w:val="ro-RO"/>
              </w:rPr>
            </w:pPr>
            <w:r w:rsidRPr="00814B08">
              <w:rPr>
                <w:rFonts w:ascii="Montserrat Light" w:hAnsi="Montserrat Light" w:cs="Calibri Light"/>
                <w:iCs/>
                <w:lang w:val="ro-RO"/>
              </w:rPr>
              <w:t>1.</w:t>
            </w:r>
          </w:p>
        </w:tc>
        <w:tc>
          <w:tcPr>
            <w:tcW w:w="3443" w:type="dxa"/>
            <w:shd w:val="clear" w:color="auto" w:fill="auto"/>
            <w:vAlign w:val="center"/>
          </w:tcPr>
          <w:p w14:paraId="3A725AB2" w14:textId="77777777" w:rsidR="003F54E5" w:rsidRPr="00814B08" w:rsidRDefault="003F54E5" w:rsidP="008C7C45">
            <w:pPr>
              <w:spacing w:line="240" w:lineRule="auto"/>
              <w:jc w:val="both"/>
              <w:rPr>
                <w:rFonts w:ascii="Montserrat Light" w:hAnsi="Montserrat Light" w:cs="Calibri Light"/>
                <w:iCs/>
                <w:lang w:val="ro-RO"/>
              </w:rPr>
            </w:pPr>
            <w:r w:rsidRPr="00814B08">
              <w:rPr>
                <w:rFonts w:ascii="Montserrat Light" w:hAnsi="Montserrat Light" w:cs="Calibri Light"/>
                <w:iCs/>
                <w:lang w:val="ro-RO"/>
              </w:rPr>
              <w:t>ORDINUL ARHITECȚILOR DIN ROMÂNIA</w:t>
            </w:r>
          </w:p>
        </w:tc>
        <w:tc>
          <w:tcPr>
            <w:tcW w:w="2767" w:type="dxa"/>
            <w:shd w:val="clear" w:color="auto" w:fill="auto"/>
            <w:vAlign w:val="center"/>
          </w:tcPr>
          <w:p w14:paraId="500E3F52"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Nina DIȚOIU</w:t>
            </w:r>
          </w:p>
        </w:tc>
        <w:tc>
          <w:tcPr>
            <w:tcW w:w="3110" w:type="dxa"/>
            <w:shd w:val="clear" w:color="auto" w:fill="auto"/>
            <w:vAlign w:val="center"/>
          </w:tcPr>
          <w:p w14:paraId="4DA012C4"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Cătălin TRANDAFIR</w:t>
            </w:r>
          </w:p>
        </w:tc>
      </w:tr>
      <w:tr w:rsidR="00814B08" w:rsidRPr="00814B08" w14:paraId="669FF6DC" w14:textId="77777777" w:rsidTr="008C7C45">
        <w:trPr>
          <w:trHeight w:val="629"/>
        </w:trPr>
        <w:tc>
          <w:tcPr>
            <w:tcW w:w="630" w:type="dxa"/>
            <w:shd w:val="clear" w:color="auto" w:fill="auto"/>
          </w:tcPr>
          <w:p w14:paraId="4D0CA092" w14:textId="77777777" w:rsidR="003F54E5" w:rsidRPr="00814B08" w:rsidRDefault="003F54E5" w:rsidP="008C7C45">
            <w:pPr>
              <w:spacing w:line="240" w:lineRule="auto"/>
              <w:jc w:val="center"/>
              <w:rPr>
                <w:rFonts w:ascii="Montserrat Light" w:hAnsi="Montserrat Light" w:cs="Calibri Light"/>
                <w:iCs/>
                <w:lang w:val="ro-RO"/>
              </w:rPr>
            </w:pPr>
            <w:r w:rsidRPr="00814B08">
              <w:rPr>
                <w:rFonts w:ascii="Montserrat Light" w:hAnsi="Montserrat Light" w:cs="Calibri Light"/>
                <w:iCs/>
                <w:lang w:val="ro-RO"/>
              </w:rPr>
              <w:t>2.</w:t>
            </w:r>
          </w:p>
        </w:tc>
        <w:tc>
          <w:tcPr>
            <w:tcW w:w="3443" w:type="dxa"/>
            <w:shd w:val="clear" w:color="auto" w:fill="auto"/>
            <w:vAlign w:val="center"/>
          </w:tcPr>
          <w:p w14:paraId="7878E597" w14:textId="77777777" w:rsidR="003F54E5" w:rsidRPr="00814B08" w:rsidRDefault="003F54E5" w:rsidP="008C7C45">
            <w:pPr>
              <w:spacing w:line="240" w:lineRule="auto"/>
              <w:jc w:val="both"/>
              <w:rPr>
                <w:rFonts w:ascii="Montserrat Light" w:hAnsi="Montserrat Light" w:cs="Calibri Light"/>
                <w:iCs/>
                <w:lang w:val="ro-RO"/>
              </w:rPr>
            </w:pPr>
            <w:r w:rsidRPr="00814B08">
              <w:rPr>
                <w:rFonts w:ascii="Montserrat Light" w:hAnsi="Montserrat Light" w:cs="Calibri Light"/>
                <w:iCs/>
                <w:lang w:val="ro-RO"/>
              </w:rPr>
              <w:t xml:space="preserve">REGISTRULUI URBANIȘTILOR DIN ROMÂNIA </w:t>
            </w:r>
          </w:p>
        </w:tc>
        <w:tc>
          <w:tcPr>
            <w:tcW w:w="2767" w:type="dxa"/>
            <w:shd w:val="clear" w:color="auto" w:fill="auto"/>
            <w:vAlign w:val="center"/>
          </w:tcPr>
          <w:p w14:paraId="510CC8EA"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Marcel Adrian VANCEA</w:t>
            </w:r>
          </w:p>
        </w:tc>
        <w:tc>
          <w:tcPr>
            <w:tcW w:w="3110" w:type="dxa"/>
            <w:shd w:val="clear" w:color="auto" w:fill="auto"/>
            <w:vAlign w:val="center"/>
          </w:tcPr>
          <w:p w14:paraId="7284AAF9"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Horațiu RĂCĂȘAN</w:t>
            </w:r>
          </w:p>
        </w:tc>
      </w:tr>
      <w:tr w:rsidR="00814B08" w:rsidRPr="00814B08" w14:paraId="7D6BACCD" w14:textId="77777777" w:rsidTr="008C7C45">
        <w:trPr>
          <w:trHeight w:val="530"/>
        </w:trPr>
        <w:tc>
          <w:tcPr>
            <w:tcW w:w="630" w:type="dxa"/>
            <w:shd w:val="clear" w:color="auto" w:fill="auto"/>
          </w:tcPr>
          <w:p w14:paraId="21CE3F0C" w14:textId="77777777" w:rsidR="003F54E5" w:rsidRPr="00814B08" w:rsidRDefault="003F54E5" w:rsidP="008C7C45">
            <w:pPr>
              <w:spacing w:line="240" w:lineRule="auto"/>
              <w:jc w:val="center"/>
              <w:rPr>
                <w:rFonts w:ascii="Montserrat Light" w:hAnsi="Montserrat Light" w:cs="Calibri Light"/>
                <w:iCs/>
                <w:lang w:val="ro-RO"/>
              </w:rPr>
            </w:pPr>
            <w:r w:rsidRPr="00814B08">
              <w:rPr>
                <w:rFonts w:ascii="Montserrat Light" w:hAnsi="Montserrat Light" w:cs="Calibri Light"/>
                <w:iCs/>
                <w:lang w:val="ro-RO"/>
              </w:rPr>
              <w:t>3.</w:t>
            </w:r>
          </w:p>
        </w:tc>
        <w:tc>
          <w:tcPr>
            <w:tcW w:w="3443" w:type="dxa"/>
            <w:shd w:val="clear" w:color="auto" w:fill="auto"/>
            <w:vAlign w:val="center"/>
          </w:tcPr>
          <w:p w14:paraId="00558322" w14:textId="77777777" w:rsidR="003F54E5" w:rsidRPr="00814B08" w:rsidRDefault="003F54E5" w:rsidP="008C7C45">
            <w:pPr>
              <w:spacing w:line="240" w:lineRule="auto"/>
              <w:jc w:val="both"/>
              <w:rPr>
                <w:rFonts w:ascii="Montserrat Light" w:hAnsi="Montserrat Light" w:cs="Calibri Light"/>
                <w:b/>
                <w:bCs/>
                <w:iCs/>
                <w:lang w:val="en-US"/>
              </w:rPr>
            </w:pPr>
            <w:r w:rsidRPr="00814B08">
              <w:rPr>
                <w:rFonts w:ascii="Montserrat Light" w:hAnsi="Montserrat Light" w:cs="Calibri Light"/>
                <w:iCs/>
                <w:lang w:val="en-US"/>
              </w:rPr>
              <w:t>UNIVERSITATEA TEHNICĂ DIN CLUJ-NAPOCA</w:t>
            </w:r>
            <w:r w:rsidRPr="00814B08">
              <w:rPr>
                <w:rFonts w:ascii="Montserrat Light" w:hAnsi="Montserrat Light" w:cs="Calibri Light"/>
                <w:b/>
                <w:bCs/>
                <w:iCs/>
                <w:lang w:val="en-US"/>
              </w:rPr>
              <w:t xml:space="preserve"> </w:t>
            </w:r>
            <w:r w:rsidRPr="00814B08">
              <w:rPr>
                <w:rFonts w:ascii="Montserrat Light" w:hAnsi="Montserrat Light" w:cs="Calibri Light"/>
                <w:iCs/>
                <w:lang w:val="ro-RO"/>
              </w:rPr>
              <w:t xml:space="preserve">- </w:t>
            </w:r>
            <w:r w:rsidRPr="00814B08">
              <w:rPr>
                <w:rFonts w:ascii="Montserrat Light" w:hAnsi="Montserrat Light" w:cs="Calibri Light"/>
                <w:lang w:val="ro-RO"/>
              </w:rPr>
              <w:t>Facultatea de Arhitectură și Urbanism</w:t>
            </w:r>
          </w:p>
        </w:tc>
        <w:tc>
          <w:tcPr>
            <w:tcW w:w="2767" w:type="dxa"/>
            <w:shd w:val="clear" w:color="auto" w:fill="auto"/>
            <w:vAlign w:val="center"/>
          </w:tcPr>
          <w:p w14:paraId="6B9465AC"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 xml:space="preserve">Șef. lucr. dr. arh. </w:t>
            </w:r>
          </w:p>
          <w:p w14:paraId="370D6BC7"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Alice OPRICĂ</w:t>
            </w:r>
          </w:p>
        </w:tc>
        <w:tc>
          <w:tcPr>
            <w:tcW w:w="3110" w:type="dxa"/>
            <w:shd w:val="clear" w:color="auto" w:fill="auto"/>
            <w:vAlign w:val="center"/>
          </w:tcPr>
          <w:p w14:paraId="18EC6F90"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 xml:space="preserve">Șef. lucr. dr. arh. </w:t>
            </w:r>
          </w:p>
          <w:p w14:paraId="4180989E"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Silviu ALDEA</w:t>
            </w:r>
          </w:p>
        </w:tc>
      </w:tr>
      <w:tr w:rsidR="00814B08" w:rsidRPr="00814B08" w14:paraId="715E6D0A" w14:textId="77777777" w:rsidTr="008C7C45">
        <w:trPr>
          <w:trHeight w:val="1287"/>
        </w:trPr>
        <w:tc>
          <w:tcPr>
            <w:tcW w:w="630" w:type="dxa"/>
            <w:shd w:val="clear" w:color="auto" w:fill="auto"/>
          </w:tcPr>
          <w:p w14:paraId="26D138A6" w14:textId="77777777" w:rsidR="003F54E5" w:rsidRPr="00814B08" w:rsidRDefault="003F54E5" w:rsidP="008C7C45">
            <w:pPr>
              <w:spacing w:line="240" w:lineRule="auto"/>
              <w:jc w:val="center"/>
              <w:rPr>
                <w:rFonts w:ascii="Montserrat Light" w:hAnsi="Montserrat Light" w:cs="Calibri Light"/>
                <w:iCs/>
                <w:lang w:val="ro-RO"/>
              </w:rPr>
            </w:pPr>
            <w:r w:rsidRPr="00814B08">
              <w:rPr>
                <w:rFonts w:ascii="Montserrat Light" w:hAnsi="Montserrat Light" w:cs="Calibri Light"/>
                <w:iCs/>
                <w:lang w:val="ro-RO"/>
              </w:rPr>
              <w:t>4.</w:t>
            </w:r>
          </w:p>
        </w:tc>
        <w:tc>
          <w:tcPr>
            <w:tcW w:w="3443" w:type="dxa"/>
            <w:shd w:val="clear" w:color="auto" w:fill="auto"/>
            <w:vAlign w:val="center"/>
          </w:tcPr>
          <w:p w14:paraId="4376FBAA" w14:textId="77777777" w:rsidR="003F54E5" w:rsidRPr="00814B08" w:rsidRDefault="003F54E5" w:rsidP="008C7C45">
            <w:pPr>
              <w:spacing w:line="240" w:lineRule="auto"/>
              <w:jc w:val="both"/>
              <w:rPr>
                <w:rFonts w:ascii="Montserrat Light" w:hAnsi="Montserrat Light" w:cs="Calibri Light"/>
                <w:lang w:val="ro-RO"/>
              </w:rPr>
            </w:pPr>
            <w:r w:rsidRPr="00814B08">
              <w:rPr>
                <w:rFonts w:ascii="Montserrat Light" w:hAnsi="Montserrat Light" w:cs="Calibri Light"/>
                <w:iCs/>
                <w:lang w:val="en-US"/>
              </w:rPr>
              <w:t>UNIVERSITATEA TEHNICĂ DIN CLUJ-NAPOCA</w:t>
            </w:r>
            <w:r w:rsidRPr="00814B08">
              <w:rPr>
                <w:rFonts w:ascii="Montserrat Light" w:hAnsi="Montserrat Light" w:cs="Calibri Light"/>
                <w:lang w:val="ro-RO"/>
              </w:rPr>
              <w:t xml:space="preserve"> - Facultatea de Construcții </w:t>
            </w:r>
          </w:p>
          <w:p w14:paraId="46A18DE9" w14:textId="77777777" w:rsidR="003F54E5" w:rsidRPr="00814B08" w:rsidRDefault="003F54E5" w:rsidP="008C7C45">
            <w:pPr>
              <w:spacing w:line="240" w:lineRule="auto"/>
              <w:jc w:val="both"/>
              <w:rPr>
                <w:rFonts w:ascii="Montserrat Light" w:hAnsi="Montserrat Light" w:cs="Calibri Light"/>
                <w:iCs/>
                <w:lang w:val="ro-RO"/>
              </w:rPr>
            </w:pPr>
          </w:p>
        </w:tc>
        <w:tc>
          <w:tcPr>
            <w:tcW w:w="2767" w:type="dxa"/>
            <w:shd w:val="clear" w:color="auto" w:fill="auto"/>
            <w:vAlign w:val="center"/>
          </w:tcPr>
          <w:p w14:paraId="3ECE05BA"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 xml:space="preserve">Conf. dr. ing. </w:t>
            </w:r>
          </w:p>
          <w:p w14:paraId="00BE817F"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Ștefan-Marius BURU</w:t>
            </w:r>
          </w:p>
        </w:tc>
        <w:tc>
          <w:tcPr>
            <w:tcW w:w="3110" w:type="dxa"/>
            <w:shd w:val="clear" w:color="auto" w:fill="auto"/>
            <w:vAlign w:val="center"/>
          </w:tcPr>
          <w:p w14:paraId="277A9F35"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conf. dr. ing.</w:t>
            </w:r>
          </w:p>
          <w:p w14:paraId="263A8554"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Mihai DRAGOMIR</w:t>
            </w:r>
          </w:p>
          <w:p w14:paraId="2E19BB06"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conf. dr. ing.</w:t>
            </w:r>
          </w:p>
          <w:p w14:paraId="2C28ACA9"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Sanda NAȘ</w:t>
            </w:r>
          </w:p>
          <w:p w14:paraId="2F749890"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șef lucr. dr. ing.</w:t>
            </w:r>
          </w:p>
          <w:p w14:paraId="270DA13F"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Răzvan Andrei IERNUȚAN</w:t>
            </w:r>
          </w:p>
          <w:p w14:paraId="50EFB04F"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asist. drd. ing.</w:t>
            </w:r>
          </w:p>
          <w:p w14:paraId="164BB4A9"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Denisa PAȘCA</w:t>
            </w:r>
          </w:p>
        </w:tc>
      </w:tr>
      <w:tr w:rsidR="00814B08" w:rsidRPr="00814B08" w14:paraId="39569C60" w14:textId="77777777" w:rsidTr="008C7C45">
        <w:trPr>
          <w:trHeight w:val="800"/>
        </w:trPr>
        <w:tc>
          <w:tcPr>
            <w:tcW w:w="630" w:type="dxa"/>
            <w:shd w:val="clear" w:color="auto" w:fill="auto"/>
          </w:tcPr>
          <w:p w14:paraId="4E8A1AEF"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5.</w:t>
            </w:r>
          </w:p>
        </w:tc>
        <w:tc>
          <w:tcPr>
            <w:tcW w:w="3443" w:type="dxa"/>
            <w:shd w:val="clear" w:color="auto" w:fill="auto"/>
            <w:vAlign w:val="center"/>
          </w:tcPr>
          <w:p w14:paraId="233817DF" w14:textId="77777777" w:rsidR="003F54E5" w:rsidRPr="00814B08" w:rsidRDefault="003F54E5" w:rsidP="008C7C45">
            <w:pPr>
              <w:spacing w:line="240" w:lineRule="auto"/>
              <w:jc w:val="both"/>
              <w:rPr>
                <w:rFonts w:ascii="Montserrat Light" w:hAnsi="Montserrat Light" w:cs="Calibri Light"/>
                <w:iCs/>
                <w:lang w:val="ro-RO"/>
              </w:rPr>
            </w:pPr>
            <w:r w:rsidRPr="00814B08">
              <w:rPr>
                <w:rFonts w:ascii="Montserrat Light" w:hAnsi="Montserrat Light" w:cs="Calibri Light"/>
                <w:lang w:val="ro-RO"/>
              </w:rPr>
              <w:t xml:space="preserve">UNIVERSITATEA BABEȘ-BOLYAI - </w:t>
            </w:r>
            <w:r w:rsidRPr="00814B08">
              <w:rPr>
                <w:rFonts w:ascii="Montserrat Light" w:hAnsi="Montserrat Light" w:cs="Calibri Light"/>
                <w:iCs/>
                <w:lang w:val="ro-RO"/>
              </w:rPr>
              <w:t>Facultatea de Geografie</w:t>
            </w:r>
          </w:p>
          <w:p w14:paraId="39F87FB5" w14:textId="77777777" w:rsidR="003F54E5" w:rsidRPr="00814B08" w:rsidRDefault="003F54E5" w:rsidP="008C7C45">
            <w:pPr>
              <w:spacing w:line="240" w:lineRule="auto"/>
              <w:jc w:val="both"/>
              <w:rPr>
                <w:rFonts w:ascii="Montserrat Light" w:hAnsi="Montserrat Light" w:cs="Calibri Light"/>
                <w:i/>
                <w:lang w:val="ro-RO"/>
              </w:rPr>
            </w:pPr>
          </w:p>
        </w:tc>
        <w:tc>
          <w:tcPr>
            <w:tcW w:w="2767" w:type="dxa"/>
            <w:shd w:val="clear" w:color="auto" w:fill="auto"/>
            <w:vAlign w:val="center"/>
          </w:tcPr>
          <w:p w14:paraId="0D48175A"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Conf. univ. dr. geogr-urb. Titus Cristian MAN</w:t>
            </w:r>
          </w:p>
        </w:tc>
        <w:tc>
          <w:tcPr>
            <w:tcW w:w="3110" w:type="dxa"/>
            <w:shd w:val="clear" w:color="auto" w:fill="auto"/>
            <w:vAlign w:val="center"/>
          </w:tcPr>
          <w:p w14:paraId="21B48DF2"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Șef. lucr. dr. geogr-urb.</w:t>
            </w:r>
          </w:p>
          <w:p w14:paraId="26B643DF"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Sandu Ciprian MOLDOVAN</w:t>
            </w:r>
          </w:p>
        </w:tc>
      </w:tr>
      <w:tr w:rsidR="00814B08" w:rsidRPr="00814B08" w14:paraId="08F0944C" w14:textId="77777777" w:rsidTr="008C7C45">
        <w:trPr>
          <w:trHeight w:val="881"/>
        </w:trPr>
        <w:tc>
          <w:tcPr>
            <w:tcW w:w="630" w:type="dxa"/>
            <w:shd w:val="clear" w:color="auto" w:fill="auto"/>
          </w:tcPr>
          <w:p w14:paraId="4AB9EAF6" w14:textId="77777777" w:rsidR="003F54E5" w:rsidRPr="00814B08" w:rsidRDefault="003F54E5" w:rsidP="008C7C45">
            <w:pPr>
              <w:spacing w:line="240" w:lineRule="auto"/>
              <w:jc w:val="center"/>
              <w:rPr>
                <w:rFonts w:ascii="Montserrat Light" w:hAnsi="Montserrat Light" w:cs="Calibri Light"/>
                <w:iCs/>
                <w:lang w:val="ro-RO"/>
              </w:rPr>
            </w:pPr>
            <w:r w:rsidRPr="00814B08">
              <w:rPr>
                <w:rFonts w:ascii="Montserrat Light" w:hAnsi="Montserrat Light" w:cs="Calibri Light"/>
                <w:iCs/>
                <w:lang w:val="ro-RO"/>
              </w:rPr>
              <w:t>6.</w:t>
            </w:r>
          </w:p>
        </w:tc>
        <w:tc>
          <w:tcPr>
            <w:tcW w:w="3443" w:type="dxa"/>
            <w:shd w:val="clear" w:color="auto" w:fill="auto"/>
            <w:vAlign w:val="center"/>
          </w:tcPr>
          <w:p w14:paraId="5977C245" w14:textId="77777777" w:rsidR="003F54E5" w:rsidRPr="00814B08" w:rsidRDefault="003F54E5" w:rsidP="008C7C45">
            <w:pPr>
              <w:spacing w:line="240" w:lineRule="auto"/>
              <w:jc w:val="both"/>
              <w:rPr>
                <w:rFonts w:ascii="Montserrat Light" w:hAnsi="Montserrat Light" w:cs="Calibri Light"/>
                <w:iCs/>
                <w:lang w:val="ro-RO"/>
              </w:rPr>
            </w:pPr>
            <w:r w:rsidRPr="00814B08">
              <w:rPr>
                <w:rFonts w:ascii="Montserrat Light" w:hAnsi="Montserrat Light" w:cs="Calibri Light"/>
                <w:iCs/>
                <w:lang w:val="ro-RO"/>
              </w:rPr>
              <w:t>ARHITECTUL-ȘEF AL JUDEȚULUI CLUJ</w:t>
            </w:r>
          </w:p>
        </w:tc>
        <w:tc>
          <w:tcPr>
            <w:tcW w:w="2767" w:type="dxa"/>
            <w:shd w:val="clear" w:color="auto" w:fill="auto"/>
            <w:vAlign w:val="center"/>
          </w:tcPr>
          <w:p w14:paraId="6264C847"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Tulogdi Laszlo</w:t>
            </w:r>
          </w:p>
          <w:p w14:paraId="4F642542"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Vlad Negru</w:t>
            </w:r>
          </w:p>
          <w:p w14:paraId="4FF62A2B"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 xml:space="preserve">Arh. Sorin Scripcariu </w:t>
            </w:r>
          </w:p>
        </w:tc>
        <w:tc>
          <w:tcPr>
            <w:tcW w:w="3110" w:type="dxa"/>
            <w:shd w:val="clear" w:color="auto" w:fill="auto"/>
            <w:vAlign w:val="center"/>
          </w:tcPr>
          <w:p w14:paraId="31BCA19E"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Dr. arh. Radu Spânu</w:t>
            </w:r>
          </w:p>
          <w:p w14:paraId="2C90F6C0"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Dr. Csók Zsolt</w:t>
            </w:r>
          </w:p>
          <w:p w14:paraId="5057011C"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Ioana Oltean</w:t>
            </w:r>
          </w:p>
          <w:p w14:paraId="34D27573"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Urcan Cristian</w:t>
            </w:r>
          </w:p>
        </w:tc>
      </w:tr>
      <w:tr w:rsidR="00814B08" w:rsidRPr="00814B08" w14:paraId="5A4159C0" w14:textId="77777777" w:rsidTr="008C7C45">
        <w:trPr>
          <w:trHeight w:val="585"/>
        </w:trPr>
        <w:tc>
          <w:tcPr>
            <w:tcW w:w="630" w:type="dxa"/>
            <w:shd w:val="clear" w:color="auto" w:fill="auto"/>
          </w:tcPr>
          <w:p w14:paraId="1075E115"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7.</w:t>
            </w:r>
          </w:p>
        </w:tc>
        <w:tc>
          <w:tcPr>
            <w:tcW w:w="3443" w:type="dxa"/>
            <w:shd w:val="clear" w:color="auto" w:fill="auto"/>
            <w:vAlign w:val="center"/>
          </w:tcPr>
          <w:p w14:paraId="1548A252" w14:textId="77777777" w:rsidR="003F54E5" w:rsidRPr="00814B08" w:rsidRDefault="003F54E5" w:rsidP="008C7C45">
            <w:pPr>
              <w:spacing w:line="240" w:lineRule="auto"/>
              <w:jc w:val="both"/>
              <w:rPr>
                <w:rFonts w:ascii="Montserrat Light" w:hAnsi="Montserrat Light" w:cs="Calibri Light"/>
                <w:lang w:val="ro-RO"/>
              </w:rPr>
            </w:pPr>
            <w:r w:rsidRPr="00814B08">
              <w:rPr>
                <w:rFonts w:ascii="Montserrat Light" w:hAnsi="Montserrat Light" w:cs="Calibri Light"/>
                <w:lang w:val="ro-RO"/>
              </w:rPr>
              <w:t>ASOCIAȚIA PEISAGIȘTILOR DIN ROMÂNIA</w:t>
            </w:r>
          </w:p>
        </w:tc>
        <w:tc>
          <w:tcPr>
            <w:tcW w:w="2767" w:type="dxa"/>
            <w:shd w:val="clear" w:color="auto" w:fill="auto"/>
            <w:vAlign w:val="center"/>
          </w:tcPr>
          <w:p w14:paraId="1E87E667"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 xml:space="preserve">Dr. peisagist </w:t>
            </w:r>
          </w:p>
          <w:p w14:paraId="5E9EC340"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Ana HORHAT</w:t>
            </w:r>
          </w:p>
        </w:tc>
        <w:tc>
          <w:tcPr>
            <w:tcW w:w="3110" w:type="dxa"/>
            <w:shd w:val="clear" w:color="auto" w:fill="auto"/>
            <w:vAlign w:val="center"/>
          </w:tcPr>
          <w:p w14:paraId="0BB5532F"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 xml:space="preserve">Dr. ing.-dipl peisagist </w:t>
            </w:r>
          </w:p>
          <w:p w14:paraId="4644D8E3"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Păunița Iuliana BOANCĂ</w:t>
            </w:r>
          </w:p>
        </w:tc>
      </w:tr>
      <w:tr w:rsidR="00814B08" w:rsidRPr="00814B08" w14:paraId="0CBF6645" w14:textId="77777777" w:rsidTr="008C7C45">
        <w:trPr>
          <w:trHeight w:val="585"/>
        </w:trPr>
        <w:tc>
          <w:tcPr>
            <w:tcW w:w="630" w:type="dxa"/>
            <w:shd w:val="clear" w:color="auto" w:fill="auto"/>
          </w:tcPr>
          <w:p w14:paraId="181CFA10"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8.</w:t>
            </w:r>
          </w:p>
        </w:tc>
        <w:tc>
          <w:tcPr>
            <w:tcW w:w="3443" w:type="dxa"/>
            <w:shd w:val="clear" w:color="auto" w:fill="auto"/>
            <w:vAlign w:val="center"/>
          </w:tcPr>
          <w:p w14:paraId="2AB1ED17" w14:textId="77777777" w:rsidR="003F54E5" w:rsidRPr="00814B08" w:rsidRDefault="003F54E5" w:rsidP="008C7C45">
            <w:pPr>
              <w:spacing w:line="240" w:lineRule="auto"/>
              <w:jc w:val="both"/>
              <w:rPr>
                <w:rFonts w:ascii="Montserrat Light" w:hAnsi="Montserrat Light" w:cs="Calibri Light"/>
                <w:lang w:val="ro-RO"/>
              </w:rPr>
            </w:pPr>
            <w:r w:rsidRPr="00814B08">
              <w:rPr>
                <w:rFonts w:ascii="Montserrat Light" w:hAnsi="Montserrat Light" w:cs="Calibri Light"/>
                <w:lang w:val="ro-RO"/>
              </w:rPr>
              <w:t>INSTITUTUL NAȚIONAL AL PATRIMONIULUI</w:t>
            </w:r>
          </w:p>
        </w:tc>
        <w:tc>
          <w:tcPr>
            <w:tcW w:w="2767" w:type="dxa"/>
            <w:shd w:val="clear" w:color="auto" w:fill="auto"/>
            <w:vAlign w:val="center"/>
          </w:tcPr>
          <w:p w14:paraId="06E14474"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Dr. peisagist</w:t>
            </w:r>
          </w:p>
          <w:p w14:paraId="0B0BD95B"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Alexandru Mexi</w:t>
            </w:r>
          </w:p>
        </w:tc>
        <w:tc>
          <w:tcPr>
            <w:tcW w:w="3110" w:type="dxa"/>
            <w:shd w:val="clear" w:color="auto" w:fill="auto"/>
            <w:vAlign w:val="center"/>
          </w:tcPr>
          <w:p w14:paraId="609E28E9"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Dr. arh.</w:t>
            </w:r>
          </w:p>
          <w:p w14:paraId="2E945CF8"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Ioana Maria Petrescu</w:t>
            </w:r>
          </w:p>
        </w:tc>
      </w:tr>
      <w:tr w:rsidR="00814B08" w:rsidRPr="00814B08" w14:paraId="4155CDB6" w14:textId="77777777" w:rsidTr="008C7C45">
        <w:trPr>
          <w:trHeight w:val="585"/>
        </w:trPr>
        <w:tc>
          <w:tcPr>
            <w:tcW w:w="630" w:type="dxa"/>
            <w:shd w:val="clear" w:color="auto" w:fill="auto"/>
          </w:tcPr>
          <w:p w14:paraId="25C3262E"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9.</w:t>
            </w:r>
          </w:p>
        </w:tc>
        <w:tc>
          <w:tcPr>
            <w:tcW w:w="3443" w:type="dxa"/>
            <w:shd w:val="clear" w:color="auto" w:fill="auto"/>
            <w:vAlign w:val="center"/>
          </w:tcPr>
          <w:p w14:paraId="4A9C86A1" w14:textId="77777777" w:rsidR="003F54E5" w:rsidRPr="00814B08" w:rsidRDefault="003F54E5" w:rsidP="008C7C45">
            <w:pPr>
              <w:spacing w:line="240" w:lineRule="auto"/>
              <w:jc w:val="both"/>
              <w:rPr>
                <w:rFonts w:ascii="Montserrat Light" w:hAnsi="Montserrat Light" w:cs="Calibri Light"/>
                <w:lang w:val="ro-RO"/>
              </w:rPr>
            </w:pPr>
            <w:r w:rsidRPr="00814B08">
              <w:rPr>
                <w:rFonts w:ascii="Montserrat Light" w:hAnsi="Montserrat Light" w:cs="Calibri Light"/>
                <w:lang w:val="ro-RO"/>
              </w:rPr>
              <w:t>ASOCIAȚIA PROFESIONALĂ A URBANIȘTILOR DIN ROMÂNIA</w:t>
            </w:r>
          </w:p>
          <w:p w14:paraId="71E5B91C" w14:textId="77777777" w:rsidR="003F54E5" w:rsidRPr="00814B08" w:rsidRDefault="003F54E5" w:rsidP="008C7C45">
            <w:pPr>
              <w:spacing w:line="240" w:lineRule="auto"/>
              <w:jc w:val="both"/>
              <w:rPr>
                <w:rFonts w:ascii="Montserrat Light" w:hAnsi="Montserrat Light" w:cs="Calibri Light"/>
                <w:lang w:val="ro-RO"/>
              </w:rPr>
            </w:pPr>
          </w:p>
        </w:tc>
        <w:tc>
          <w:tcPr>
            <w:tcW w:w="2767" w:type="dxa"/>
            <w:shd w:val="clear" w:color="auto" w:fill="auto"/>
            <w:vAlign w:val="center"/>
          </w:tcPr>
          <w:p w14:paraId="14FB5339"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Horațiu Răcășan</w:t>
            </w:r>
          </w:p>
        </w:tc>
        <w:tc>
          <w:tcPr>
            <w:tcW w:w="3110" w:type="dxa"/>
            <w:shd w:val="clear" w:color="auto" w:fill="auto"/>
            <w:vAlign w:val="center"/>
          </w:tcPr>
          <w:p w14:paraId="08B4627D"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Ferencz BAKOS</w:t>
            </w:r>
          </w:p>
          <w:p w14:paraId="0B331268" w14:textId="77777777" w:rsidR="003F54E5" w:rsidRPr="00814B08" w:rsidRDefault="003F54E5" w:rsidP="008C7C45">
            <w:pPr>
              <w:spacing w:line="240" w:lineRule="auto"/>
              <w:jc w:val="center"/>
              <w:rPr>
                <w:rFonts w:ascii="Montserrat Light" w:hAnsi="Montserrat Light" w:cs="Calibri Light"/>
                <w:lang w:val="ro-RO"/>
              </w:rPr>
            </w:pPr>
            <w:r w:rsidRPr="00814B08">
              <w:rPr>
                <w:rFonts w:ascii="Montserrat Light" w:hAnsi="Montserrat Light" w:cs="Calibri Light"/>
                <w:lang w:val="ro-RO"/>
              </w:rPr>
              <w:t>Arh. Anamaria Mihaela MOHAN</w:t>
            </w:r>
          </w:p>
        </w:tc>
      </w:tr>
    </w:tbl>
    <w:p w14:paraId="13C1A639" w14:textId="77777777" w:rsidR="003F54E5" w:rsidRPr="00814B08" w:rsidRDefault="003F54E5" w:rsidP="003F54E5">
      <w:pPr>
        <w:jc w:val="both"/>
        <w:rPr>
          <w:rFonts w:ascii="Montserrat Light" w:hAnsi="Montserrat Light"/>
          <w:lang w:val="ro-RO" w:eastAsia="ro-RO"/>
        </w:rPr>
      </w:pPr>
      <w:r w:rsidRPr="00814B08">
        <w:rPr>
          <w:rFonts w:ascii="Montserrat Light" w:hAnsi="Montserrat Light"/>
          <w:lang w:val="ro-RO" w:eastAsia="ro-RO"/>
        </w:rPr>
        <w:tab/>
      </w:r>
      <w:r w:rsidRPr="00814B08">
        <w:rPr>
          <w:rFonts w:ascii="Montserrat Light" w:hAnsi="Montserrat Light"/>
          <w:lang w:val="ro-RO" w:eastAsia="ro-RO"/>
        </w:rPr>
        <w:tab/>
      </w:r>
      <w:r w:rsidRPr="00814B08">
        <w:rPr>
          <w:rFonts w:ascii="Montserrat Light" w:hAnsi="Montserrat Light"/>
          <w:lang w:val="ro-RO" w:eastAsia="ro-RO"/>
        </w:rPr>
        <w:tab/>
      </w:r>
      <w:r w:rsidRPr="00814B08">
        <w:rPr>
          <w:rFonts w:ascii="Montserrat Light" w:hAnsi="Montserrat Light"/>
          <w:lang w:val="ro-RO" w:eastAsia="ro-RO"/>
        </w:rPr>
        <w:tab/>
        <w:t xml:space="preserve">                                                               </w:t>
      </w:r>
    </w:p>
    <w:p w14:paraId="071289CA" w14:textId="77777777" w:rsidR="003F54E5" w:rsidRPr="00814B08" w:rsidRDefault="003F54E5" w:rsidP="003F54E5">
      <w:pPr>
        <w:spacing w:line="240" w:lineRule="auto"/>
        <w:ind w:left="-567"/>
        <w:contextualSpacing/>
        <w:rPr>
          <w:rFonts w:ascii="Montserrat Light" w:eastAsia="Calibri" w:hAnsi="Montserrat Light"/>
          <w:lang w:val="ro-RO"/>
        </w:rPr>
      </w:pPr>
    </w:p>
    <w:p w14:paraId="6D3CBCE2" w14:textId="77777777" w:rsidR="003F54E5" w:rsidRPr="00814B08" w:rsidRDefault="003F54E5" w:rsidP="003F54E5">
      <w:pPr>
        <w:autoSpaceDE w:val="0"/>
        <w:autoSpaceDN w:val="0"/>
        <w:adjustRightInd w:val="0"/>
        <w:spacing w:line="240" w:lineRule="auto"/>
        <w:jc w:val="center"/>
        <w:rPr>
          <w:rFonts w:ascii="Montserrat" w:hAnsi="Montserrat"/>
          <w:lang w:val="ro-RO"/>
        </w:rPr>
      </w:pPr>
      <w:r w:rsidRPr="00814B08">
        <w:rPr>
          <w:rFonts w:ascii="Montserrat" w:hAnsi="Montserrat"/>
          <w:b/>
          <w:lang w:val="ro-RO" w:eastAsia="ro-RO"/>
        </w:rPr>
        <w:t xml:space="preserve">   </w:t>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t>Contrasemnează:</w:t>
      </w:r>
    </w:p>
    <w:p w14:paraId="4E271446" w14:textId="77777777" w:rsidR="003F54E5" w:rsidRPr="00814B08" w:rsidRDefault="003F54E5" w:rsidP="003F54E5">
      <w:pPr>
        <w:spacing w:line="240" w:lineRule="auto"/>
        <w:ind w:left="180"/>
        <w:jc w:val="both"/>
        <w:rPr>
          <w:rFonts w:ascii="Montserrat" w:hAnsi="Montserrat"/>
          <w:b/>
          <w:lang w:val="ro-RO" w:eastAsia="ro-RO"/>
        </w:rPr>
      </w:pPr>
      <w:r w:rsidRPr="00814B08">
        <w:rPr>
          <w:rFonts w:ascii="Montserrat" w:hAnsi="Montserrat"/>
          <w:lang w:val="ro-RO" w:eastAsia="ro-RO"/>
        </w:rPr>
        <w:t xml:space="preserve">                      p. </w:t>
      </w:r>
      <w:r w:rsidRPr="00814B08">
        <w:rPr>
          <w:rFonts w:ascii="Montserrat" w:hAnsi="Montserrat"/>
          <w:b/>
          <w:lang w:val="ro-RO" w:eastAsia="ro-RO"/>
        </w:rPr>
        <w:t>PREŞEDINTE,</w:t>
      </w:r>
      <w:r w:rsidRPr="00814B08">
        <w:rPr>
          <w:rFonts w:ascii="Montserrat" w:hAnsi="Montserrat"/>
          <w:b/>
          <w:lang w:val="ro-RO" w:eastAsia="ro-RO"/>
        </w:rPr>
        <w:tab/>
      </w:r>
      <w:r w:rsidRPr="00814B08">
        <w:rPr>
          <w:rFonts w:ascii="Montserrat" w:hAnsi="Montserrat"/>
          <w:lang w:val="ro-RO" w:eastAsia="ro-RO"/>
        </w:rPr>
        <w:t xml:space="preserve">                     </w:t>
      </w:r>
      <w:r w:rsidRPr="00814B08">
        <w:rPr>
          <w:rFonts w:ascii="Montserrat" w:hAnsi="Montserrat"/>
          <w:b/>
          <w:lang w:val="ro-RO" w:eastAsia="ro-RO"/>
        </w:rPr>
        <w:t>SECRETAR GENERAL AL JUDEŢULUI,</w:t>
      </w:r>
    </w:p>
    <w:p w14:paraId="4C41AA1B" w14:textId="77777777" w:rsidR="003F54E5" w:rsidRPr="00814B08" w:rsidRDefault="003F54E5" w:rsidP="003F54E5">
      <w:pPr>
        <w:spacing w:line="240" w:lineRule="auto"/>
        <w:ind w:left="180"/>
        <w:jc w:val="both"/>
        <w:rPr>
          <w:rFonts w:ascii="Montserrat" w:hAnsi="Montserrat"/>
          <w:b/>
          <w:lang w:val="ro-RO" w:eastAsia="ro-RO"/>
        </w:rPr>
      </w:pPr>
      <w:r w:rsidRPr="00814B08">
        <w:rPr>
          <w:rFonts w:ascii="Montserrat" w:hAnsi="Montserrat"/>
          <w:b/>
          <w:lang w:val="ro-RO" w:eastAsia="ro-RO"/>
        </w:rPr>
        <w:t xml:space="preserve">                            Alin Tișe                                                      Simona Gaci</w:t>
      </w:r>
    </w:p>
    <w:p w14:paraId="39111746" w14:textId="77777777" w:rsidR="00814B08" w:rsidRPr="00814B08" w:rsidRDefault="00814B08" w:rsidP="00814B08">
      <w:pPr>
        <w:spacing w:line="240" w:lineRule="auto"/>
        <w:jc w:val="center"/>
        <w:rPr>
          <w:rFonts w:ascii="Montserrat Light" w:eastAsia="Times New Roman" w:hAnsi="Montserrat Light" w:cs="Cambria"/>
          <w:b/>
          <w:lang w:val="ro-RO" w:eastAsia="ro-RO"/>
        </w:rPr>
      </w:pPr>
      <w:r w:rsidRPr="00814B08">
        <w:rPr>
          <w:rFonts w:ascii="Montserrat Light" w:hAnsi="Montserrat Light"/>
          <w:noProof/>
        </w:rPr>
        <w:lastRenderedPageBreak/>
        <w:drawing>
          <wp:inline distT="0" distB="0" distL="0" distR="0" wp14:anchorId="287DA07F" wp14:editId="7682F9CE">
            <wp:extent cx="4667250" cy="723900"/>
            <wp:effectExtent l="0" t="0" r="0" b="0"/>
            <wp:docPr id="163915339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FB6A455" w14:textId="77777777" w:rsidR="00814B08" w:rsidRPr="00814B08" w:rsidRDefault="00814B08" w:rsidP="00814B08">
      <w:pPr>
        <w:spacing w:line="240" w:lineRule="auto"/>
        <w:jc w:val="both"/>
        <w:rPr>
          <w:rFonts w:ascii="Montserrat" w:eastAsia="Times New Roman" w:hAnsi="Montserrat" w:cs="Times New Roman"/>
          <w:b/>
          <w:bCs/>
          <w:lang w:val="ro-RO" w:eastAsia="ro-RO"/>
        </w:rPr>
      </w:pPr>
      <w:r w:rsidRPr="00814B08">
        <w:rPr>
          <w:rFonts w:ascii="Montserrat Light" w:eastAsia="Times New Roman" w:hAnsi="Montserrat Light" w:cs="Cambria"/>
          <w:b/>
          <w:lang w:val="ro-RO" w:eastAsia="ro-RO"/>
        </w:rPr>
        <w:t xml:space="preserve">                                                                            </w:t>
      </w:r>
      <w:r w:rsidRPr="00814B08">
        <w:rPr>
          <w:rFonts w:ascii="Montserrat Light" w:eastAsia="Times New Roman" w:hAnsi="Montserrat Light" w:cs="Cambria"/>
          <w:b/>
          <w:lang w:val="ro-RO" w:eastAsia="ro-RO"/>
        </w:rPr>
        <w:tab/>
      </w:r>
      <w:r w:rsidRPr="00814B08">
        <w:rPr>
          <w:rFonts w:ascii="Montserrat Light" w:eastAsia="Times New Roman" w:hAnsi="Montserrat Light" w:cs="Cambria"/>
          <w:b/>
          <w:lang w:val="ro-RO" w:eastAsia="ro-RO"/>
        </w:rPr>
        <w:tab/>
      </w:r>
      <w:r w:rsidRPr="00814B08">
        <w:rPr>
          <w:rFonts w:ascii="Montserrat Light" w:eastAsia="Times New Roman" w:hAnsi="Montserrat Light" w:cs="Cambria"/>
          <w:b/>
          <w:lang w:val="ro-RO" w:eastAsia="ro-RO"/>
        </w:rPr>
        <w:tab/>
      </w:r>
      <w:r w:rsidRPr="00814B08">
        <w:rPr>
          <w:rFonts w:ascii="Montserrat" w:eastAsia="Times New Roman" w:hAnsi="Montserrat" w:cs="Cambria"/>
          <w:b/>
          <w:lang w:val="ro-RO" w:eastAsia="ro-RO"/>
        </w:rPr>
        <w:tab/>
      </w:r>
      <w:r w:rsidRPr="00814B08">
        <w:rPr>
          <w:rFonts w:ascii="Montserrat" w:eastAsia="Times New Roman" w:hAnsi="Montserrat" w:cs="Times New Roman"/>
          <w:b/>
          <w:bCs/>
          <w:lang w:val="ro-RO" w:eastAsia="ro-RO"/>
        </w:rPr>
        <w:t>Anexa nr. 2</w:t>
      </w:r>
    </w:p>
    <w:p w14:paraId="7CCB2ACA" w14:textId="77777777" w:rsidR="00814B08" w:rsidRPr="00814B08" w:rsidRDefault="00814B08" w:rsidP="00814B08">
      <w:pPr>
        <w:spacing w:line="240" w:lineRule="auto"/>
        <w:ind w:left="5760" w:firstLine="720"/>
        <w:jc w:val="both"/>
        <w:rPr>
          <w:rFonts w:ascii="Montserrat" w:eastAsia="Times New Roman" w:hAnsi="Montserrat" w:cs="Cambria"/>
          <w:b/>
          <w:lang w:val="ro-RO" w:eastAsia="ro-RO"/>
        </w:rPr>
      </w:pPr>
      <w:r w:rsidRPr="00814B08">
        <w:rPr>
          <w:rFonts w:ascii="Montserrat" w:eastAsia="Times New Roman" w:hAnsi="Montserrat" w:cs="Times New Roman"/>
          <w:b/>
          <w:bCs/>
          <w:lang w:val="ro-RO" w:eastAsia="ro-RO"/>
        </w:rPr>
        <w:t>la Hotărârea nr. 71/2025</w:t>
      </w:r>
    </w:p>
    <w:p w14:paraId="19358664" w14:textId="77777777" w:rsidR="00814B08" w:rsidRPr="00814B08" w:rsidRDefault="00814B08" w:rsidP="00814B08">
      <w:pPr>
        <w:spacing w:line="240" w:lineRule="auto"/>
        <w:rPr>
          <w:rFonts w:ascii="Montserrat Light" w:eastAsia="Times New Roman" w:hAnsi="Montserrat Light" w:cs="Times New Roman"/>
          <w:lang w:val="ro-RO" w:eastAsia="ro-RO"/>
        </w:rPr>
      </w:pPr>
    </w:p>
    <w:p w14:paraId="3571594F" w14:textId="77777777" w:rsidR="00814B08" w:rsidRPr="00814B08" w:rsidRDefault="00814B08" w:rsidP="00814B08">
      <w:pPr>
        <w:autoSpaceDE w:val="0"/>
        <w:spacing w:line="240" w:lineRule="auto"/>
        <w:ind w:firstLine="720"/>
        <w:jc w:val="center"/>
        <w:rPr>
          <w:rFonts w:ascii="Montserrat" w:hAnsi="Montserrat"/>
          <w:b/>
          <w:lang w:val="ro-RO"/>
        </w:rPr>
      </w:pPr>
      <w:r w:rsidRPr="00814B08">
        <w:rPr>
          <w:rFonts w:ascii="Montserrat" w:hAnsi="Montserrat"/>
          <w:b/>
          <w:lang w:val="ro-RO"/>
        </w:rPr>
        <w:t>REGULAMENTUL</w:t>
      </w:r>
    </w:p>
    <w:p w14:paraId="587C0144" w14:textId="77777777" w:rsidR="00814B08" w:rsidRPr="00814B08" w:rsidRDefault="00814B08" w:rsidP="00814B08">
      <w:pPr>
        <w:autoSpaceDE w:val="0"/>
        <w:spacing w:line="240" w:lineRule="auto"/>
        <w:ind w:firstLine="720"/>
        <w:jc w:val="center"/>
        <w:rPr>
          <w:rFonts w:ascii="Montserrat" w:hAnsi="Montserrat"/>
          <w:b/>
          <w:lang w:val="ro-RO"/>
        </w:rPr>
      </w:pPr>
      <w:r w:rsidRPr="00814B08">
        <w:rPr>
          <w:rFonts w:ascii="Montserrat" w:hAnsi="Montserrat"/>
          <w:b/>
          <w:lang w:val="ro-RO"/>
        </w:rPr>
        <w:t xml:space="preserve">de organizare şi funcţionare a Comisiei Tehnice de Amenajare a </w:t>
      </w:r>
    </w:p>
    <w:p w14:paraId="2849782E" w14:textId="77777777" w:rsidR="00814B08" w:rsidRPr="00814B08" w:rsidRDefault="00814B08" w:rsidP="00814B08">
      <w:pPr>
        <w:autoSpaceDE w:val="0"/>
        <w:spacing w:line="240" w:lineRule="auto"/>
        <w:ind w:firstLine="720"/>
        <w:jc w:val="center"/>
        <w:rPr>
          <w:rFonts w:ascii="Montserrat" w:hAnsi="Montserrat"/>
          <w:b/>
          <w:lang w:val="ro-RO"/>
        </w:rPr>
      </w:pPr>
      <w:r w:rsidRPr="00814B08">
        <w:rPr>
          <w:rFonts w:ascii="Montserrat" w:hAnsi="Montserrat"/>
          <w:b/>
          <w:lang w:val="ro-RO"/>
        </w:rPr>
        <w:t>Teritoriului şi Urbanism a Judeţului Cluj</w:t>
      </w:r>
    </w:p>
    <w:p w14:paraId="25943476" w14:textId="77777777" w:rsidR="00814B08" w:rsidRPr="00814B08" w:rsidRDefault="00814B08" w:rsidP="00814B08">
      <w:pPr>
        <w:spacing w:line="240" w:lineRule="auto"/>
        <w:contextualSpacing/>
        <w:rPr>
          <w:rFonts w:ascii="Montserrat Light" w:hAnsi="Montserrat Light" w:cs="Cambria"/>
          <w:b/>
          <w:noProof/>
          <w:lang w:val="ro-RO"/>
        </w:rPr>
      </w:pPr>
    </w:p>
    <w:p w14:paraId="41AD4BBD" w14:textId="77777777" w:rsidR="00814B08" w:rsidRPr="00814B08" w:rsidRDefault="00814B08" w:rsidP="00814B08">
      <w:pPr>
        <w:spacing w:line="240" w:lineRule="auto"/>
        <w:contextualSpacing/>
        <w:rPr>
          <w:rFonts w:ascii="Montserrat Light" w:hAnsi="Montserrat Light" w:cs="Cambria"/>
          <w:b/>
          <w:noProof/>
          <w:lang w:val="ro-RO"/>
        </w:rPr>
      </w:pPr>
    </w:p>
    <w:p w14:paraId="303F6655" w14:textId="77777777" w:rsidR="00814B08" w:rsidRPr="00814B08" w:rsidRDefault="00814B08" w:rsidP="00814B08">
      <w:pPr>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bCs/>
          <w:kern w:val="3"/>
          <w:lang w:val="ro-RO" w:eastAsia="hi-IN" w:bidi="hi-IN"/>
        </w:rPr>
        <w:t>Cap. 1 BAZA LEGALĂ</w:t>
      </w:r>
      <w:r w:rsidRPr="00814B08">
        <w:rPr>
          <w:rFonts w:ascii="Montserrat Light" w:eastAsia="SimSun" w:hAnsi="Montserrat Light"/>
          <w:kern w:val="3"/>
          <w:lang w:val="ro-RO" w:eastAsia="hi-IN" w:bidi="hi-IN"/>
        </w:rPr>
        <w:t xml:space="preserve"> </w:t>
      </w:r>
    </w:p>
    <w:p w14:paraId="0B458819" w14:textId="77777777" w:rsidR="00814B08" w:rsidRPr="00814B08" w:rsidRDefault="00814B08" w:rsidP="00814B08">
      <w:pPr>
        <w:numPr>
          <w:ilvl w:val="0"/>
          <w:numId w:val="22"/>
        </w:numPr>
        <w:suppressAutoHyphens/>
        <w:autoSpaceDN w:val="0"/>
        <w:spacing w:line="240" w:lineRule="auto"/>
        <w:ind w:left="0" w:firstLine="1004"/>
        <w:contextualSpacing/>
        <w:jc w:val="both"/>
        <w:textAlignment w:val="baseline"/>
        <w:rPr>
          <w:rFonts w:ascii="Montserrat Light" w:eastAsia="Calibri" w:hAnsi="Montserrat Light" w:cs="Calibri Light"/>
          <w:lang w:val="ro-RO"/>
        </w:rPr>
      </w:pPr>
      <w:r w:rsidRPr="00814B08">
        <w:rPr>
          <w:rFonts w:ascii="Montserrat Light" w:eastAsia="Calibri" w:hAnsi="Montserrat Light" w:cs="Calibri Light"/>
          <w:lang w:val="ro-RO"/>
        </w:rPr>
        <w:t>Legea nr. 350 din 6 iunie 2001 privind amenajarea teritoriului şi urbanismul, cu modificările și completările ulterioare;</w:t>
      </w:r>
    </w:p>
    <w:p w14:paraId="0582E9EC" w14:textId="77777777" w:rsidR="00814B08" w:rsidRPr="00814B08" w:rsidRDefault="00814B08" w:rsidP="00814B08">
      <w:pPr>
        <w:numPr>
          <w:ilvl w:val="0"/>
          <w:numId w:val="22"/>
        </w:numPr>
        <w:suppressAutoHyphens/>
        <w:autoSpaceDN w:val="0"/>
        <w:spacing w:line="240" w:lineRule="auto"/>
        <w:ind w:left="0" w:firstLine="1004"/>
        <w:contextualSpacing/>
        <w:jc w:val="both"/>
        <w:textAlignment w:val="baseline"/>
        <w:rPr>
          <w:rFonts w:ascii="Montserrat Light" w:eastAsia="Calibri" w:hAnsi="Montserrat Light" w:cs="Calibri Light"/>
          <w:lang w:val="ro-RO"/>
        </w:rPr>
      </w:pPr>
      <w:r w:rsidRPr="00814B08">
        <w:rPr>
          <w:rFonts w:ascii="Montserrat Light" w:eastAsia="Calibri" w:hAnsi="Montserrat Light" w:cs="Calibri Light"/>
          <w:lang w:val="ro-RO"/>
        </w:rPr>
        <w:t>Normele metodologice de aplicare a Legii nr. 350/2001 privind amenajarea teritoriului şi urbanismul şi de elaborare şi actualizare a documentaţiilor de urbanism aprobate prin Ordinul Viceprim-ministrului, Ministrul dezvoltării regionale şi administraţiei publice nr. 233 din 26 februarie 2016, cu modificările și completările ulterioare;</w:t>
      </w:r>
    </w:p>
    <w:p w14:paraId="0A54B71D" w14:textId="77777777" w:rsidR="00814B08" w:rsidRPr="00814B08" w:rsidRDefault="00814B08" w:rsidP="00814B08">
      <w:pPr>
        <w:numPr>
          <w:ilvl w:val="0"/>
          <w:numId w:val="22"/>
        </w:numPr>
        <w:suppressAutoHyphens/>
        <w:autoSpaceDN w:val="0"/>
        <w:spacing w:line="240" w:lineRule="auto"/>
        <w:ind w:left="0" w:firstLine="1004"/>
        <w:contextualSpacing/>
        <w:jc w:val="both"/>
        <w:textAlignment w:val="baseline"/>
        <w:rPr>
          <w:rFonts w:ascii="Montserrat Light" w:eastAsia="Calibri" w:hAnsi="Montserrat Light" w:cs="Calibri Light"/>
          <w:lang w:val="ro-RO"/>
        </w:rPr>
      </w:pPr>
      <w:r w:rsidRPr="00814B08">
        <w:rPr>
          <w:rFonts w:ascii="Montserrat Light" w:eastAsia="Calibri" w:hAnsi="Montserrat Light" w:cs="Calibri Light"/>
          <w:lang w:val="ro-RO"/>
        </w:rPr>
        <w:t xml:space="preserve">Legea nr. 153 din 5 iulie 2011 privind măsuri de creştere a calităţii arhitectural-ambientale a clădirilor, cu modificările și completările ulterioare; </w:t>
      </w:r>
    </w:p>
    <w:p w14:paraId="6F0185BC" w14:textId="77777777" w:rsidR="00814B08" w:rsidRPr="00814B08" w:rsidRDefault="00814B08" w:rsidP="00814B08">
      <w:pPr>
        <w:numPr>
          <w:ilvl w:val="0"/>
          <w:numId w:val="22"/>
        </w:numPr>
        <w:suppressAutoHyphens/>
        <w:autoSpaceDN w:val="0"/>
        <w:spacing w:line="240" w:lineRule="auto"/>
        <w:ind w:left="0" w:firstLine="1004"/>
        <w:contextualSpacing/>
        <w:jc w:val="both"/>
        <w:textAlignment w:val="baseline"/>
        <w:rPr>
          <w:rFonts w:ascii="Montserrat Light" w:eastAsia="Calibri" w:hAnsi="Montserrat Light" w:cs="Calibri Light"/>
          <w:lang w:val="ro-RO"/>
        </w:rPr>
      </w:pPr>
      <w:r w:rsidRPr="00814B08">
        <w:rPr>
          <w:rFonts w:ascii="Montserrat Light" w:eastAsia="Calibri" w:hAnsi="Montserrat Light" w:cs="Calibri Light"/>
          <w:lang w:val="ro-RO"/>
        </w:rPr>
        <w:t xml:space="preserve">Ordonanța Guvernului nr. 99 din 29 august 2000 privind comercializarea produselor şi serviciilor de piață, republicată, cu modificările și completările ulterioare; </w:t>
      </w:r>
    </w:p>
    <w:p w14:paraId="287471F6" w14:textId="77777777" w:rsidR="00814B08" w:rsidRPr="00814B08" w:rsidRDefault="00814B08" w:rsidP="00814B08">
      <w:pPr>
        <w:numPr>
          <w:ilvl w:val="0"/>
          <w:numId w:val="22"/>
        </w:numPr>
        <w:suppressAutoHyphens/>
        <w:autoSpaceDN w:val="0"/>
        <w:spacing w:line="240" w:lineRule="auto"/>
        <w:ind w:left="0" w:firstLine="1004"/>
        <w:contextualSpacing/>
        <w:jc w:val="both"/>
        <w:textAlignment w:val="baseline"/>
        <w:rPr>
          <w:rFonts w:ascii="Montserrat Light" w:eastAsia="Calibri" w:hAnsi="Montserrat Light" w:cs="Calibri Light"/>
          <w:lang w:val="ro-RO"/>
        </w:rPr>
      </w:pPr>
      <w:r w:rsidRPr="00814B08">
        <w:rPr>
          <w:rFonts w:ascii="Montserrat Light" w:eastAsia="Calibri" w:hAnsi="Montserrat Light" w:cs="Calibri Light"/>
          <w:lang w:val="ro-RO"/>
        </w:rPr>
        <w:t>Ordonanța de Urgență a Guvernului nr. 18 din 4 martie 2009 privind creşterea performanței energetice a blocurilor de locuinţe, cu modificările și completările ulterioare;</w:t>
      </w:r>
    </w:p>
    <w:p w14:paraId="1644BD2A" w14:textId="77777777" w:rsidR="00814B08" w:rsidRPr="00814B08" w:rsidRDefault="00814B08" w:rsidP="00814B08">
      <w:pPr>
        <w:numPr>
          <w:ilvl w:val="0"/>
          <w:numId w:val="22"/>
        </w:numPr>
        <w:suppressAutoHyphens/>
        <w:autoSpaceDN w:val="0"/>
        <w:spacing w:line="240" w:lineRule="auto"/>
        <w:ind w:left="0" w:firstLine="1004"/>
        <w:contextualSpacing/>
        <w:jc w:val="both"/>
        <w:textAlignment w:val="baseline"/>
        <w:rPr>
          <w:rFonts w:ascii="Montserrat Light" w:eastAsia="Calibri" w:hAnsi="Montserrat Light" w:cs="Calibri Light"/>
          <w:lang w:val="ro-RO"/>
        </w:rPr>
      </w:pPr>
      <w:r w:rsidRPr="00814B08">
        <w:rPr>
          <w:rFonts w:ascii="Montserrat Light" w:eastAsia="Calibri" w:hAnsi="Montserrat Light" w:cs="Calibri Light"/>
          <w:lang w:val="ro-RO"/>
        </w:rPr>
        <w:t>Ordinul Ministrului Dezvoltării Regionale și Turismului  nr. 2.701 din 30 decembrie 2010 privind aprobarea Metodologiei de informare şi consultare a publicului cu privire la elaborarea sau revizuirea planurilor de amenajare a teritoriului şi de urbanism, cu modificările și completările ulterioare.</w:t>
      </w:r>
    </w:p>
    <w:p w14:paraId="6619C315" w14:textId="77777777" w:rsidR="00814B08" w:rsidRPr="00814B08" w:rsidRDefault="00814B08" w:rsidP="00814B08">
      <w:pPr>
        <w:spacing w:line="240" w:lineRule="auto"/>
        <w:ind w:firstLine="720"/>
        <w:jc w:val="both"/>
        <w:rPr>
          <w:rFonts w:ascii="Montserrat Light" w:eastAsia="SimSun" w:hAnsi="Montserrat Light"/>
          <w:b/>
          <w:bCs/>
          <w:kern w:val="3"/>
          <w:lang w:val="ro-RO" w:eastAsia="hi-IN" w:bidi="hi-IN"/>
        </w:rPr>
      </w:pPr>
    </w:p>
    <w:p w14:paraId="055DD9C5" w14:textId="77777777" w:rsidR="00814B08" w:rsidRPr="00814B08" w:rsidRDefault="00814B08" w:rsidP="00814B08">
      <w:pPr>
        <w:spacing w:line="240" w:lineRule="auto"/>
        <w:ind w:firstLine="720"/>
        <w:jc w:val="both"/>
        <w:rPr>
          <w:rFonts w:ascii="Montserrat Light" w:eastAsia="SimSun" w:hAnsi="Montserrat Light"/>
          <w:b/>
          <w:bCs/>
          <w:kern w:val="3"/>
          <w:lang w:val="ro-RO" w:eastAsia="hi-IN" w:bidi="hi-IN"/>
        </w:rPr>
      </w:pPr>
      <w:r w:rsidRPr="00814B08">
        <w:rPr>
          <w:rFonts w:ascii="Montserrat Light" w:eastAsia="SimSun" w:hAnsi="Montserrat Light"/>
          <w:b/>
          <w:bCs/>
          <w:kern w:val="3"/>
          <w:lang w:val="ro-RO" w:eastAsia="hi-IN" w:bidi="hi-IN"/>
        </w:rPr>
        <w:t>Cap. 2 SCOPUL CONSTITUIRII</w:t>
      </w:r>
    </w:p>
    <w:p w14:paraId="7C780592"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eastAsia="SimSun" w:hAnsi="Montserrat Light"/>
          <w:b/>
          <w:bCs/>
          <w:kern w:val="3"/>
          <w:lang w:val="ro-RO" w:eastAsia="hi-IN" w:bidi="hi-IN"/>
        </w:rPr>
        <w:t>Art. 2..1.</w:t>
      </w:r>
      <w:r w:rsidRPr="00814B08">
        <w:rPr>
          <w:rFonts w:ascii="Montserrat Light" w:eastAsia="SimSun" w:hAnsi="Montserrat Light"/>
          <w:kern w:val="3"/>
          <w:lang w:val="ro-RO" w:eastAsia="hi-IN" w:bidi="hi-IN"/>
        </w:rPr>
        <w:t xml:space="preserve"> În scopul îmbunătățirii calității deciziei referitoare la dezvoltarea spațială durabilă, se constituie Comisia tehnică de amenajare a teritoriului și urbanism (denumită în continuare "CTATU")</w:t>
      </w:r>
      <w:r w:rsidRPr="00814B08">
        <w:rPr>
          <w:rFonts w:ascii="Montserrat Light" w:hAnsi="Montserrat Light" w:cs="Calibri Light"/>
          <w:lang w:val="ro-RO"/>
        </w:rPr>
        <w:t xml:space="preserve">, în coordonarea Președintelui Consiliului Județean Cluj, ca organ consultativ cu atribuții de analiză, expertizare tehnică consultanță și sprijin pentru activitatea Arhitectului-șef asigurând fundamentarea tehnică de specialitate în vederea luării deciziilor / emiterii avizului Arhitectului-șef al Județului Cluj. </w:t>
      </w:r>
    </w:p>
    <w:p w14:paraId="237ABC49" w14:textId="77777777" w:rsidR="00814B08" w:rsidRPr="00814B08" w:rsidRDefault="00814B08" w:rsidP="00814B08">
      <w:pPr>
        <w:spacing w:line="240" w:lineRule="auto"/>
        <w:ind w:firstLine="720"/>
        <w:jc w:val="both"/>
        <w:rPr>
          <w:rFonts w:ascii="Montserrat Light" w:eastAsia="SimSun" w:hAnsi="Montserrat Light"/>
          <w:kern w:val="3"/>
          <w:lang w:val="ro-RO" w:eastAsia="hi-IN" w:bidi="hi-IN"/>
        </w:rPr>
      </w:pPr>
    </w:p>
    <w:p w14:paraId="3695F4F1" w14:textId="77777777" w:rsidR="00814B08" w:rsidRPr="00814B08" w:rsidRDefault="00814B08" w:rsidP="00814B08">
      <w:pPr>
        <w:spacing w:line="240" w:lineRule="auto"/>
        <w:ind w:firstLine="720"/>
        <w:rPr>
          <w:rFonts w:ascii="Montserrat Light" w:eastAsia="SimSun" w:hAnsi="Montserrat Light"/>
          <w:b/>
          <w:bCs/>
          <w:kern w:val="3"/>
          <w:lang w:val="ro-RO" w:eastAsia="hi-IN" w:bidi="hi-IN"/>
        </w:rPr>
      </w:pPr>
      <w:r w:rsidRPr="00814B08">
        <w:rPr>
          <w:rFonts w:ascii="Montserrat Light" w:eastAsia="SimSun" w:hAnsi="Montserrat Light"/>
          <w:b/>
          <w:bCs/>
          <w:kern w:val="3"/>
          <w:lang w:val="ro-RO" w:eastAsia="hi-IN" w:bidi="hi-IN"/>
        </w:rPr>
        <w:t>Cap. 3 COMPONENȚA COMISIEI</w:t>
      </w:r>
    </w:p>
    <w:p w14:paraId="31E292C6"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eastAsia="SimSun" w:hAnsi="Montserrat Light"/>
          <w:b/>
          <w:bCs/>
          <w:kern w:val="3"/>
          <w:lang w:val="ro-RO" w:eastAsia="hi-IN" w:bidi="hi-IN"/>
        </w:rPr>
        <w:t xml:space="preserve">Art. 3.1 </w:t>
      </w:r>
      <w:r w:rsidRPr="00814B08">
        <w:rPr>
          <w:rFonts w:ascii="Montserrat Light" w:hAnsi="Montserrat Light" w:cs="Calibri Light"/>
          <w:lang w:val="ro-RO"/>
        </w:rPr>
        <w:t xml:space="preserve">C.T.A.T.U. este formată din specialiști atestați din domeniul urbanismului, arhitecturii, monumentelor istorice, arheologiei, precum şi din domeniul sociologiei, economiei, geografiei, ingineri constructori, ingineri de reţele edilitare, transport. </w:t>
      </w:r>
    </w:p>
    <w:p w14:paraId="5C258BDF"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hAnsi="Montserrat Light" w:cs="Calibri Light"/>
          <w:b/>
          <w:bCs/>
          <w:lang w:val="ro-RO"/>
        </w:rPr>
        <w:t>Art. 3.2.</w:t>
      </w:r>
      <w:r w:rsidRPr="00814B08">
        <w:rPr>
          <w:rFonts w:ascii="Montserrat Light" w:hAnsi="Montserrat Light" w:cs="Calibri Light"/>
          <w:lang w:val="ro-RO"/>
        </w:rPr>
        <w:t xml:space="preserve"> Componenta nominală a C.T.A.T.U. se aprobă de Consiliul Judeţean Cluj, la propunerea Preşedintelui Consiliului Judeţean Cluj, pe baza recomandărilor asociaţiilor profesionale din domeniul amenajării teritoriului, urbanismului, construcţiilor, instituțiilor de învățământ superior şi ale Arhitectului-şef al Județului Cluj. </w:t>
      </w:r>
      <w:r w:rsidRPr="00814B08">
        <w:rPr>
          <w:rFonts w:ascii="Montserrat Light" w:eastAsia="SimSun" w:hAnsi="Montserrat Light"/>
          <w:kern w:val="3"/>
          <w:lang w:val="ro-RO" w:eastAsia="hi-IN" w:bidi="hi-IN"/>
        </w:rPr>
        <w:t xml:space="preserve">Mandatul comisiei este de 4 ani, iar membrii nu pot fi desemnați mai mult de două mandate. </w:t>
      </w:r>
    </w:p>
    <w:p w14:paraId="2773D0F7" w14:textId="77777777" w:rsidR="00814B08" w:rsidRPr="00814B08" w:rsidRDefault="00814B08" w:rsidP="00814B08">
      <w:pPr>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Art. 3.3</w:t>
      </w:r>
      <w:r w:rsidRPr="00814B08">
        <w:rPr>
          <w:rFonts w:ascii="Montserrat Light" w:eastAsia="SimSun" w:hAnsi="Montserrat Light"/>
          <w:kern w:val="3"/>
          <w:lang w:val="ro-RO" w:eastAsia="hi-IN" w:bidi="hi-IN"/>
        </w:rPr>
        <w:t xml:space="preserve">  Pentru evitarea conflictelor de interese, la începerea mandatului, membrii CTATU trebuie să semneze o declarație pe propria răspundere prin care se obligă ca, pe perioada exercitării mandatului să se abțină de la dezbatere în cadrul procedurilor de avizare în cazul în care au participat la elaborarea unei documentații depuse spre avizare la comisia din care fac parte.</w:t>
      </w:r>
    </w:p>
    <w:p w14:paraId="21245D3D" w14:textId="77777777" w:rsidR="00814B08" w:rsidRPr="00814B08" w:rsidRDefault="00814B08" w:rsidP="00814B08">
      <w:pPr>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lastRenderedPageBreak/>
        <w:t xml:space="preserve">Art. 3.4 </w:t>
      </w:r>
      <w:r w:rsidRPr="00814B08">
        <w:rPr>
          <w:rFonts w:ascii="Montserrat Light" w:eastAsia="SimSun" w:hAnsi="Montserrat Light"/>
          <w:kern w:val="3"/>
          <w:lang w:val="ro-RO" w:eastAsia="hi-IN" w:bidi="hi-IN"/>
        </w:rPr>
        <w:t>Orice modificări în componența Comisiei sau în regulamentul de  funcționare se pot face doar cu aprobarea Consiliului Județean Cluj.</w:t>
      </w:r>
    </w:p>
    <w:p w14:paraId="0B19A7E8"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eastAsia="SimSun" w:hAnsi="Montserrat Light"/>
          <w:b/>
          <w:bCs/>
          <w:kern w:val="3"/>
          <w:lang w:val="ro-RO" w:eastAsia="hi-IN" w:bidi="hi-IN"/>
        </w:rPr>
        <w:t>Art. 3.5</w:t>
      </w:r>
      <w:r w:rsidRPr="00814B08">
        <w:rPr>
          <w:rFonts w:ascii="Montserrat Light" w:eastAsia="SimSun" w:hAnsi="Montserrat Light"/>
          <w:kern w:val="3"/>
          <w:lang w:val="ro-RO" w:eastAsia="hi-IN" w:bidi="hi-IN"/>
        </w:rPr>
        <w:t xml:space="preserve"> </w:t>
      </w:r>
      <w:bookmarkStart w:id="3" w:name="_Hlk62988754"/>
      <w:r w:rsidRPr="00814B08">
        <w:rPr>
          <w:rFonts w:ascii="Montserrat Light" w:hAnsi="Montserrat Light" w:cs="Calibri Light"/>
          <w:lang w:val="ro-RO"/>
        </w:rPr>
        <w:t>C.T.A.T.U. este compusă din Arhitectul-șef al Județului Cluj și un număr de 11 specialiști atestați conform art. 3.1., nominalizați de următoarele instituții/organizații:</w:t>
      </w:r>
      <w:bookmarkEnd w:id="3"/>
    </w:p>
    <w:p w14:paraId="724B3257" w14:textId="77777777" w:rsidR="00814B08" w:rsidRPr="00814B08" w:rsidRDefault="00814B08" w:rsidP="00814B08">
      <w:pPr>
        <w:numPr>
          <w:ilvl w:val="0"/>
          <w:numId w:val="24"/>
        </w:numPr>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Calibri" w:hAnsi="Montserrat Light" w:cs="Calibri Light"/>
          <w:lang w:val="ro-RO"/>
        </w:rPr>
        <w:t>Ordinul Arhitecților din România – un titular și supleanți</w:t>
      </w:r>
    </w:p>
    <w:p w14:paraId="49D72340" w14:textId="77777777" w:rsidR="00814B08" w:rsidRPr="00814B08" w:rsidRDefault="00814B08" w:rsidP="00814B08">
      <w:pPr>
        <w:numPr>
          <w:ilvl w:val="0"/>
          <w:numId w:val="24"/>
        </w:numPr>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Registrul Urbaniștilor din România – un titular și supleanți</w:t>
      </w:r>
    </w:p>
    <w:p w14:paraId="5D701A9A" w14:textId="77777777" w:rsidR="00814B08" w:rsidRPr="00814B08" w:rsidRDefault="00814B08" w:rsidP="00814B08">
      <w:pPr>
        <w:numPr>
          <w:ilvl w:val="0"/>
          <w:numId w:val="24"/>
        </w:numPr>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Instituții de învățământ superior – trei titulari și supleanți</w:t>
      </w:r>
    </w:p>
    <w:p w14:paraId="30B9634F" w14:textId="77777777" w:rsidR="00814B08" w:rsidRPr="00814B08" w:rsidRDefault="00814B08" w:rsidP="00814B08">
      <w:pPr>
        <w:numPr>
          <w:ilvl w:val="1"/>
          <w:numId w:val="24"/>
        </w:numPr>
        <w:tabs>
          <w:tab w:val="num" w:pos="1440"/>
        </w:tabs>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Universitatea Tehnică din Cluj-Napoca – un specialist titular și supleanți de la Facultatea de Arhitectură și Urbanism, respectiv un specialist titular și supleanți de la Facultatea de Construcții;</w:t>
      </w:r>
    </w:p>
    <w:p w14:paraId="53238D9D" w14:textId="77777777" w:rsidR="00814B08" w:rsidRPr="00814B08" w:rsidRDefault="00814B08" w:rsidP="00814B08">
      <w:pPr>
        <w:numPr>
          <w:ilvl w:val="1"/>
          <w:numId w:val="24"/>
        </w:numPr>
        <w:tabs>
          <w:tab w:val="num" w:pos="1440"/>
        </w:tabs>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Universitatea Babeș-Bolyai – Facultatea de Geografie – un specialist titular și supleanți;</w:t>
      </w:r>
    </w:p>
    <w:p w14:paraId="15FC978E" w14:textId="77777777" w:rsidR="00814B08" w:rsidRPr="00814B08" w:rsidRDefault="00814B08" w:rsidP="00814B08">
      <w:pPr>
        <w:numPr>
          <w:ilvl w:val="0"/>
          <w:numId w:val="24"/>
        </w:numPr>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 xml:space="preserve"> Arhitectul-șef al Județului Cluj – trei specialiști titulari și supleanți</w:t>
      </w:r>
    </w:p>
    <w:p w14:paraId="164EDC0F" w14:textId="77777777" w:rsidR="00814B08" w:rsidRPr="00814B08" w:rsidRDefault="00814B08" w:rsidP="00814B08">
      <w:pPr>
        <w:numPr>
          <w:ilvl w:val="0"/>
          <w:numId w:val="24"/>
        </w:numPr>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 xml:space="preserve">Asociația Peisagiștilor din România – un specialist titular și supleanți </w:t>
      </w:r>
    </w:p>
    <w:p w14:paraId="6A5CEB23" w14:textId="77777777" w:rsidR="00814B08" w:rsidRPr="00814B08" w:rsidRDefault="00814B08" w:rsidP="00814B08">
      <w:pPr>
        <w:numPr>
          <w:ilvl w:val="0"/>
          <w:numId w:val="24"/>
        </w:numPr>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Institutul Național al Patrimoniului – un specialist titular și supleanți</w:t>
      </w:r>
    </w:p>
    <w:p w14:paraId="09B586B1" w14:textId="77777777" w:rsidR="00814B08" w:rsidRPr="00814B08" w:rsidRDefault="00814B08" w:rsidP="00814B08">
      <w:pPr>
        <w:numPr>
          <w:ilvl w:val="0"/>
          <w:numId w:val="24"/>
        </w:numPr>
        <w:suppressAutoHyphens/>
        <w:autoSpaceDN w:val="0"/>
        <w:spacing w:line="240" w:lineRule="auto"/>
        <w:contextualSpacing/>
        <w:jc w:val="both"/>
        <w:textAlignment w:val="baseline"/>
        <w:rPr>
          <w:rFonts w:ascii="Montserrat Light" w:eastAsia="SimSun" w:hAnsi="Montserrat Light"/>
          <w:kern w:val="3"/>
          <w:lang w:val="ro-RO" w:eastAsia="hi-IN" w:bidi="hi-IN"/>
        </w:rPr>
      </w:pPr>
      <w:r w:rsidRPr="00814B08">
        <w:rPr>
          <w:rFonts w:ascii="Montserrat Light" w:eastAsia="SimSun" w:hAnsi="Montserrat Light" w:cs="Calibri Light"/>
          <w:lang w:val="ro-RO" w:eastAsia="fi-FI"/>
        </w:rPr>
        <w:t>Asociația Profesională a Urbaniștilor din România – un specialist titular și supleanți</w:t>
      </w:r>
    </w:p>
    <w:p w14:paraId="13FCFA23"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b/>
          <w:bCs/>
          <w:lang w:val="ro-RO" w:eastAsia="fi-FI"/>
        </w:rPr>
        <w:t>Art. 3.6.</w:t>
      </w:r>
      <w:r w:rsidRPr="00814B08">
        <w:rPr>
          <w:rFonts w:ascii="Montserrat Light" w:eastAsia="SimSun" w:hAnsi="Montserrat Light" w:cs="Calibri Light"/>
          <w:lang w:val="ro-RO" w:eastAsia="fi-FI"/>
        </w:rPr>
        <w:t xml:space="preserve"> În caz de absență a specialiștilor titulari, aceștia vor fi înlocuiți la lucrările ședinței de specialiștii supleanți. Dacă un specialist titular absentează la mai mult de trei ședințe consecutive, acesta își pierde calitatea de titular în cadrul comisiei și este înlocuit, de drept de către specialistul supleant care devine astfel specialist titular.</w:t>
      </w:r>
    </w:p>
    <w:p w14:paraId="6B14CF47"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b/>
          <w:bCs/>
          <w:lang w:val="ro-RO" w:eastAsia="fi-FI"/>
        </w:rPr>
        <w:t>Art. 3.7.</w:t>
      </w:r>
      <w:r w:rsidRPr="00814B08">
        <w:rPr>
          <w:rFonts w:ascii="Montserrat Light" w:eastAsia="SimSun" w:hAnsi="Montserrat Light" w:cs="Calibri Light"/>
          <w:lang w:val="ro-RO" w:eastAsia="fi-FI"/>
        </w:rPr>
        <w:t xml:space="preserve"> (1) C.T.A.T.U. poate beneficia de suportul tehnic al reprezentanților organismelor centrale și locale avizatoare, prin reprezentanții acestora, care pot participa/fi invitați la ședințe în funcție de aria de expertiză/interes. </w:t>
      </w:r>
    </w:p>
    <w:p w14:paraId="1860CA56"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(2) În funcție de necesități, la ședințe pot fi invitați să participe şi alți specialiști, precum și arhitectul-şef sau persoana responsabilă în domeniul urbanismului și amenajării teritoriului din cadrul unității administrativ-teritoriale pe teritoriul căreia este elaborată documentația supusă avizării. </w:t>
      </w:r>
    </w:p>
    <w:p w14:paraId="543EFC50" w14:textId="77777777" w:rsidR="00814B08" w:rsidRPr="00814B08" w:rsidRDefault="00814B08" w:rsidP="00814B08">
      <w:pPr>
        <w:widowControl w:val="0"/>
        <w:autoSpaceDE w:val="0"/>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kern w:val="3"/>
          <w:lang w:val="ro-RO" w:eastAsia="hi-IN" w:bidi="hi-IN"/>
        </w:rPr>
        <w:t>Art. 3.8.</w:t>
      </w:r>
      <w:r w:rsidRPr="00814B08">
        <w:rPr>
          <w:rFonts w:ascii="Montserrat Light" w:eastAsia="SimSun" w:hAnsi="Montserrat Light"/>
          <w:kern w:val="3"/>
          <w:lang w:val="ro-RO" w:eastAsia="hi-IN" w:bidi="hi-IN"/>
        </w:rPr>
        <w:t xml:space="preserve"> La ședințele Comisiei pot asista şi alte persoane interesate. Acestea pot lua cuvântul, doar cu aprobarea președintelui de ședință.</w:t>
      </w:r>
    </w:p>
    <w:p w14:paraId="0F627650" w14:textId="77777777" w:rsidR="00814B08" w:rsidRPr="00814B08" w:rsidRDefault="00814B08" w:rsidP="00814B08">
      <w:pPr>
        <w:widowControl w:val="0"/>
        <w:autoSpaceDE w:val="0"/>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bCs/>
          <w:kern w:val="3"/>
          <w:lang w:val="ro-RO" w:eastAsia="hi-IN" w:bidi="hi-IN"/>
        </w:rPr>
        <w:t>Art. 3.9.</w:t>
      </w:r>
      <w:r w:rsidRPr="00814B08">
        <w:rPr>
          <w:rFonts w:ascii="Montserrat Light" w:eastAsia="SimSun" w:hAnsi="Montserrat Light"/>
          <w:kern w:val="3"/>
          <w:lang w:val="ro-RO" w:eastAsia="hi-IN" w:bidi="hi-IN"/>
        </w:rPr>
        <w:t xml:space="preserve"> </w:t>
      </w:r>
      <w:r w:rsidRPr="00814B08">
        <w:rPr>
          <w:rFonts w:ascii="Montserrat Light" w:hAnsi="Montserrat Light" w:cs="Calibri Light"/>
          <w:lang w:val="ro-RO"/>
        </w:rPr>
        <w:t>Secretariatul C.T.A.T.U. este asigurat de către Direcția Urbanism și Amenajarea Teritoriului din cadrul Consiliului Județean Cluj prin persoanele desemnate de către Arhitectul-șef al Județului Cluj, conform Regulamentului de Organizare și Funcționare al Consiliului Județean Cluj.</w:t>
      </w:r>
    </w:p>
    <w:p w14:paraId="4F618818"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p>
    <w:p w14:paraId="6BAEE0ED" w14:textId="77777777" w:rsidR="00814B08" w:rsidRPr="00814B08" w:rsidRDefault="00814B08" w:rsidP="00814B08">
      <w:pPr>
        <w:spacing w:line="240" w:lineRule="auto"/>
        <w:ind w:firstLine="720"/>
        <w:rPr>
          <w:rFonts w:ascii="Montserrat Light" w:eastAsia="SimSun" w:hAnsi="Montserrat Light"/>
          <w:b/>
          <w:bCs/>
          <w:kern w:val="3"/>
          <w:lang w:val="ro-RO" w:eastAsia="hi-IN" w:bidi="hi-IN"/>
        </w:rPr>
      </w:pPr>
      <w:r w:rsidRPr="00814B08">
        <w:rPr>
          <w:rFonts w:ascii="Montserrat Light" w:eastAsia="SimSun" w:hAnsi="Montserrat Light"/>
          <w:b/>
          <w:bCs/>
          <w:kern w:val="3"/>
          <w:lang w:val="ro-RO" w:eastAsia="hi-IN" w:bidi="hi-IN"/>
        </w:rPr>
        <w:t>Cap. 4  ATRIBUȚIILE CTATU</w:t>
      </w:r>
    </w:p>
    <w:p w14:paraId="2EF7C6A1"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eastAsia="SimSun" w:hAnsi="Montserrat Light"/>
          <w:b/>
          <w:bCs/>
          <w:kern w:val="3"/>
          <w:lang w:val="ro-RO" w:eastAsia="hi-IN" w:bidi="hi-IN"/>
        </w:rPr>
        <w:t xml:space="preserve">Art. 4.1 (1) </w:t>
      </w:r>
      <w:r w:rsidRPr="00814B08">
        <w:rPr>
          <w:rFonts w:ascii="Montserrat Light" w:hAnsi="Montserrat Light" w:cs="Calibri Light"/>
          <w:lang w:val="ro-RO"/>
        </w:rPr>
        <w:t xml:space="preserve">C.T.A.T.U. fundamentează din punct de vedere tehnic emiterea avizului Arhitectului-șef al Județului Cluj pentru documentaţiile de amenajarea teritoriului şi urbanism, strategii, avize de oportunitate, studii de fundamentare sau cercetări prealabile, conform competențelor legale, stabilite prin reglementările în vigoare pentru C.T.A.T.U. prin acte normative. Avizul Arhitectului-șef al Județului Cluj este un aviz tehnic conform, care nu se supune deliberării Consiliului Judeţean Cluj sau consiliilor locale ale unităților administrativ teritoriale ale Județul Cluj. </w:t>
      </w:r>
    </w:p>
    <w:p w14:paraId="728BE2EE" w14:textId="77777777" w:rsidR="00814B08" w:rsidRPr="00814B08" w:rsidRDefault="00814B08" w:rsidP="00814B08">
      <w:pPr>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kern w:val="3"/>
          <w:lang w:val="ro-RO" w:eastAsia="hi-IN" w:bidi="hi-IN"/>
        </w:rPr>
        <w:t xml:space="preserve">(2) Președintele consiliului județean, poate solicita reanalizarea documentației în </w:t>
      </w:r>
      <w:r w:rsidRPr="00814B08">
        <w:rPr>
          <w:rFonts w:ascii="Montserrat Light" w:hAnsi="Montserrat Light" w:cs="Calibri Light"/>
          <w:lang w:val="ro-RO"/>
        </w:rPr>
        <w:t>C.T.A.T.U.</w:t>
      </w:r>
    </w:p>
    <w:p w14:paraId="7B8DB97F"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eastAsia="SimSun" w:hAnsi="Montserrat Light"/>
          <w:b/>
          <w:bCs/>
          <w:kern w:val="3"/>
          <w:lang w:val="ro-RO" w:eastAsia="hi-IN" w:bidi="hi-IN"/>
        </w:rPr>
        <w:t>Art. 4.2.</w:t>
      </w:r>
      <w:r w:rsidRPr="00814B08">
        <w:rPr>
          <w:rFonts w:ascii="Montserrat Light" w:eastAsia="SimSun" w:hAnsi="Montserrat Light"/>
          <w:kern w:val="3"/>
          <w:lang w:val="ro-RO" w:eastAsia="hi-IN" w:bidi="hi-IN"/>
        </w:rPr>
        <w:t xml:space="preserve"> (1) </w:t>
      </w:r>
      <w:r w:rsidRPr="00814B08">
        <w:rPr>
          <w:rFonts w:ascii="Montserrat Light" w:hAnsi="Montserrat Light" w:cs="Calibri Light"/>
          <w:lang w:val="ro-RO"/>
        </w:rPr>
        <w:t xml:space="preserve">C.T.A.T.U. sprijină Arhitectul-șef în desfășurarea activității acestuia de autoritate tehnică în domeniul amenajării teritoriului şi urbanismului din cadrul administraţiei publice judeţene. </w:t>
      </w:r>
    </w:p>
    <w:p w14:paraId="071232DA"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(2) Activitatea Arhitectului-șef este de interes public și are drept scopuri principale dezvoltarea durabilă a comunității, coordonarea activităţilor de dezvoltare teritorială, amenajarea teritoriului şi urbanism, protejarea valorilor de patrimoniu şi a calității arhitecturale la nivelul unității administrativ-teritoriale.</w:t>
      </w:r>
    </w:p>
    <w:p w14:paraId="60359675" w14:textId="77777777" w:rsidR="00814B08" w:rsidRPr="00814B08" w:rsidRDefault="00814B08" w:rsidP="00814B08">
      <w:pPr>
        <w:autoSpaceDN w:val="0"/>
        <w:spacing w:line="240" w:lineRule="auto"/>
        <w:ind w:firstLine="708"/>
        <w:jc w:val="both"/>
        <w:rPr>
          <w:rFonts w:ascii="Montserrat Light" w:eastAsia="SimSun" w:hAnsi="Montserrat Light" w:cs="Calibri Light"/>
          <w:lang w:val="ro-RO" w:eastAsia="fi-FI"/>
        </w:rPr>
      </w:pPr>
      <w:r w:rsidRPr="00814B08">
        <w:rPr>
          <w:rFonts w:ascii="Montserrat Light" w:eastAsia="SimSun" w:hAnsi="Montserrat Light" w:cs="Calibri Light"/>
          <w:b/>
          <w:bCs/>
          <w:lang w:val="ro-RO" w:eastAsia="fi-FI"/>
        </w:rPr>
        <w:t>Art. 4.3.</w:t>
      </w:r>
      <w:r w:rsidRPr="00814B08">
        <w:rPr>
          <w:rFonts w:ascii="Montserrat Light" w:eastAsia="SimSun" w:hAnsi="Montserrat Light" w:cs="Calibri Light"/>
          <w:lang w:val="ro-RO" w:eastAsia="fi-FI"/>
        </w:rPr>
        <w:t xml:space="preserve"> C.T.A.T.U. are și următoarele atribuții principale:</w:t>
      </w:r>
    </w:p>
    <w:p w14:paraId="02D9E85D" w14:textId="77777777" w:rsidR="00814B08" w:rsidRPr="00814B08" w:rsidRDefault="00814B08" w:rsidP="00814B08">
      <w:pPr>
        <w:numPr>
          <w:ilvl w:val="0"/>
          <w:numId w:val="23"/>
        </w:numPr>
        <w:spacing w:line="240" w:lineRule="auto"/>
        <w:ind w:left="0" w:firstLine="708"/>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asigură expertiză tehnică de specialitate și consultanță în domeniul amenajării teritoriului și urbanismul cu scopul asigurării gestionării spațiale a teritoriului Județului Cluj astfel încât să se asigure indivizilor şi colectivităților dreptul de folosire </w:t>
      </w:r>
      <w:r w:rsidRPr="00814B08">
        <w:rPr>
          <w:rFonts w:ascii="Montserrat Light" w:eastAsia="SimSun" w:hAnsi="Montserrat Light" w:cs="Calibri Light"/>
          <w:lang w:val="ro-RO" w:eastAsia="fi-FI"/>
        </w:rPr>
        <w:lastRenderedPageBreak/>
        <w:t xml:space="preserve">echitabilă şi responsabilitatea pentru o utilizare eficientă a teritoriului, condiții de locuire adecvate, calitatea arhitecturii, protejarea identității arhitecturale, urbanistice şi culturale a localităţilor urbane şi rurale, condiții de muncă, de servicii şi de transport ce răspund diversității nevoilor şi resurselor populaţiei, reducerea consumurilor de energie, asigurarea protecției valorilor de patrimoniu, peisajelor naturale şi construite, conservarea biodiversității şi crearea de continuități ecologice, securitatea şi salubritatea publică, raționalizarea cererii de deplasări, asigurarea coeziunii teritoriale la nivel regional, național şi european. </w:t>
      </w:r>
    </w:p>
    <w:p w14:paraId="7CB3F3CD" w14:textId="77777777" w:rsidR="00814B08" w:rsidRPr="00814B08" w:rsidRDefault="00814B08" w:rsidP="00814B08">
      <w:pPr>
        <w:numPr>
          <w:ilvl w:val="0"/>
          <w:numId w:val="23"/>
        </w:numPr>
        <w:spacing w:line="240" w:lineRule="auto"/>
        <w:ind w:left="0" w:firstLine="708"/>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analizează și fundamentează din punct de vedere tehnic decizia autorității tehnice în domeniul amenajării teritoriului şi urbanismului din cadrul Consiliului Județean Cluj în vederea asigurării unui dezvoltării armonioase a Județului Cluj, a comunelor, orașelor și municipiilor componente; </w:t>
      </w:r>
    </w:p>
    <w:p w14:paraId="1E9CEC46" w14:textId="77777777" w:rsidR="00814B08" w:rsidRPr="00814B08" w:rsidRDefault="00814B08" w:rsidP="00814B08">
      <w:pPr>
        <w:numPr>
          <w:ilvl w:val="0"/>
          <w:numId w:val="23"/>
        </w:numPr>
        <w:spacing w:line="240" w:lineRule="auto"/>
        <w:ind w:left="0" w:firstLine="708"/>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analizează și fundamentează avizarea strategiile de dezvoltare teritorială, instrumentelor de planificare strategică teritorială, planurilor și strategiilor integrate de dezvoltare și proiectelor de investiții prioritare de interes naţional, regional, judeţean sau metropolitan, din punctul de vedere al conformității cu documentaţiile de amenajare a teritoriului şi de urbanism legal aprobate;</w:t>
      </w:r>
    </w:p>
    <w:p w14:paraId="0520FA19" w14:textId="77777777" w:rsidR="00814B08" w:rsidRPr="00814B08" w:rsidRDefault="00814B08" w:rsidP="00814B08">
      <w:pPr>
        <w:numPr>
          <w:ilvl w:val="0"/>
          <w:numId w:val="23"/>
        </w:numPr>
        <w:spacing w:line="240" w:lineRule="auto"/>
        <w:ind w:left="0" w:firstLine="708"/>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asigură preluarea prevederilor cuprinse în planurile de amenajare a teritoriului naţional, regional şi zonal, precum şi a investițiilor prioritare de interes naţional, regional sau judeţean, în cadrul documentaţiilor de amenajare a teritoriului şi de urbanism pentru teritoriile administrative ale localităţilor din judeţ, prin fundamentarea emiterii avizului Arhitectului-șef al Județului Cluj; </w:t>
      </w:r>
    </w:p>
    <w:p w14:paraId="5D273B31" w14:textId="77777777" w:rsidR="00814B08" w:rsidRPr="00814B08" w:rsidRDefault="00814B08" w:rsidP="00814B08">
      <w:pPr>
        <w:numPr>
          <w:ilvl w:val="0"/>
          <w:numId w:val="23"/>
        </w:numPr>
        <w:spacing w:line="240" w:lineRule="auto"/>
        <w:ind w:left="0" w:firstLine="708"/>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în vederea transpunerii coerente şi uniforme a prevederilor documentațiilor de amenajare a teritoriului aprobate la nivelul localităţilor, acordă asistență tehnică de specialitate consiliilor locale;</w:t>
      </w:r>
    </w:p>
    <w:p w14:paraId="4516A3C9" w14:textId="77777777" w:rsidR="00814B08" w:rsidRPr="00814B08" w:rsidRDefault="00814B08" w:rsidP="00814B08">
      <w:pPr>
        <w:numPr>
          <w:ilvl w:val="0"/>
          <w:numId w:val="23"/>
        </w:numPr>
        <w:spacing w:line="240" w:lineRule="auto"/>
        <w:ind w:left="0" w:firstLine="72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asigură fundamentarea în vederea avizării documentațiilor de urbanism şi amenajare a teritoriului aparținând unităților administrativ-teritoriale din componenta județului, conform </w:t>
      </w:r>
      <w:r w:rsidRPr="00814B08">
        <w:rPr>
          <w:rFonts w:ascii="Montserrat Light" w:eastAsia="SimSun" w:hAnsi="Montserrat Light" w:cs="Calibri Light"/>
          <w:i/>
          <w:iCs/>
          <w:lang w:val="ro-RO" w:eastAsia="fi-FI"/>
        </w:rPr>
        <w:t>anexei nr. 1 la Legea nr. 350 din 6 iunie 2001 privind amenajarea teritoriului şi urbanismul, cu modificările și completările ulterioare</w:t>
      </w:r>
      <w:r w:rsidRPr="00814B08">
        <w:rPr>
          <w:rFonts w:ascii="Montserrat Light" w:eastAsia="SimSun" w:hAnsi="Montserrat Light" w:cs="Calibri Light"/>
          <w:lang w:val="ro-RO" w:eastAsia="fi-FI"/>
        </w:rPr>
        <w:t>;</w:t>
      </w:r>
    </w:p>
    <w:p w14:paraId="10963FD2" w14:textId="77777777" w:rsidR="00814B08" w:rsidRPr="00814B08" w:rsidRDefault="00814B08" w:rsidP="00814B08">
      <w:pPr>
        <w:numPr>
          <w:ilvl w:val="0"/>
          <w:numId w:val="23"/>
        </w:numPr>
        <w:spacing w:line="240" w:lineRule="auto"/>
        <w:ind w:left="0" w:firstLine="72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În aplicarea prevederilor </w:t>
      </w:r>
      <w:r w:rsidRPr="00814B08">
        <w:rPr>
          <w:rFonts w:ascii="Montserrat Light" w:eastAsia="SimSun" w:hAnsi="Montserrat Light" w:cs="Calibri Light"/>
          <w:i/>
          <w:iCs/>
          <w:lang w:val="ro-RO" w:eastAsia="fi-FI"/>
        </w:rPr>
        <w:t>Legii nr. 153 din 5 iulie 2011 privind măsuri de creştere a calităţii arhitectural-ambientale a clădirilor, cu modificările și completările ulterioare:</w:t>
      </w:r>
    </w:p>
    <w:p w14:paraId="6F1B210B" w14:textId="77777777" w:rsidR="00814B08" w:rsidRPr="00814B08" w:rsidRDefault="00814B08" w:rsidP="00814B08">
      <w:pPr>
        <w:numPr>
          <w:ilvl w:val="0"/>
          <w:numId w:val="26"/>
        </w:numPr>
        <w:spacing w:line="240" w:lineRule="auto"/>
        <w:ind w:left="1440" w:hanging="45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Analizează, avizează și propune studii de identificare și inventariere a clădirilor care, prin nivelul de degradare a sistemului de închidere perimetrală, pun în pericol sănătatea, viața, integritatea fizică şi siguranţa populaţiei şi/sau afectează calitatea mediului înconjurător, a cadrului urban construit şi a spaţiilor publice urbane;</w:t>
      </w:r>
    </w:p>
    <w:p w14:paraId="7ECFA751" w14:textId="77777777" w:rsidR="00814B08" w:rsidRPr="00814B08" w:rsidRDefault="00814B08" w:rsidP="00814B08">
      <w:pPr>
        <w:numPr>
          <w:ilvl w:val="0"/>
          <w:numId w:val="26"/>
        </w:numPr>
        <w:spacing w:line="240" w:lineRule="auto"/>
        <w:ind w:left="1440" w:hanging="45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Avizează din punct de vedere urbanistic, estetic şi arhitectural programele multianuale, listele de inventariere a clădirilor prevăzute la art. 1 alin. (1) din lege, şi a deținătorilor acestora, precum şi stabilirea zonelor de acțiune prioritară şi regulamentele de intervenție;</w:t>
      </w:r>
    </w:p>
    <w:p w14:paraId="7F52C63C" w14:textId="77777777" w:rsidR="00814B08" w:rsidRPr="00814B08" w:rsidRDefault="00814B08" w:rsidP="00814B08">
      <w:pPr>
        <w:autoSpaceDN w:val="0"/>
        <w:spacing w:line="240" w:lineRule="auto"/>
        <w:ind w:firstLine="720"/>
        <w:jc w:val="both"/>
        <w:rPr>
          <w:rFonts w:ascii="Montserrat Light" w:eastAsia="SimSun" w:hAnsi="Montserrat Light" w:cs="Calibri Light"/>
          <w:i/>
          <w:iCs/>
          <w:lang w:val="ro-RO" w:eastAsia="fi-FI"/>
        </w:rPr>
      </w:pPr>
      <w:r w:rsidRPr="00814B08">
        <w:rPr>
          <w:rFonts w:ascii="Montserrat Light" w:eastAsia="SimSun" w:hAnsi="Montserrat Light" w:cs="Calibri Light"/>
          <w:lang w:val="ro-RO" w:eastAsia="fi-FI"/>
        </w:rPr>
        <w:t xml:space="preserve">h) În aplicarea prevederilor </w:t>
      </w:r>
      <w:bookmarkStart w:id="4" w:name="_Hlk62979043"/>
      <w:r w:rsidRPr="00814B08">
        <w:rPr>
          <w:rFonts w:ascii="Montserrat Light" w:eastAsia="SimSun" w:hAnsi="Montserrat Light" w:cs="Calibri Light"/>
          <w:i/>
          <w:iCs/>
          <w:lang w:val="ro-RO" w:eastAsia="fi-FI"/>
        </w:rPr>
        <w:t>ORDONANŢEI nr. 99 din 29 august 2000 privind comercializarea produselor şi serviciilor de piață, cu modificările și completările ulterioare</w:t>
      </w:r>
      <w:bookmarkEnd w:id="4"/>
      <w:r w:rsidRPr="00814B08">
        <w:rPr>
          <w:rFonts w:ascii="Montserrat Light" w:eastAsia="SimSun" w:hAnsi="Montserrat Light" w:cs="Calibri Light"/>
          <w:i/>
          <w:iCs/>
          <w:lang w:val="ro-RO" w:eastAsia="fi-FI"/>
        </w:rPr>
        <w:t>:</w:t>
      </w:r>
    </w:p>
    <w:p w14:paraId="258BD6B9" w14:textId="77777777" w:rsidR="00814B08" w:rsidRPr="00814B08" w:rsidRDefault="00814B08" w:rsidP="00814B08">
      <w:pPr>
        <w:numPr>
          <w:ilvl w:val="0"/>
          <w:numId w:val="27"/>
        </w:numPr>
        <w:autoSpaceDN w:val="0"/>
        <w:spacing w:line="240" w:lineRule="auto"/>
        <w:ind w:left="1440" w:hanging="540"/>
        <w:jc w:val="both"/>
        <w:rPr>
          <w:rFonts w:ascii="Montserrat Light" w:eastAsia="SimSun" w:hAnsi="Montserrat Light" w:cs="Calibri Light"/>
          <w:i/>
          <w:iCs/>
          <w:lang w:val="ro-RO" w:eastAsia="fi-FI"/>
        </w:rPr>
      </w:pPr>
      <w:r w:rsidRPr="00814B08">
        <w:rPr>
          <w:rFonts w:ascii="Montserrat Light" w:eastAsia="SimSun" w:hAnsi="Montserrat Light" w:cs="Calibri Light"/>
          <w:lang w:val="ro-RO" w:eastAsia="fi-FI"/>
        </w:rPr>
        <w:t>Avizează amplasarea structurilor de vânzare cu suprafață mare prin asigurarea fundamentării din punct de vedere tehnic a emiterea avizului arhitectului-şef, ținând seama de reglementările în vigoare privind amenajarea teritoriului şi urbanismul, precum şi de criterii cu privire la impactul urbanistic al amplasării în raport cu dezvoltarea urbană durabilă şi integrată a localităţii prevăzute la art. 15 din Ordonanță;</w:t>
      </w:r>
    </w:p>
    <w:p w14:paraId="00B9327B"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i) În aplicarea prevederilor </w:t>
      </w:r>
      <w:r w:rsidRPr="00814B08">
        <w:rPr>
          <w:rFonts w:ascii="Montserrat Light" w:eastAsia="SimSun" w:hAnsi="Montserrat Light" w:cs="Calibri Light"/>
          <w:i/>
          <w:iCs/>
          <w:lang w:val="ro-RO" w:eastAsia="fi-FI"/>
        </w:rPr>
        <w:t xml:space="preserve">ORDONANŢEI DE URGENŢĂ nr. 18 din 4 martie 2009 privind creşterea performanţei energetice a blocurilor de locuinţe, cu modificările și completările ulterioare, </w:t>
      </w:r>
      <w:r w:rsidRPr="00814B08">
        <w:rPr>
          <w:rFonts w:ascii="Montserrat Light" w:eastAsia="SimSun" w:hAnsi="Montserrat Light" w:cs="Calibri Light"/>
          <w:lang w:val="ro-RO" w:eastAsia="fi-FI"/>
        </w:rPr>
        <w:t>la nivelul comunelor:</w:t>
      </w:r>
    </w:p>
    <w:p w14:paraId="5BD23FCB" w14:textId="77777777" w:rsidR="00814B08" w:rsidRPr="00814B08" w:rsidRDefault="00814B08" w:rsidP="00814B08">
      <w:pPr>
        <w:numPr>
          <w:ilvl w:val="0"/>
          <w:numId w:val="28"/>
        </w:numPr>
        <w:spacing w:line="240" w:lineRule="auto"/>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Avizează programele locale privind creşterea performanţei energetice a blocurilor de locuinţe, din punct de vedere urbanistic, în vederea corelării cu prevederile regulamentelor de intervenţie aferente zonelor de acţiune </w:t>
      </w:r>
      <w:r w:rsidRPr="00814B08">
        <w:rPr>
          <w:rFonts w:ascii="Montserrat Light" w:eastAsia="SimSun" w:hAnsi="Montserrat Light" w:cs="Calibri Light"/>
          <w:lang w:val="ro-RO" w:eastAsia="fi-FI"/>
        </w:rPr>
        <w:lastRenderedPageBreak/>
        <w:t>prioritară. Avizarea are rolul de a asigura identitatea şi coerenţa zonelor şi integrarea armonioasă în ansamblul localităţii;</w:t>
      </w:r>
    </w:p>
    <w:p w14:paraId="2BE647E8" w14:textId="77777777" w:rsidR="00814B08" w:rsidRPr="00814B08" w:rsidRDefault="00814B08" w:rsidP="00814B08">
      <w:pPr>
        <w:numPr>
          <w:ilvl w:val="0"/>
          <w:numId w:val="28"/>
        </w:numPr>
        <w:spacing w:line="240" w:lineRule="auto"/>
        <w:jc w:val="both"/>
        <w:rPr>
          <w:rFonts w:ascii="Montserrat Light" w:eastAsia="SimSun" w:hAnsi="Montserrat Light" w:cs="Calibri Light"/>
          <w:lang w:val="ro-RO" w:eastAsia="fi-FI"/>
        </w:rPr>
      </w:pPr>
      <w:r w:rsidRPr="00814B08">
        <w:rPr>
          <w:rFonts w:ascii="Montserrat Light" w:eastAsia="Calibri" w:hAnsi="Montserrat Light" w:cs="Calibri Light"/>
          <w:lang w:val="ro-RO"/>
        </w:rPr>
        <w:t>Avizează, din punct de vedere estetic şi arhitectural, soluţiile de intervenţie stabilite prin documentaţiile tehnice;</w:t>
      </w:r>
    </w:p>
    <w:p w14:paraId="3C616992" w14:textId="77777777" w:rsidR="00814B08" w:rsidRPr="00814B08" w:rsidRDefault="00814B08" w:rsidP="00814B08">
      <w:pPr>
        <w:numPr>
          <w:ilvl w:val="0"/>
          <w:numId w:val="28"/>
        </w:numPr>
        <w:spacing w:line="240" w:lineRule="auto"/>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În exercitarea atribuţiilor, C.T.A.T.U. colaborează, în condiţiile legii, cu filialele teritoriale ale Ordinului Arhitecţilor din România şi cu asociațiile profesionale ale auditorilor energetici pentru clădiri.</w:t>
      </w:r>
    </w:p>
    <w:p w14:paraId="001BDB29"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 xml:space="preserve">j) În aplicarea prevederilor </w:t>
      </w:r>
      <w:r w:rsidRPr="00814B08">
        <w:rPr>
          <w:rFonts w:ascii="Montserrat Light" w:eastAsia="SimSun" w:hAnsi="Montserrat Light" w:cs="Calibri Light"/>
          <w:i/>
          <w:iCs/>
          <w:lang w:val="ro-RO" w:eastAsia="fi-FI"/>
        </w:rPr>
        <w:t>Metodologiei din 30 decembrie 2010 de informare şi consultare a publicului cu privire la elaborarea sau revizuirea planurilor de amenajare a teritoriului şi de urbanism, aprobate prin Ordinul ministrul dezvoltării regionali și turismului  nr. 2.701 din 30 decembrie 2010, cu modificările și completările ulterioare:</w:t>
      </w:r>
    </w:p>
    <w:p w14:paraId="47B3748F" w14:textId="77777777" w:rsidR="00814B08" w:rsidRPr="00814B08" w:rsidRDefault="00814B08" w:rsidP="00814B08">
      <w:pPr>
        <w:numPr>
          <w:ilvl w:val="0"/>
          <w:numId w:val="29"/>
        </w:numPr>
        <w:autoSpaceDN w:val="0"/>
        <w:spacing w:line="240" w:lineRule="auto"/>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Avizează regulamentul local de implicare a publicului în elaborarea sau revizuirea planurilor de urbanism şi amenajare a teritoriului.</w:t>
      </w:r>
    </w:p>
    <w:p w14:paraId="4A8B626C"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k) colaborează, în condiţiile legii, cu filialele teritoriale ale Ordinului Arhitecților din România, cu Ministerul Culturii şi Patrimoniului Naţional şi/sau serviciile deconcentrate ale acestuia și cu asociațiile profesionale de profil.</w:t>
      </w:r>
    </w:p>
    <w:p w14:paraId="604BB49B"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lang w:val="ro-RO" w:eastAsia="fi-FI"/>
        </w:rPr>
        <w:t>l) Participă la punerea în aplicare a strategiilor de dezvoltare urbană şi a politicilor urbane/rurale, precum şi a documentaţiilor de amenajare a teritoriului şi de urbanism, dar și la elaborarea Planului de amenajare a teritoriului judeţean şi a planurilor zonale de amenajare a teritoriului care sunt de interes judeţean.</w:t>
      </w:r>
    </w:p>
    <w:p w14:paraId="535C8350" w14:textId="77777777" w:rsidR="00814B08" w:rsidRPr="00814B08" w:rsidRDefault="00814B08" w:rsidP="00814B08">
      <w:pPr>
        <w:widowControl w:val="0"/>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bCs/>
          <w:kern w:val="3"/>
          <w:lang w:val="ro-RO" w:eastAsia="hi-IN" w:bidi="hi-IN"/>
        </w:rPr>
        <w:t>Cap. 5  FUNCȚIONAREA COMISIEI TEHNICE DE AMENAJARE A   TERITORIULUI ȘI URBANISM</w:t>
      </w:r>
      <w:r w:rsidRPr="00814B08">
        <w:rPr>
          <w:rFonts w:ascii="Montserrat Light" w:eastAsia="SimSun" w:hAnsi="Montserrat Light"/>
          <w:kern w:val="3"/>
          <w:lang w:val="ro-RO" w:eastAsia="hi-IN" w:bidi="hi-IN"/>
        </w:rPr>
        <w:t xml:space="preserve">        </w:t>
      </w:r>
    </w:p>
    <w:p w14:paraId="1F266836"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eastAsia="SimSun" w:hAnsi="Montserrat Light"/>
          <w:kern w:val="3"/>
          <w:lang w:val="ro-RO" w:eastAsia="hi-IN" w:bidi="hi-IN"/>
        </w:rPr>
        <w:t xml:space="preserve"> </w:t>
      </w:r>
      <w:r w:rsidRPr="00814B08">
        <w:rPr>
          <w:rFonts w:ascii="Montserrat Light" w:eastAsia="SimSun" w:hAnsi="Montserrat Light"/>
          <w:b/>
          <w:bCs/>
          <w:kern w:val="3"/>
          <w:lang w:val="ro-RO" w:eastAsia="hi-IN" w:bidi="hi-IN"/>
        </w:rPr>
        <w:t>Art. 5.1</w:t>
      </w:r>
      <w:r w:rsidRPr="00814B08">
        <w:rPr>
          <w:rFonts w:ascii="Montserrat Light" w:hAnsi="Montserrat Light" w:cs="Calibri Light"/>
          <w:lang w:val="ro-RO"/>
        </w:rPr>
        <w:t xml:space="preserve"> Activitatea C.T.A.T.U. se desfășoară în ședințe lunare/bilunare conform unei programări anuale realizate de către secretariatul C.T.A.T.U. și aprobate de către Președintele Consiliului Județean Cluj. Programul anual se realizează și aprobă până la sfârșitul lunii noiembrie pentru anul următor și se postează pe site-ul oficial al Consiliului Județean Cluj. În funcție de necesități se pot realiza și ședințe suplimentare, aprobate de Președintelui Consiliului Județean Cluj.</w:t>
      </w:r>
    </w:p>
    <w:p w14:paraId="1F78926C"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b/>
          <w:bCs/>
          <w:lang w:val="ro-RO"/>
        </w:rPr>
        <w:t>Art. 5.2.</w:t>
      </w:r>
      <w:r w:rsidRPr="00814B08">
        <w:rPr>
          <w:rFonts w:ascii="Montserrat Light" w:hAnsi="Montserrat Light" w:cs="Calibri Light"/>
          <w:lang w:val="ro-RO"/>
        </w:rPr>
        <w:t xml:space="preserve"> Ședințele C.T.A.T.U. se desfășoară în spațiul virtual prin intermediul unei platforme on-line dedicate, la sediul Consiliului Județean Cluj sau, cu aprobarea Preşedintelui Consiliului Județean Cluj, în alte locații propuse de primarii din cadrul unităților administrativ-teritoriale ale Județului Cluj. În vederea asigurării prevederilor legale privind transparenței decizionale ședințele C.T.A.T.U. sunt publice.</w:t>
      </w:r>
    </w:p>
    <w:p w14:paraId="6F95F28D"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b/>
          <w:bCs/>
          <w:lang w:val="ro-RO"/>
        </w:rPr>
        <w:t>Art. 5.3.</w:t>
      </w:r>
      <w:r w:rsidRPr="00814B08">
        <w:rPr>
          <w:rFonts w:ascii="Montserrat Light" w:hAnsi="Montserrat Light" w:cs="Calibri Light"/>
          <w:lang w:val="ro-RO"/>
        </w:rPr>
        <w:t xml:space="preserve"> (1) Ordinea de zi a unei ședinței va conține un număr de până la cincisprezece documentații, aceasta putând fi suplimentată sau diminuată, în funcție de complexitatea documentațiilor sau necesități, cu aprobarea Președintele Consiliului Județean Cluj. </w:t>
      </w:r>
    </w:p>
    <w:p w14:paraId="668709B3"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(2) Propunerea ordinii de zi se face de către secretariatul C.T.A.T.U., ulterior analizării documentațiilor, și se înaintează cu minim 5 zile calendaristice înainte de data programată pentru ședință, spre aprobare Președintelui Consiliului Județean Cluj. </w:t>
      </w:r>
    </w:p>
    <w:p w14:paraId="658C093E"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(3) Președintele Consiliului Județean Cluj stabilește ordinea de zi finală pe care o înaintează secretariatului C.T.A.T.U. în vederea transmiterii convocării la ședință. Convocarea se face cu minim 5 zile calendaristice înainte de data stabilită pentru ședință. </w:t>
      </w:r>
    </w:p>
    <w:p w14:paraId="484B7AF8"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(4) Prin grija secretariatului C.T.A.T.U, ordinea de zi finală se postează pe site-ul oficial al Consiliului Județean Cluj cu minim 3 zile calendaristice înainte de data ședinței, împreună cu informațiile de participare la ședința și cu linkul de acces la documentațiile ce urmează a fi supuse dezbaterii. </w:t>
      </w:r>
    </w:p>
    <w:p w14:paraId="12B96812"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(5) Ordinea de zi poate fi suplimentată până în ziua ședinței, la propunerea/cu aprobarea Președintelui Consiliului Județean Cluj. </w:t>
      </w:r>
    </w:p>
    <w:p w14:paraId="6DDA2432" w14:textId="77777777" w:rsidR="00814B08" w:rsidRPr="00814B08" w:rsidRDefault="00814B08" w:rsidP="00814B08">
      <w:pPr>
        <w:widowControl w:val="0"/>
        <w:autoSpaceDE w:val="0"/>
        <w:spacing w:line="240" w:lineRule="auto"/>
        <w:ind w:firstLine="720"/>
        <w:jc w:val="both"/>
        <w:rPr>
          <w:rFonts w:ascii="Montserrat Light" w:hAnsi="Montserrat Light" w:cs="Calibri Light"/>
          <w:lang w:val="ro-RO"/>
        </w:rPr>
      </w:pPr>
      <w:r w:rsidRPr="00814B08">
        <w:rPr>
          <w:rFonts w:ascii="Montserrat Light" w:hAnsi="Montserrat Light" w:cs="Calibri Light"/>
          <w:b/>
          <w:bCs/>
          <w:lang w:val="ro-RO"/>
        </w:rPr>
        <w:t>Art. 5.4.</w:t>
      </w:r>
      <w:r w:rsidRPr="00814B08">
        <w:rPr>
          <w:rFonts w:ascii="Montserrat Light" w:hAnsi="Montserrat Light" w:cs="Calibri Light"/>
          <w:lang w:val="ro-RO"/>
        </w:rPr>
        <w:t xml:space="preserve"> (1) În baza convocatorului care conține ordinea de zi finală, aprobat de către Președintele Consiliului Județean Cluj, Arhitectul-șef convoacă, prin intermediul secretariatul C.T.A.T.U. specialiștii, invitații și elaboratorii documentațiilor pentru a lua parte la ședința. </w:t>
      </w:r>
    </w:p>
    <w:p w14:paraId="64AB9211" w14:textId="77777777" w:rsidR="00814B08" w:rsidRPr="00814B08" w:rsidRDefault="00814B08" w:rsidP="00814B08">
      <w:pPr>
        <w:widowControl w:val="0"/>
        <w:autoSpaceDE w:val="0"/>
        <w:spacing w:line="240" w:lineRule="auto"/>
        <w:ind w:firstLine="720"/>
        <w:jc w:val="both"/>
        <w:rPr>
          <w:rFonts w:ascii="Montserrat Light" w:eastAsia="SimSun" w:hAnsi="Montserrat Light"/>
          <w:kern w:val="3"/>
          <w:lang w:val="ro-RO" w:eastAsia="hi-IN" w:bidi="hi-IN"/>
        </w:rPr>
      </w:pPr>
      <w:r w:rsidRPr="00814B08">
        <w:rPr>
          <w:rFonts w:ascii="Montserrat Light" w:hAnsi="Montserrat Light" w:cs="Calibri Light"/>
          <w:lang w:val="ro-RO"/>
        </w:rPr>
        <w:t xml:space="preserve">(2) Convocarea se face prin e-mail sau telefonic, cu minim 5 zile calendaristice înainte de data stabilită pentru ședință și conține informațiile de participare la ședința </w:t>
      </w:r>
      <w:r w:rsidRPr="00814B08">
        <w:rPr>
          <w:rFonts w:ascii="Montserrat Light" w:hAnsi="Montserrat Light" w:cs="Calibri Light"/>
          <w:lang w:val="ro-RO"/>
        </w:rPr>
        <w:lastRenderedPageBreak/>
        <w:t>și linkul de acces la documentațiile ce urmează a fi supuse dezbaterii.</w:t>
      </w:r>
      <w:r w:rsidRPr="00814B08">
        <w:rPr>
          <w:rFonts w:ascii="Montserrat Light" w:eastAsia="SimSun" w:hAnsi="Montserrat Light"/>
          <w:kern w:val="3"/>
          <w:lang w:val="ro-RO" w:eastAsia="hi-IN" w:bidi="hi-IN"/>
        </w:rPr>
        <w:t xml:space="preserve"> </w:t>
      </w:r>
    </w:p>
    <w:p w14:paraId="250F726A"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b/>
          <w:bCs/>
          <w:lang w:val="ro-RO"/>
        </w:rPr>
        <w:t xml:space="preserve">Art. 5.5. </w:t>
      </w:r>
      <w:r w:rsidRPr="00814B08">
        <w:rPr>
          <w:rFonts w:ascii="Montserrat Light" w:hAnsi="Montserrat Light" w:cs="Calibri Light"/>
          <w:lang w:val="ro-RO"/>
        </w:rPr>
        <w:t xml:space="preserve">Membrii C.T.A.T.U. au obligația de a studia în prealabil documentațiile supuse avizării pentru a-și forma un punct de vedere asupra acestora, până la data ședinței.  </w:t>
      </w:r>
    </w:p>
    <w:p w14:paraId="5CA516FC"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b/>
          <w:bCs/>
          <w:lang w:val="ro-RO"/>
        </w:rPr>
        <w:t>Art. 5.6.</w:t>
      </w:r>
      <w:r w:rsidRPr="00814B08">
        <w:rPr>
          <w:rFonts w:ascii="Montserrat Light" w:hAnsi="Montserrat Light" w:cs="Calibri Light"/>
          <w:lang w:val="ro-RO"/>
        </w:rPr>
        <w:t xml:space="preserve"> C.T.A.T.U. se întâlnește la ora și data stabilită, cu consemnarea prezenței și verificarea întrunirii cvorumului necesar de către secretariatul C.T.A.T.U. Cvorumul este asigurat prin prezenta a minim jumătate plus unu </w:t>
      </w:r>
      <w:r w:rsidRPr="00814B08">
        <w:rPr>
          <w:rFonts w:ascii="Montserrat Light" w:hAnsi="Montserrat Light" w:cs="Calibri Light"/>
          <w:b/>
          <w:bCs/>
          <w:lang w:val="ro-RO"/>
        </w:rPr>
        <w:t xml:space="preserve">din numărul total de membri </w:t>
      </w:r>
      <w:r w:rsidRPr="00814B08">
        <w:rPr>
          <w:rFonts w:ascii="Montserrat Light" w:hAnsi="Montserrat Light" w:cs="Calibri Light"/>
          <w:lang w:val="ro-RO"/>
        </w:rPr>
        <w:t xml:space="preserve">care fac parte din CTATU. În cazul în care nu se întrunește cvorumul necesar, ședința se anulează, urmând ca documentaţiile să fie dezbătute în ședința ulterioară. </w:t>
      </w:r>
    </w:p>
    <w:p w14:paraId="446FB084" w14:textId="77777777" w:rsidR="00814B08" w:rsidRPr="00814B08" w:rsidRDefault="00814B08" w:rsidP="00814B08">
      <w:pPr>
        <w:widowControl w:val="0"/>
        <w:spacing w:line="240" w:lineRule="auto"/>
        <w:ind w:firstLine="720"/>
        <w:jc w:val="both"/>
        <w:rPr>
          <w:rFonts w:ascii="Montserrat Light" w:eastAsia="SimSun" w:hAnsi="Montserrat Light"/>
          <w:kern w:val="3"/>
          <w:lang w:val="ro-RO" w:eastAsia="hi-IN" w:bidi="hi-IN"/>
        </w:rPr>
      </w:pPr>
      <w:r w:rsidRPr="00814B08">
        <w:rPr>
          <w:rFonts w:ascii="Montserrat Light" w:hAnsi="Montserrat Light" w:cs="Calibri Light"/>
          <w:b/>
          <w:bCs/>
          <w:lang w:val="ro-RO"/>
        </w:rPr>
        <w:t>Art. 5.7.</w:t>
      </w:r>
      <w:r w:rsidRPr="00814B08">
        <w:rPr>
          <w:rFonts w:ascii="Montserrat Light" w:hAnsi="Montserrat Light" w:cs="Calibri Light"/>
          <w:lang w:val="ro-RO"/>
        </w:rPr>
        <w:t xml:space="preserve"> (1) Lucrările și dezbaterea documentațiilor de pe ordinea de zi sunt conduse de către Arhitectul-șef </w:t>
      </w:r>
      <w:r w:rsidRPr="00814B08">
        <w:rPr>
          <w:rFonts w:ascii="Montserrat Light" w:eastAsia="SimSun" w:hAnsi="Montserrat Light"/>
          <w:kern w:val="3"/>
          <w:lang w:val="ro-RO" w:eastAsia="hi-IN" w:bidi="hi-IN"/>
        </w:rPr>
        <w:t>sau în caz de absență motivată a acestuia</w:t>
      </w:r>
      <w:r w:rsidRPr="00814B08">
        <w:rPr>
          <w:rFonts w:ascii="Montserrat Light" w:eastAsia="SimSun" w:hAnsi="Montserrat Light"/>
          <w:bCs/>
          <w:kern w:val="3"/>
          <w:lang w:val="ro-RO" w:eastAsia="hi-IN" w:bidi="hi-IN"/>
        </w:rPr>
        <w:t xml:space="preserve">, de către </w:t>
      </w:r>
      <w:r w:rsidRPr="00814B08">
        <w:rPr>
          <w:rFonts w:ascii="Montserrat Light" w:eastAsia="SimSun" w:hAnsi="Montserrat Light"/>
          <w:kern w:val="3"/>
          <w:lang w:val="ro-RO" w:eastAsia="hi-IN" w:bidi="hi-IN"/>
        </w:rPr>
        <w:t>locțiitorul de drept al acestuia.</w:t>
      </w:r>
    </w:p>
    <w:p w14:paraId="0BD3922C"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eastAsia="SimSun" w:hAnsi="Montserrat Light"/>
          <w:kern w:val="3"/>
          <w:lang w:val="ro-RO" w:eastAsia="hi-IN" w:bidi="hi-IN"/>
        </w:rPr>
        <w:t xml:space="preserve">(2) Prin excepție, la ședințele la care participă </w:t>
      </w:r>
      <w:r w:rsidRPr="00814B08">
        <w:rPr>
          <w:rFonts w:ascii="Montserrat Light" w:hAnsi="Montserrat Light" w:cs="Calibri Light"/>
          <w:lang w:val="ro-RO"/>
        </w:rPr>
        <w:t xml:space="preserve">Președintele Consiliului Județean Cluj, acesta conduce de drept lucrările ședinței. </w:t>
      </w:r>
    </w:p>
    <w:p w14:paraId="4E9B49C5"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b/>
          <w:bCs/>
          <w:lang w:val="ro-RO"/>
        </w:rPr>
        <w:t xml:space="preserve">Art. 5.8. (1) </w:t>
      </w:r>
      <w:r w:rsidRPr="00814B08">
        <w:rPr>
          <w:rFonts w:ascii="Montserrat Light" w:hAnsi="Montserrat Light" w:cs="Calibri Light"/>
          <w:lang w:val="ro-RO"/>
        </w:rPr>
        <w:t xml:space="preserve">Prezentarea documentațiilor se va face de către specialiștii atestați care le-au elaborat sau de către reprezentanți ai acestora. </w:t>
      </w:r>
    </w:p>
    <w:p w14:paraId="3669F5B7"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(2) În urma analizării și dezbaterii documentațiilor în cadrul C.T.A.T.U. se formulează propunerea de avizare a documentației. </w:t>
      </w:r>
    </w:p>
    <w:p w14:paraId="1A043D95"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(3) Propunerea de avizare se ia prin vot care are caracter consultativ, decizia aparține Arhitectului-șef. Votul se face prin intermediul platformelor online sau fizic, în funcție de modalitatea în care se va desfășura ședința. </w:t>
      </w:r>
    </w:p>
    <w:p w14:paraId="2FBB3746"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(4) Propunerea de avizare a C.T.A.T.U. care fundamentează avizul arhitectului-şef, se emite în condiţiile legii, pe baza analizei documentației complete, părţi scrise şi desenate, inclusiv acorduri/avize/studii de fundamentare. </w:t>
      </w:r>
    </w:p>
    <w:p w14:paraId="3C445079" w14:textId="77777777" w:rsidR="00814B08" w:rsidRPr="00814B08" w:rsidRDefault="00814B08" w:rsidP="00814B08">
      <w:pPr>
        <w:widowControl w:val="0"/>
        <w:spacing w:line="240" w:lineRule="auto"/>
        <w:ind w:firstLine="720"/>
        <w:jc w:val="both"/>
        <w:rPr>
          <w:rFonts w:ascii="Montserrat Light" w:hAnsi="Montserrat Light" w:cs="Calibri Light"/>
          <w:lang w:val="ro-RO"/>
        </w:rPr>
      </w:pPr>
      <w:r w:rsidRPr="00814B08">
        <w:rPr>
          <w:rFonts w:ascii="Montserrat Light" w:hAnsi="Montserrat Light" w:cs="Calibri Light"/>
          <w:lang w:val="ro-RO"/>
        </w:rPr>
        <w:t xml:space="preserve">(5) Propunerea de avizare a C.T.A.T.U., pentru unitățile administrativ-teritoriale în care nu funcţionează comisii tehnice de amenajare a teritoriului şi urbanism din cadrul aparatului propriu al consiliilor locale, până la înființarea în cadrul aparatului propriu al consiliilor locale a Comisiei tehnice de amenajare a teritoriului şi urbanism, se emite în condiţiile legii, pe baza analizei documentației complete/părţi scrise şi desenate. </w:t>
      </w:r>
    </w:p>
    <w:p w14:paraId="23CFF5D8" w14:textId="77777777" w:rsidR="00814B08" w:rsidRPr="00814B08" w:rsidRDefault="00814B08" w:rsidP="00814B08">
      <w:pPr>
        <w:widowControl w:val="0"/>
        <w:autoSpaceDE w:val="0"/>
        <w:spacing w:line="240" w:lineRule="auto"/>
        <w:ind w:firstLine="720"/>
        <w:contextualSpacing/>
        <w:jc w:val="both"/>
        <w:rPr>
          <w:rFonts w:ascii="Montserrat Light" w:eastAsia="Calibri" w:hAnsi="Montserrat Light"/>
          <w:lang w:val="ro-RO"/>
        </w:rPr>
      </w:pPr>
      <w:r w:rsidRPr="00814B08">
        <w:rPr>
          <w:rFonts w:ascii="Montserrat Light" w:eastAsia="SimSun" w:hAnsi="Montserrat Light"/>
          <w:b/>
          <w:kern w:val="3"/>
          <w:lang w:val="ro-RO" w:eastAsia="hi-IN" w:bidi="hi-IN"/>
        </w:rPr>
        <w:t>Art. 5.9.</w:t>
      </w:r>
      <w:r w:rsidRPr="00814B08">
        <w:rPr>
          <w:rFonts w:ascii="Montserrat Light" w:eastAsia="SimSun" w:hAnsi="Montserrat Light"/>
          <w:bCs/>
          <w:kern w:val="3"/>
          <w:lang w:val="ro-RO" w:eastAsia="hi-IN" w:bidi="hi-IN"/>
        </w:rPr>
        <w:t xml:space="preserve"> Avizarea </w:t>
      </w:r>
      <w:r w:rsidRPr="00814B08">
        <w:rPr>
          <w:rFonts w:ascii="Montserrat Light" w:eastAsia="SimSun" w:hAnsi="Montserrat Light"/>
          <w:kern w:val="3"/>
          <w:lang w:val="ro-RO" w:eastAsia="hi-IN" w:bidi="hi-IN"/>
        </w:rPr>
        <w:t>reprezintă procedura de analiză şi exprimare a punctului de vedere al arhitectului-şef, având ca obiect analiza soluţiilor funcţionale, a indicatorilor tehnico-economici şi sociali ori a altor elemente prezentate prin documentaţiile de amenajare a teritoriului şi de urbanism, concretizata printr-un act (aviz favorabil sau nefavorabil) cu caracter tehnic şi obligatoriu. Dosarul incomplet presupune amânarea avizării până după completare.</w:t>
      </w:r>
    </w:p>
    <w:p w14:paraId="7C1728AC"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b/>
          <w:bCs/>
          <w:lang w:val="ro-RO" w:eastAsia="fi-FI"/>
        </w:rPr>
        <w:t xml:space="preserve">Art. 5.10. </w:t>
      </w:r>
      <w:r w:rsidRPr="00814B08">
        <w:rPr>
          <w:rFonts w:ascii="Montserrat Light" w:eastAsia="SimSun" w:hAnsi="Montserrat Light" w:cs="Calibri Light"/>
          <w:lang w:val="ro-RO" w:eastAsia="fi-FI"/>
        </w:rPr>
        <w:t>În baza propunerii de avizare, secretariatul C.T.A.T.U. întocmește propunerea de aviz pe care o înaintează Arhitectului-șef. Toate avize se înaintează solicitanților în baza unei adrese semnate de Președintele Consiliului Județean Cluj sau direct prin intermediul Ghișeului Unic. În cazul în care din documentațiile analizate lipsesc avize și acorduri, piese scrise sau desenate necesare avizării, secretariatul întocmește o adresă de completări pe care o înaintează spre semnare Arhitectului-șef și Președintelui Consiliului Județean Cluj.</w:t>
      </w:r>
    </w:p>
    <w:p w14:paraId="1F803A15" w14:textId="77777777" w:rsidR="00814B08" w:rsidRPr="00814B08" w:rsidRDefault="00814B08" w:rsidP="00814B08">
      <w:pPr>
        <w:autoSpaceDN w:val="0"/>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bCs/>
          <w:kern w:val="3"/>
          <w:lang w:val="ro-RO" w:eastAsia="hi-IN" w:bidi="hi-IN"/>
        </w:rPr>
        <w:t xml:space="preserve">Art. 5.11. </w:t>
      </w:r>
      <w:r w:rsidRPr="00814B08">
        <w:rPr>
          <w:rFonts w:ascii="Montserrat Light" w:eastAsia="SimSun" w:hAnsi="Montserrat Light"/>
          <w:kern w:val="3"/>
          <w:lang w:val="ro-RO" w:eastAsia="hi-IN" w:bidi="hi-IN"/>
        </w:rPr>
        <w:t xml:space="preserve"> Concluziile dezbaterilor în CTATU vor fi consemnate în procesul verbal al ședinței, care poate fi ținut și sub forma unei înregistrări electronice a ședinței.</w:t>
      </w:r>
    </w:p>
    <w:p w14:paraId="15410B2D" w14:textId="77777777" w:rsidR="00814B08" w:rsidRPr="00814B08" w:rsidRDefault="00814B08" w:rsidP="00814B08">
      <w:pPr>
        <w:autoSpaceDN w:val="0"/>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bCs/>
          <w:kern w:val="3"/>
          <w:lang w:val="ro-RO" w:eastAsia="hi-IN" w:bidi="hi-IN"/>
        </w:rPr>
        <w:t>Art. 5.12</w:t>
      </w:r>
      <w:r w:rsidRPr="00814B08">
        <w:rPr>
          <w:rFonts w:ascii="Montserrat Light" w:eastAsia="SimSun" w:hAnsi="Montserrat Light"/>
          <w:kern w:val="3"/>
          <w:lang w:val="ro-RO" w:eastAsia="hi-IN" w:bidi="hi-IN"/>
        </w:rPr>
        <w:t xml:space="preserve"> În baza fundamentării tehnice a CTATU se întocmește </w:t>
      </w:r>
      <w:r w:rsidRPr="00814B08">
        <w:rPr>
          <w:rFonts w:ascii="Montserrat Light" w:eastAsia="SimSun" w:hAnsi="Montserrat Light"/>
          <w:b/>
          <w:bCs/>
          <w:kern w:val="3"/>
          <w:lang w:val="ro-RO" w:eastAsia="hi-IN" w:bidi="hi-IN"/>
        </w:rPr>
        <w:t xml:space="preserve">Avizul </w:t>
      </w:r>
      <w:r w:rsidRPr="00814B08">
        <w:rPr>
          <w:rFonts w:ascii="Montserrat Light" w:eastAsia="SimSun" w:hAnsi="Montserrat Light"/>
          <w:kern w:val="3"/>
          <w:lang w:val="ro-RO" w:eastAsia="hi-IN" w:bidi="hi-IN"/>
        </w:rPr>
        <w:t>arhitectului șef. În cazul în care se impun completări, modificări, la dosarele analizate, emiterea avizului se va amâna până la completare și după caz reanalizare în CTATU. La revenirea în CTATU, nu se vor putea solicita chestiuni noi sau în plus față de cele solicitate inițial, excepție făcând modificările legale sau cerințele noi impuse de alte instituții prin propriile avize.</w:t>
      </w:r>
    </w:p>
    <w:p w14:paraId="7B568520"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cs="Calibri Light"/>
          <w:b/>
          <w:bCs/>
          <w:lang w:val="ro-RO" w:eastAsia="fi-FI"/>
        </w:rPr>
        <w:t>Art. 5.13.</w:t>
      </w:r>
      <w:r w:rsidRPr="00814B08">
        <w:rPr>
          <w:rFonts w:ascii="Montserrat Light" w:eastAsia="SimSun" w:hAnsi="Montserrat Light" w:cs="Calibri Light"/>
          <w:lang w:val="ro-RO" w:eastAsia="fi-FI"/>
        </w:rPr>
        <w:t xml:space="preserve"> Consemnarea membrilor prezenți la ședință și propunerea de avizare, condițiile, recomandările de avizare se consemnează de către Secretariatul C.T.A.T.U. într-un registru dedicat ședințelor sau prin proceduri specifice on-line prin intermediul Ghișeului Unic. În cazul ședințelor on-line prezenta membrilor se face prin atașarea listei de prezente generate de platforma utilizată.</w:t>
      </w:r>
    </w:p>
    <w:p w14:paraId="413E1D47"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Art. 5.14</w:t>
      </w:r>
      <w:r w:rsidRPr="00814B08">
        <w:rPr>
          <w:rFonts w:ascii="Montserrat Light" w:eastAsia="SimSun" w:hAnsi="Montserrat Light"/>
          <w:kern w:val="3"/>
          <w:lang w:val="ro-RO" w:eastAsia="hi-IN" w:bidi="hi-IN"/>
        </w:rPr>
        <w:t xml:space="preserve"> Secretariatul Comisiei are obligaţia de a consemna opiniile, observațiile şi </w:t>
      </w:r>
      <w:r w:rsidRPr="00814B08">
        <w:rPr>
          <w:rFonts w:ascii="Montserrat Light" w:eastAsia="SimSun" w:hAnsi="Montserrat Light"/>
          <w:kern w:val="3"/>
          <w:lang w:val="ro-RO" w:eastAsia="hi-IN" w:bidi="hi-IN"/>
        </w:rPr>
        <w:lastRenderedPageBreak/>
        <w:t>comentariile membrilor Comisiei şi a invitaților, precum și propunerea de avizare.</w:t>
      </w:r>
    </w:p>
    <w:p w14:paraId="06F601FE" w14:textId="77777777" w:rsidR="00814B08" w:rsidRPr="00814B08" w:rsidRDefault="00814B08" w:rsidP="00814B08">
      <w:pPr>
        <w:widowControl w:val="0"/>
        <w:autoSpaceDE w:val="0"/>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bCs/>
          <w:kern w:val="3"/>
          <w:lang w:val="ro-RO" w:eastAsia="hi-IN" w:bidi="hi-IN"/>
        </w:rPr>
        <w:t xml:space="preserve">Art. 5.15.. </w:t>
      </w:r>
      <w:r w:rsidRPr="00814B08">
        <w:rPr>
          <w:rFonts w:ascii="Montserrat Light" w:eastAsia="SimSun" w:hAnsi="Montserrat Light"/>
          <w:kern w:val="3"/>
          <w:lang w:val="ro-RO" w:eastAsia="hi-IN" w:bidi="hi-IN"/>
        </w:rPr>
        <w:t>Procesele-verbale pot fi consultate de terţi care justifică un interes legitim, numai cu încuviințarea Preşedintelui Consiliului Judeţean Cluj.</w:t>
      </w:r>
    </w:p>
    <w:p w14:paraId="26B70E8B"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Art. 5.16.</w:t>
      </w:r>
      <w:r w:rsidRPr="00814B08">
        <w:rPr>
          <w:rFonts w:ascii="Montserrat Light" w:eastAsia="SimSun" w:hAnsi="Montserrat Light"/>
          <w:kern w:val="3"/>
          <w:lang w:val="ro-RO" w:eastAsia="hi-IN" w:bidi="hi-IN"/>
        </w:rPr>
        <w:t xml:space="preserve"> Membrii comisiei pot solicita detalierea oricăror elemente din documentație sau prezentare, astfel încât analiza să se fundamenteze pe informaţii cât mai complete, şi pot solicita spre analiză documentaţii similare sau colaterale aflate în arhiva consiliului judeţean.</w:t>
      </w:r>
    </w:p>
    <w:p w14:paraId="57B5B6D9" w14:textId="77777777" w:rsidR="00814B08" w:rsidRPr="00814B08" w:rsidRDefault="00814B08" w:rsidP="00814B08">
      <w:pPr>
        <w:autoSpaceDN w:val="0"/>
        <w:spacing w:line="240" w:lineRule="auto"/>
        <w:ind w:firstLine="720"/>
        <w:jc w:val="both"/>
        <w:rPr>
          <w:rFonts w:ascii="Montserrat Light" w:eastAsia="SimSun" w:hAnsi="Montserrat Light" w:cs="Calibri Light"/>
          <w:lang w:val="ro-RO" w:eastAsia="fi-FI"/>
        </w:rPr>
      </w:pPr>
      <w:r w:rsidRPr="00814B08">
        <w:rPr>
          <w:rFonts w:ascii="Montserrat Light" w:eastAsia="SimSun" w:hAnsi="Montserrat Light"/>
          <w:b/>
          <w:kern w:val="3"/>
          <w:lang w:val="ro-RO" w:eastAsia="hi-IN" w:bidi="hi-IN"/>
        </w:rPr>
        <w:t xml:space="preserve">Art. 5.17. </w:t>
      </w:r>
      <w:r w:rsidRPr="00814B08">
        <w:rPr>
          <w:rFonts w:ascii="Montserrat Light" w:eastAsia="SimSun" w:hAnsi="Montserrat Light" w:cs="Calibri Light"/>
          <w:lang w:val="ro-RO" w:eastAsia="fi-FI"/>
        </w:rPr>
        <w:t>În activitatea C.T.A.T.U. vor fi utilizate modelele de formulare stabilite prin actele normative specifice și prin procedurile operaționale conform Codului controlului intern managerial al entităților publice, aprobat prin Ordinul Secretariatului General al Guvernului nr. 600 din 20 aprilie 2018.</w:t>
      </w:r>
    </w:p>
    <w:p w14:paraId="71348031"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kern w:val="3"/>
          <w:lang w:val="ro-RO" w:eastAsia="hi-IN" w:bidi="hi-IN"/>
        </w:rPr>
        <w:t>Art. 5.18</w:t>
      </w:r>
      <w:r w:rsidRPr="00814B08">
        <w:rPr>
          <w:rFonts w:ascii="Montserrat Light" w:eastAsia="SimSun" w:hAnsi="Montserrat Light"/>
          <w:kern w:val="3"/>
          <w:lang w:val="ro-RO" w:eastAsia="hi-IN" w:bidi="hi-IN"/>
        </w:rPr>
        <w:t xml:space="preserve"> Documentaţiile de urbanism se depun în format analogic şi în format digital (*.pdf şi *.shp/ *.dxf/ *.dwg), prin intermediul platforme GHIȘEU UNIC – disponibilă la adresa </w:t>
      </w:r>
      <w:hyperlink r:id="rId9" w:history="1">
        <w:r w:rsidRPr="00814B08">
          <w:rPr>
            <w:rStyle w:val="Hyperlink"/>
            <w:rFonts w:ascii="Montserrat Light" w:eastAsia="SimSun" w:hAnsi="Montserrat Light"/>
            <w:color w:val="auto"/>
            <w:kern w:val="3"/>
            <w:lang w:val="ro-RO" w:eastAsia="hi-IN" w:bidi="hi-IN"/>
          </w:rPr>
          <w:t>https://public.cluj.archi</w:t>
        </w:r>
      </w:hyperlink>
      <w:r w:rsidRPr="00814B08">
        <w:rPr>
          <w:rFonts w:ascii="Montserrat Light" w:eastAsia="SimSun" w:hAnsi="Montserrat Light"/>
          <w:kern w:val="3"/>
          <w:lang w:val="ro-RO" w:eastAsia="hi-IN" w:bidi="hi-IN"/>
        </w:rPr>
        <w:t xml:space="preserve"> la scara adecvată, în funcţie de tipul documentaţiei, pe suport topografic vizat de Oficiul de Cadastru şi Publicitate Imobiliară, realizat în coordonate în sistemul naţional de referință Stereo 1970, actualizat pentru realizarea bazei de date urbane şi transmiterea acestora pentru preluare în Observatorul Teritorial Naţional;</w:t>
      </w:r>
    </w:p>
    <w:p w14:paraId="0626BE15" w14:textId="77777777" w:rsidR="00814B08" w:rsidRPr="00814B08" w:rsidRDefault="00814B08" w:rsidP="00814B08">
      <w:pPr>
        <w:widowControl w:val="0"/>
        <w:autoSpaceDE w:val="0"/>
        <w:spacing w:line="240" w:lineRule="auto"/>
        <w:ind w:firstLine="720"/>
        <w:jc w:val="both"/>
        <w:rPr>
          <w:rFonts w:ascii="Montserrat Light" w:eastAsia="SimSun" w:hAnsi="Montserrat Light"/>
          <w:kern w:val="3"/>
          <w:lang w:val="ro-RO" w:eastAsia="hi-IN" w:bidi="hi-IN"/>
        </w:rPr>
      </w:pPr>
      <w:r w:rsidRPr="00814B08">
        <w:rPr>
          <w:rFonts w:ascii="Montserrat Light" w:eastAsia="SimSun" w:hAnsi="Montserrat Light"/>
          <w:b/>
          <w:bCs/>
          <w:kern w:val="3"/>
          <w:lang w:val="ro-RO" w:eastAsia="hi-IN" w:bidi="hi-IN"/>
        </w:rPr>
        <w:t>Art.5.19.</w:t>
      </w:r>
      <w:r w:rsidRPr="00814B08">
        <w:rPr>
          <w:rFonts w:ascii="Montserrat Light" w:eastAsia="SimSun" w:hAnsi="Montserrat Light"/>
          <w:bCs/>
          <w:kern w:val="3"/>
          <w:lang w:val="ro-RO" w:eastAsia="hi-IN" w:bidi="hi-IN"/>
        </w:rPr>
        <w:t xml:space="preserve"> </w:t>
      </w:r>
      <w:r w:rsidRPr="00814B08">
        <w:rPr>
          <w:rFonts w:ascii="Montserrat Light" w:eastAsia="SimSun" w:hAnsi="Montserrat Light"/>
          <w:kern w:val="3"/>
          <w:lang w:val="ro-RO" w:eastAsia="hi-IN" w:bidi="hi-IN"/>
        </w:rPr>
        <w:t xml:space="preserve">Avizele sunt definitive si nu pot fi modificate decât prin reanalizarea lor in comisie si emiterea unui nou aviz/aviz de oportunitate. Dacă se solicită reanalizarea documentaţiei de către Comisie, arhitectul- şef poate emite un nou aviz in care se va menționa şi faptul că avizul iniţial nu mai produce efecte. </w:t>
      </w:r>
    </w:p>
    <w:p w14:paraId="1756DCDC"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Art.5.20..</w:t>
      </w:r>
      <w:r w:rsidRPr="00814B08">
        <w:rPr>
          <w:rFonts w:ascii="Montserrat Light" w:eastAsia="SimSun" w:hAnsi="Montserrat Light"/>
          <w:bCs/>
          <w:kern w:val="3"/>
          <w:lang w:val="ro-RO" w:eastAsia="hi-IN" w:bidi="hi-IN"/>
        </w:rPr>
        <w:t xml:space="preserve"> </w:t>
      </w:r>
      <w:r w:rsidRPr="00814B08">
        <w:rPr>
          <w:rFonts w:ascii="Montserrat Light" w:eastAsia="SimSun" w:hAnsi="Montserrat Light"/>
          <w:kern w:val="3"/>
          <w:lang w:val="ro-RO" w:eastAsia="hi-IN" w:bidi="hi-IN"/>
        </w:rPr>
        <w:t>Avizele se emit în două exemplare, unul rămâne la Consiliul Judetean Cluj însoțit de un exemplar din documentaţia vizată pentru neschimbare (studii de fundamentare, piese scrise şi piese desenate etc.) şi unul se restituie solicitantului sau într-un singur sigur exemplar în format electronic.</w:t>
      </w:r>
    </w:p>
    <w:p w14:paraId="7A63A45B"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Art.5.21.</w:t>
      </w:r>
      <w:r w:rsidRPr="00814B08">
        <w:rPr>
          <w:rFonts w:ascii="Montserrat Light" w:eastAsia="SimSun" w:hAnsi="Montserrat Light"/>
          <w:bCs/>
          <w:kern w:val="3"/>
          <w:lang w:val="ro-RO" w:eastAsia="hi-IN" w:bidi="hi-IN"/>
        </w:rPr>
        <w:t xml:space="preserve"> </w:t>
      </w:r>
      <w:r w:rsidRPr="00814B08">
        <w:rPr>
          <w:rFonts w:ascii="Montserrat Light" w:eastAsia="SimSun" w:hAnsi="Montserrat Light"/>
          <w:kern w:val="3"/>
          <w:lang w:val="ro-RO" w:eastAsia="hi-IN" w:bidi="hi-IN"/>
        </w:rPr>
        <w:t>Pentru documentaţiile care vor primi aviz nefavorabil, conțin avizul emis de arhitectul-şef în care se vor menționa motivele respingerii la avizare şi un exemplar din documentație.</w:t>
      </w:r>
    </w:p>
    <w:p w14:paraId="5BA53F5A"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Art.5.22.</w:t>
      </w:r>
      <w:r w:rsidRPr="00814B08">
        <w:rPr>
          <w:rFonts w:ascii="Montserrat Light" w:eastAsia="SimSun" w:hAnsi="Montserrat Light"/>
          <w:bCs/>
          <w:kern w:val="3"/>
          <w:lang w:val="ro-RO" w:eastAsia="hi-IN" w:bidi="hi-IN"/>
        </w:rPr>
        <w:t xml:space="preserve"> </w:t>
      </w:r>
      <w:r w:rsidRPr="00814B08">
        <w:rPr>
          <w:rFonts w:ascii="Montserrat Light" w:eastAsia="SimSun" w:hAnsi="Montserrat Light"/>
          <w:kern w:val="3"/>
          <w:lang w:val="ro-RO" w:eastAsia="hi-IN" w:bidi="hi-IN"/>
        </w:rPr>
        <w:t>În situația avizului nefavorabil, solicitantul va redepune documentaţia modificată/completată pentru o nouă analiză.</w:t>
      </w:r>
    </w:p>
    <w:p w14:paraId="6D7C491E"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Art. 5.23.</w:t>
      </w:r>
      <w:r w:rsidRPr="00814B08">
        <w:rPr>
          <w:rFonts w:ascii="Montserrat Light" w:eastAsia="SimSun" w:hAnsi="Montserrat Light"/>
          <w:bCs/>
          <w:kern w:val="3"/>
          <w:lang w:val="ro-RO" w:eastAsia="hi-IN" w:bidi="hi-IN"/>
        </w:rPr>
        <w:t xml:space="preserve"> </w:t>
      </w:r>
      <w:r w:rsidRPr="00814B08">
        <w:rPr>
          <w:rFonts w:ascii="Montserrat Light" w:eastAsia="SimSun" w:hAnsi="Montserrat Light"/>
          <w:kern w:val="3"/>
          <w:lang w:val="ro-RO" w:eastAsia="hi-IN" w:bidi="hi-IN"/>
        </w:rPr>
        <w:t>În situaţii justificate avizul arhitectului-şef poate fi revocat de către emitent.</w:t>
      </w:r>
    </w:p>
    <w:p w14:paraId="540DF38A"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kern w:val="3"/>
          <w:lang w:val="ro-RO" w:eastAsia="hi-IN" w:bidi="hi-IN"/>
        </w:rPr>
        <w:t>Art. 5.24.</w:t>
      </w:r>
      <w:r w:rsidRPr="00814B08">
        <w:rPr>
          <w:rFonts w:ascii="Montserrat Light" w:eastAsia="SimSun" w:hAnsi="Montserrat Light"/>
          <w:kern w:val="3"/>
          <w:lang w:val="ro-RO" w:eastAsia="hi-IN" w:bidi="hi-IN"/>
        </w:rPr>
        <w:t xml:space="preserve"> Se va institui un registru de evidenţă a avizelor şi a avizelor de oportunitate emise în care vor fi înscrise: numărul avizului, tipul documentaţiei supuse avizării, adresa imobilului, numele şi prenumele inițiatorului, data eliberării avizului, numele şi prenumele persoanei care solicită eliberarea avizului şi semnătura de primire.</w:t>
      </w:r>
    </w:p>
    <w:p w14:paraId="3644E7D9" w14:textId="77777777" w:rsidR="00814B08" w:rsidRPr="00814B08" w:rsidRDefault="00814B08" w:rsidP="00814B08">
      <w:pPr>
        <w:widowControl w:val="0"/>
        <w:autoSpaceDE w:val="0"/>
        <w:spacing w:line="240" w:lineRule="auto"/>
        <w:ind w:firstLine="720"/>
        <w:jc w:val="both"/>
        <w:rPr>
          <w:rFonts w:ascii="Montserrat Light" w:hAnsi="Montserrat Light"/>
          <w:lang w:val="ro-RO"/>
        </w:rPr>
      </w:pPr>
      <w:r w:rsidRPr="00814B08">
        <w:rPr>
          <w:rFonts w:ascii="Montserrat Light" w:eastAsia="SimSun" w:hAnsi="Montserrat Light"/>
          <w:b/>
          <w:bCs/>
          <w:kern w:val="3"/>
          <w:lang w:val="ro-RO" w:eastAsia="hi-IN" w:bidi="hi-IN"/>
        </w:rPr>
        <w:t xml:space="preserve">Art.5.25. </w:t>
      </w:r>
      <w:r w:rsidRPr="00814B08">
        <w:rPr>
          <w:rFonts w:ascii="Montserrat Light" w:eastAsia="SimSun" w:hAnsi="Montserrat Light"/>
          <w:b/>
          <w:iCs/>
          <w:kern w:val="3"/>
          <w:lang w:val="ro-RO" w:eastAsia="hi-IN" w:bidi="hi-IN"/>
        </w:rPr>
        <w:t>Avizul de oportunitate</w:t>
      </w:r>
      <w:r w:rsidRPr="00814B08">
        <w:rPr>
          <w:rFonts w:ascii="Montserrat Light" w:eastAsia="SimSun" w:hAnsi="Montserrat Light"/>
          <w:iCs/>
          <w:kern w:val="3"/>
          <w:lang w:val="ro-RO" w:eastAsia="hi-IN" w:bidi="hi-IN"/>
        </w:rPr>
        <w:t xml:space="preserve"> întocmit de către structura de specialitate condusă de arhitectul șef </w:t>
      </w:r>
      <w:r w:rsidRPr="00814B08">
        <w:rPr>
          <w:rFonts w:ascii="Montserrat Light" w:eastAsia="SimSun" w:hAnsi="Montserrat Light"/>
          <w:kern w:val="3"/>
          <w:lang w:val="ro-RO" w:eastAsia="hi-IN" w:bidi="hi-IN"/>
        </w:rPr>
        <w:t>al judeţului se aprobă de președintele consiliului judeţean.</w:t>
      </w:r>
    </w:p>
    <w:p w14:paraId="0C7F4D32" w14:textId="77777777" w:rsidR="00814B08" w:rsidRPr="00814B08" w:rsidRDefault="00814B08" w:rsidP="00814B08">
      <w:pPr>
        <w:widowControl w:val="0"/>
        <w:spacing w:line="240" w:lineRule="auto"/>
        <w:ind w:firstLine="720"/>
        <w:jc w:val="both"/>
        <w:rPr>
          <w:rFonts w:ascii="Montserrat Light" w:hAnsi="Montserrat Light"/>
          <w:lang w:val="ro-RO"/>
        </w:rPr>
      </w:pPr>
      <w:r w:rsidRPr="00814B08">
        <w:rPr>
          <w:rFonts w:ascii="Montserrat Light" w:eastAsia="SimSun" w:hAnsi="Montserrat Light"/>
          <w:b/>
          <w:iCs/>
          <w:kern w:val="3"/>
          <w:lang w:val="ro-RO" w:eastAsia="hi-IN" w:bidi="hi-IN"/>
        </w:rPr>
        <w:t>Art.5.26 Avizul arhitectului-şef</w:t>
      </w:r>
      <w:r w:rsidRPr="00814B08">
        <w:rPr>
          <w:rFonts w:ascii="Montserrat Light" w:eastAsia="SimSun" w:hAnsi="Montserrat Light"/>
          <w:iCs/>
          <w:kern w:val="3"/>
          <w:lang w:val="ro-RO" w:eastAsia="hi-IN" w:bidi="hi-IN"/>
        </w:rPr>
        <w:t xml:space="preserve"> </w:t>
      </w:r>
      <w:r w:rsidRPr="00814B08">
        <w:rPr>
          <w:rFonts w:ascii="Montserrat Light" w:eastAsia="SimSun" w:hAnsi="Montserrat Light"/>
          <w:kern w:val="3"/>
          <w:lang w:val="ro-RO" w:eastAsia="hi-IN" w:bidi="hi-IN"/>
        </w:rPr>
        <w:t xml:space="preserve">este un aviz tehnic care înglobează şi corelează punctele de vedere ale instituţiilor avizatoare competente, specificate în Certificatul de Urbanism precum şi concluziile Comisiei. </w:t>
      </w:r>
    </w:p>
    <w:p w14:paraId="0AC13715" w14:textId="77777777" w:rsidR="00814B08" w:rsidRPr="00814B08" w:rsidRDefault="00814B08" w:rsidP="00814B08">
      <w:pPr>
        <w:spacing w:line="240" w:lineRule="auto"/>
        <w:ind w:firstLine="720"/>
        <w:rPr>
          <w:rFonts w:ascii="Montserrat Light" w:eastAsia="SimSun" w:hAnsi="Montserrat Light"/>
          <w:b/>
          <w:bCs/>
          <w:kern w:val="3"/>
          <w:lang w:val="ro-RO" w:eastAsia="hi-IN" w:bidi="hi-IN"/>
        </w:rPr>
      </w:pPr>
    </w:p>
    <w:p w14:paraId="316AD1C8" w14:textId="77777777" w:rsidR="00814B08" w:rsidRPr="00814B08" w:rsidRDefault="00814B08" w:rsidP="00814B08">
      <w:pPr>
        <w:spacing w:line="240" w:lineRule="auto"/>
        <w:ind w:firstLine="720"/>
        <w:rPr>
          <w:rFonts w:ascii="Montserrat Light" w:eastAsia="SimSun" w:hAnsi="Montserrat Light"/>
          <w:b/>
          <w:bCs/>
          <w:kern w:val="3"/>
          <w:lang w:val="ro-RO" w:eastAsia="hi-IN" w:bidi="hi-IN"/>
        </w:rPr>
      </w:pPr>
      <w:r w:rsidRPr="00814B08">
        <w:rPr>
          <w:rFonts w:ascii="Montserrat Light" w:eastAsia="SimSun" w:hAnsi="Montserrat Light"/>
          <w:b/>
          <w:bCs/>
          <w:kern w:val="3"/>
          <w:lang w:val="ro-RO" w:eastAsia="hi-IN" w:bidi="hi-IN"/>
        </w:rPr>
        <w:t xml:space="preserve">Cap. 6 DISPOZIȚII FINALE </w:t>
      </w:r>
    </w:p>
    <w:p w14:paraId="69FEC57D" w14:textId="77777777" w:rsidR="00814B08" w:rsidRPr="00814B08" w:rsidRDefault="00814B08" w:rsidP="00814B08">
      <w:pPr>
        <w:spacing w:line="240" w:lineRule="auto"/>
        <w:ind w:firstLine="720"/>
        <w:jc w:val="both"/>
        <w:rPr>
          <w:rFonts w:ascii="Montserrat Light" w:hAnsi="Montserrat Light" w:cs="Calibri Light"/>
          <w:lang w:val="ro-RO"/>
        </w:rPr>
      </w:pPr>
      <w:r w:rsidRPr="00814B08">
        <w:rPr>
          <w:rFonts w:ascii="Montserrat Light" w:hAnsi="Montserrat Light"/>
          <w:b/>
          <w:bCs/>
          <w:lang w:val="ro-RO"/>
        </w:rPr>
        <w:t>Art. 6.1.</w:t>
      </w:r>
      <w:r w:rsidRPr="00814B08">
        <w:rPr>
          <w:rFonts w:ascii="Montserrat Light" w:hAnsi="Montserrat Light"/>
          <w:lang w:val="ro-RO"/>
        </w:rPr>
        <w:t xml:space="preserve"> </w:t>
      </w:r>
      <w:r w:rsidRPr="00814B08">
        <w:rPr>
          <w:rFonts w:ascii="Montserrat Light" w:hAnsi="Montserrat Light" w:cs="Calibri Light"/>
          <w:lang w:val="ro-RO"/>
        </w:rPr>
        <w:t xml:space="preserve">În desfășurarea activității C.T.A.T.U., membrii titulari/supleanți au următoarele obligații: </w:t>
      </w:r>
    </w:p>
    <w:p w14:paraId="6DEB3276" w14:textId="77777777" w:rsidR="00814B08" w:rsidRPr="00814B08" w:rsidRDefault="00814B08" w:rsidP="00814B08">
      <w:pPr>
        <w:numPr>
          <w:ilvl w:val="0"/>
          <w:numId w:val="25"/>
        </w:numPr>
        <w:spacing w:line="240" w:lineRule="auto"/>
        <w:jc w:val="both"/>
        <w:rPr>
          <w:rFonts w:ascii="Montserrat Light" w:hAnsi="Montserrat Light" w:cs="Calibri Light"/>
          <w:lang w:val="ro-RO"/>
        </w:rPr>
      </w:pPr>
      <w:r w:rsidRPr="00814B08">
        <w:rPr>
          <w:rFonts w:ascii="Montserrat Light" w:hAnsi="Montserrat Light"/>
          <w:lang w:val="ro-RO"/>
        </w:rPr>
        <w:t xml:space="preserve">vor asigura </w:t>
      </w:r>
      <w:r w:rsidRPr="00814B08">
        <w:rPr>
          <w:rFonts w:ascii="Montserrat Light" w:eastAsia="Calibri" w:hAnsi="Montserrat Light" w:cs="Calibri Light"/>
          <w:lang w:val="ro-RO"/>
        </w:rPr>
        <w:t xml:space="preserve">respectarea confidențialității informațiilor cu privire la date şi/sau informații cu caracter personal și/sau care intră sub incidența protecției legale în temeiul </w:t>
      </w:r>
      <w:r w:rsidRPr="00814B08">
        <w:rPr>
          <w:rFonts w:ascii="Montserrat Light" w:eastAsia="Calibri" w:hAnsi="Montserrat Light" w:cs="Calibri Light"/>
          <w:i/>
          <w:iCs/>
          <w:lang w:val="ro-RO"/>
        </w:rPr>
        <w:t>Legii nr. 8/1996 privind dreptul de autor şi drepturile conexe, cu modificările şi completările ulterioare</w:t>
      </w:r>
      <w:r w:rsidRPr="00814B08">
        <w:rPr>
          <w:rFonts w:ascii="Montserrat Light" w:eastAsia="Calibri" w:hAnsi="Montserrat Light" w:cs="Calibri Light"/>
          <w:lang w:val="ro-RO"/>
        </w:rPr>
        <w:t>, de care au luat cunoștință în timpul exercitării activității C.T.A.T.U., cu excepția datelor şi documentelor care, potrivit legii, constituie informație de interes public;</w:t>
      </w:r>
    </w:p>
    <w:p w14:paraId="72FBC1D7" w14:textId="77777777" w:rsidR="00814B08" w:rsidRPr="00814B08" w:rsidRDefault="00814B08" w:rsidP="00814B08">
      <w:pPr>
        <w:numPr>
          <w:ilvl w:val="0"/>
          <w:numId w:val="25"/>
        </w:numPr>
        <w:spacing w:line="240" w:lineRule="auto"/>
        <w:jc w:val="both"/>
        <w:rPr>
          <w:rFonts w:ascii="Montserrat Light" w:hAnsi="Montserrat Light" w:cs="Calibri Light"/>
          <w:lang w:val="ro-RO"/>
        </w:rPr>
      </w:pPr>
      <w:r w:rsidRPr="00814B08">
        <w:rPr>
          <w:rFonts w:ascii="Montserrat Light" w:eastAsia="SimSun" w:hAnsi="Montserrat Light" w:cs="Calibri Light"/>
          <w:lang w:val="ro-RO" w:eastAsia="fi-FI"/>
        </w:rPr>
        <w:t>vor asigura respectarea interesului general și vor acționa în interes public, în vederea asigurării unei dezvoltări spațiale echilibrate bazate pe respectarea și aplicarea corectă a legilor, normelor și principiilor general acceptate ale amenajării teritoriului, urbanismului și arhitecturii;</w:t>
      </w:r>
    </w:p>
    <w:p w14:paraId="3F484161" w14:textId="77777777" w:rsidR="00814B08" w:rsidRPr="00814B08" w:rsidRDefault="00814B08" w:rsidP="00814B08">
      <w:pPr>
        <w:numPr>
          <w:ilvl w:val="0"/>
          <w:numId w:val="25"/>
        </w:numPr>
        <w:spacing w:line="240" w:lineRule="auto"/>
        <w:jc w:val="both"/>
        <w:rPr>
          <w:rFonts w:ascii="Montserrat Light" w:hAnsi="Montserrat Light" w:cs="Calibri Light"/>
          <w:lang w:val="ro-RO"/>
        </w:rPr>
      </w:pPr>
      <w:r w:rsidRPr="00814B08">
        <w:rPr>
          <w:rFonts w:ascii="Montserrat Light" w:eastAsia="SimSun" w:hAnsi="Montserrat Light" w:cs="Calibri Light"/>
          <w:lang w:val="ro-RO" w:eastAsia="fi-FI"/>
        </w:rPr>
        <w:lastRenderedPageBreak/>
        <w:t>vor analiza cu maximă responsabilitate, profesionalism şi integritate documentaţiile supuse dezbaterilor, puse la dispoziție prin grija Secretariatului C.T.A.T.U., și își vor exprima punctul de vedere asupra acestora.</w:t>
      </w:r>
    </w:p>
    <w:p w14:paraId="5200EBD9" w14:textId="77777777" w:rsidR="00814B08" w:rsidRPr="00814B08" w:rsidRDefault="00814B08" w:rsidP="00814B08">
      <w:pPr>
        <w:spacing w:line="240" w:lineRule="auto"/>
        <w:contextualSpacing/>
        <w:rPr>
          <w:rFonts w:ascii="Montserrat Light" w:hAnsi="Montserrat Light" w:cs="Cambria"/>
          <w:b/>
          <w:noProof/>
          <w:lang w:val="ro-RO"/>
        </w:rPr>
      </w:pPr>
    </w:p>
    <w:p w14:paraId="0864B3DC" w14:textId="77777777" w:rsidR="00814B08" w:rsidRPr="00814B08" w:rsidRDefault="00814B08" w:rsidP="00814B08">
      <w:pPr>
        <w:spacing w:line="240" w:lineRule="auto"/>
        <w:contextualSpacing/>
        <w:rPr>
          <w:rFonts w:ascii="Montserrat Light" w:eastAsia="Calibri" w:hAnsi="Montserrat Light"/>
          <w:lang w:val="ro-RO"/>
        </w:rPr>
      </w:pPr>
    </w:p>
    <w:p w14:paraId="1A54B21A" w14:textId="77777777" w:rsidR="00814B08" w:rsidRPr="00814B08" w:rsidRDefault="00814B08" w:rsidP="00814B08">
      <w:pPr>
        <w:spacing w:line="240" w:lineRule="auto"/>
        <w:ind w:left="-567"/>
        <w:contextualSpacing/>
        <w:rPr>
          <w:rFonts w:ascii="Montserrat Light" w:eastAsia="Calibri" w:hAnsi="Montserrat Light"/>
          <w:lang w:val="ro-RO"/>
        </w:rPr>
      </w:pPr>
    </w:p>
    <w:p w14:paraId="3E41453F" w14:textId="77777777" w:rsidR="00814B08" w:rsidRPr="00814B08" w:rsidRDefault="00814B08" w:rsidP="00814B08">
      <w:pPr>
        <w:autoSpaceDE w:val="0"/>
        <w:autoSpaceDN w:val="0"/>
        <w:adjustRightInd w:val="0"/>
        <w:spacing w:line="240" w:lineRule="auto"/>
        <w:jc w:val="center"/>
        <w:rPr>
          <w:rFonts w:ascii="Montserrat" w:hAnsi="Montserrat"/>
          <w:lang w:val="ro-RO"/>
        </w:rPr>
      </w:pPr>
      <w:r w:rsidRPr="00814B08">
        <w:rPr>
          <w:rFonts w:ascii="Montserrat" w:hAnsi="Montserrat"/>
          <w:b/>
          <w:lang w:val="ro-RO" w:eastAsia="ro-RO"/>
        </w:rPr>
        <w:t xml:space="preserve">   </w:t>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r>
      <w:r w:rsidRPr="00814B08">
        <w:rPr>
          <w:rFonts w:ascii="Montserrat" w:hAnsi="Montserrat"/>
          <w:b/>
          <w:lang w:val="ro-RO" w:eastAsia="ro-RO"/>
        </w:rPr>
        <w:tab/>
        <w:t>Contrasemnează:</w:t>
      </w:r>
    </w:p>
    <w:p w14:paraId="690A4565" w14:textId="77777777" w:rsidR="00814B08" w:rsidRPr="00814B08" w:rsidRDefault="00814B08" w:rsidP="00814B08">
      <w:pPr>
        <w:spacing w:line="240" w:lineRule="auto"/>
        <w:ind w:left="180"/>
        <w:jc w:val="both"/>
        <w:rPr>
          <w:rFonts w:ascii="Montserrat" w:hAnsi="Montserrat"/>
          <w:b/>
          <w:lang w:val="ro-RO" w:eastAsia="ro-RO"/>
        </w:rPr>
      </w:pPr>
      <w:r w:rsidRPr="00814B08">
        <w:rPr>
          <w:rFonts w:ascii="Montserrat" w:hAnsi="Montserrat"/>
          <w:lang w:val="ro-RO" w:eastAsia="ro-RO"/>
        </w:rPr>
        <w:t xml:space="preserve">                      p. </w:t>
      </w:r>
      <w:r w:rsidRPr="00814B08">
        <w:rPr>
          <w:rFonts w:ascii="Montserrat" w:hAnsi="Montserrat"/>
          <w:b/>
          <w:lang w:val="ro-RO" w:eastAsia="ro-RO"/>
        </w:rPr>
        <w:t>PREŞEDINTE,</w:t>
      </w:r>
      <w:r w:rsidRPr="00814B08">
        <w:rPr>
          <w:rFonts w:ascii="Montserrat" w:hAnsi="Montserrat"/>
          <w:b/>
          <w:lang w:val="ro-RO" w:eastAsia="ro-RO"/>
        </w:rPr>
        <w:tab/>
      </w:r>
      <w:r w:rsidRPr="00814B08">
        <w:rPr>
          <w:rFonts w:ascii="Montserrat" w:hAnsi="Montserrat"/>
          <w:lang w:val="ro-RO" w:eastAsia="ro-RO"/>
        </w:rPr>
        <w:t xml:space="preserve">                     </w:t>
      </w:r>
      <w:r w:rsidRPr="00814B08">
        <w:rPr>
          <w:rFonts w:ascii="Montserrat" w:hAnsi="Montserrat"/>
          <w:b/>
          <w:lang w:val="ro-RO" w:eastAsia="ro-RO"/>
        </w:rPr>
        <w:t>SECRETAR GENERAL AL JUDEŢULUI,</w:t>
      </w:r>
    </w:p>
    <w:p w14:paraId="4A1526C8" w14:textId="77777777" w:rsidR="00814B08" w:rsidRPr="00814B08" w:rsidRDefault="00814B08" w:rsidP="00814B08">
      <w:pPr>
        <w:spacing w:line="240" w:lineRule="auto"/>
        <w:ind w:left="180"/>
        <w:jc w:val="both"/>
        <w:rPr>
          <w:rFonts w:ascii="Montserrat" w:hAnsi="Montserrat"/>
          <w:b/>
          <w:lang w:val="ro-RO" w:eastAsia="ro-RO"/>
        </w:rPr>
      </w:pPr>
      <w:r w:rsidRPr="00814B08">
        <w:rPr>
          <w:rFonts w:ascii="Montserrat" w:hAnsi="Montserrat"/>
          <w:b/>
          <w:lang w:val="ro-RO" w:eastAsia="ro-RO"/>
        </w:rPr>
        <w:t xml:space="preserve">                            Alin Tișe                                                      Simona Gaci</w:t>
      </w:r>
    </w:p>
    <w:p w14:paraId="2E1994F0" w14:textId="77777777" w:rsidR="003F54E5" w:rsidRPr="00814B08" w:rsidRDefault="003F54E5" w:rsidP="00147754">
      <w:pPr>
        <w:autoSpaceDE w:val="0"/>
        <w:autoSpaceDN w:val="0"/>
        <w:adjustRightInd w:val="0"/>
        <w:spacing w:line="240" w:lineRule="auto"/>
        <w:jc w:val="both"/>
        <w:rPr>
          <w:rFonts w:ascii="Montserrat" w:hAnsi="Montserrat"/>
          <w:sz w:val="18"/>
          <w:szCs w:val="18"/>
          <w:lang w:val="ro-RO" w:eastAsia="ro-RO"/>
        </w:rPr>
      </w:pPr>
    </w:p>
    <w:sectPr w:rsidR="003F54E5" w:rsidRPr="00814B08" w:rsidSect="00814B08">
      <w:footerReference w:type="default" r:id="rId10"/>
      <w:pgSz w:w="12240" w:h="15840"/>
      <w:pgMar w:top="270" w:right="990" w:bottom="450" w:left="180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Calibri"/>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821F49"/>
    <w:multiLevelType w:val="hybridMultilevel"/>
    <w:tmpl w:val="BA165C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1FD7B6A"/>
    <w:multiLevelType w:val="hybridMultilevel"/>
    <w:tmpl w:val="FB2A4378"/>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61B75CB"/>
    <w:multiLevelType w:val="hybridMultilevel"/>
    <w:tmpl w:val="786C24B4"/>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C279DB"/>
    <w:multiLevelType w:val="hybridMultilevel"/>
    <w:tmpl w:val="4F6AF7C0"/>
    <w:lvl w:ilvl="0" w:tplc="34EA53A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E6B86"/>
    <w:multiLevelType w:val="hybridMultilevel"/>
    <w:tmpl w:val="6624CECC"/>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150C17C5"/>
    <w:multiLevelType w:val="hybridMultilevel"/>
    <w:tmpl w:val="893E7F52"/>
    <w:lvl w:ilvl="0" w:tplc="2B5E343E">
      <w:start w:val="1"/>
      <w:numFmt w:val="lowerLetter"/>
      <w:lvlText w:val="%1)"/>
      <w:lvlJc w:val="left"/>
      <w:pPr>
        <w:ind w:left="360" w:hanging="360"/>
      </w:pPr>
      <w:rPr>
        <w:rFonts w:ascii="Montserrat Light" w:hAnsi="Montserrat Light"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01241F"/>
    <w:multiLevelType w:val="hybridMultilevel"/>
    <w:tmpl w:val="F58221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0900E2"/>
    <w:multiLevelType w:val="hybridMultilevel"/>
    <w:tmpl w:val="7D968860"/>
    <w:lvl w:ilvl="0" w:tplc="04180017">
      <w:start w:val="1"/>
      <w:numFmt w:val="lowerLetter"/>
      <w:lvlText w:val="%1)"/>
      <w:lvlJc w:val="left"/>
      <w:pPr>
        <w:ind w:left="720" w:hanging="360"/>
      </w:pPr>
    </w:lvl>
    <w:lvl w:ilvl="1" w:tplc="7BEA350E">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A3C04FE"/>
    <w:multiLevelType w:val="hybridMultilevel"/>
    <w:tmpl w:val="0516604E"/>
    <w:lvl w:ilvl="0" w:tplc="0409000B">
      <w:start w:val="1"/>
      <w:numFmt w:val="bullet"/>
      <w:lvlText w:val=""/>
      <w:lvlJc w:val="left"/>
      <w:pPr>
        <w:ind w:left="1068" w:hanging="360"/>
      </w:pPr>
      <w:rPr>
        <w:rFonts w:ascii="Wingdings" w:hAnsi="Wingdings" w:hint="default"/>
      </w:rPr>
    </w:lvl>
    <w:lvl w:ilvl="1" w:tplc="FFFFFFFF">
      <w:numFmt w:val="bullet"/>
      <w:lvlText w:val="-"/>
      <w:lvlJc w:val="left"/>
      <w:pPr>
        <w:ind w:left="1788" w:hanging="360"/>
      </w:pPr>
      <w:rPr>
        <w:rFonts w:ascii="Montserrat Light" w:eastAsia="Calibri" w:hAnsi="Montserrat Light"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E11A60"/>
    <w:multiLevelType w:val="hybridMultilevel"/>
    <w:tmpl w:val="DA72D320"/>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4" w15:restartNumberingAfterBreak="0">
    <w:nsid w:val="437B1278"/>
    <w:multiLevelType w:val="hybridMultilevel"/>
    <w:tmpl w:val="7FC891C8"/>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7100663"/>
    <w:multiLevelType w:val="hybridMultilevel"/>
    <w:tmpl w:val="538C7F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2B2C52"/>
    <w:multiLevelType w:val="hybridMultilevel"/>
    <w:tmpl w:val="F6826474"/>
    <w:lvl w:ilvl="0" w:tplc="0409000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2F25E7"/>
    <w:multiLevelType w:val="hybridMultilevel"/>
    <w:tmpl w:val="85E04F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BD30DA"/>
    <w:multiLevelType w:val="hybridMultilevel"/>
    <w:tmpl w:val="945E523C"/>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0A13952"/>
    <w:multiLevelType w:val="hybridMultilevel"/>
    <w:tmpl w:val="C504AC90"/>
    <w:lvl w:ilvl="0" w:tplc="04180017">
      <w:start w:val="1"/>
      <w:numFmt w:val="lowerLetter"/>
      <w:lvlText w:val="%1)"/>
      <w:lvlJc w:val="left"/>
      <w:pPr>
        <w:ind w:left="720" w:hanging="360"/>
      </w:pPr>
    </w:lvl>
    <w:lvl w:ilvl="1" w:tplc="7BEA350E">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68538BD"/>
    <w:multiLevelType w:val="hybridMultilevel"/>
    <w:tmpl w:val="E7985A58"/>
    <w:lvl w:ilvl="0" w:tplc="04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DC90926"/>
    <w:multiLevelType w:val="hybridMultilevel"/>
    <w:tmpl w:val="75A46E6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3CC1E18"/>
    <w:multiLevelType w:val="hybridMultilevel"/>
    <w:tmpl w:val="4F0ABA0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5F04AC2"/>
    <w:multiLevelType w:val="hybridMultilevel"/>
    <w:tmpl w:val="9E00EFB4"/>
    <w:lvl w:ilvl="0" w:tplc="38D82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D3E0C5C"/>
    <w:multiLevelType w:val="hybridMultilevel"/>
    <w:tmpl w:val="9D58C7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614341"/>
    <w:multiLevelType w:val="hybridMultilevel"/>
    <w:tmpl w:val="A70CE6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9"/>
  </w:num>
  <w:num w:numId="2" w16cid:durableId="1269897258">
    <w:abstractNumId w:val="0"/>
  </w:num>
  <w:num w:numId="3" w16cid:durableId="772941244">
    <w:abstractNumId w:val="15"/>
  </w:num>
  <w:num w:numId="4" w16cid:durableId="321814272">
    <w:abstractNumId w:val="5"/>
  </w:num>
  <w:num w:numId="5" w16cid:durableId="134642569">
    <w:abstractNumId w:val="16"/>
  </w:num>
  <w:num w:numId="6" w16cid:durableId="1644188595">
    <w:abstractNumId w:val="27"/>
  </w:num>
  <w:num w:numId="7" w16cid:durableId="2051571155">
    <w:abstractNumId w:val="18"/>
  </w:num>
  <w:num w:numId="8" w16cid:durableId="340356554">
    <w:abstractNumId w:val="13"/>
  </w:num>
  <w:num w:numId="9" w16cid:durableId="641542413">
    <w:abstractNumId w:val="10"/>
  </w:num>
  <w:num w:numId="10" w16cid:durableId="5099549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9792685">
    <w:abstractNumId w:val="21"/>
  </w:num>
  <w:num w:numId="12" w16cid:durableId="1176962864">
    <w:abstractNumId w:val="26"/>
  </w:num>
  <w:num w:numId="13" w16cid:durableId="1524511910">
    <w:abstractNumId w:val="29"/>
  </w:num>
  <w:num w:numId="14" w16cid:durableId="1309358003">
    <w:abstractNumId w:val="28"/>
  </w:num>
  <w:num w:numId="15" w16cid:durableId="899941845">
    <w:abstractNumId w:val="8"/>
  </w:num>
  <w:num w:numId="16" w16cid:durableId="1088500237">
    <w:abstractNumId w:val="24"/>
  </w:num>
  <w:num w:numId="17" w16cid:durableId="497811517">
    <w:abstractNumId w:val="7"/>
  </w:num>
  <w:num w:numId="18" w16cid:durableId="1441611631">
    <w:abstractNumId w:val="12"/>
  </w:num>
  <w:num w:numId="19" w16cid:durableId="1230110965">
    <w:abstractNumId w:val="23"/>
  </w:num>
  <w:num w:numId="20" w16cid:durableId="1675302969">
    <w:abstractNumId w:val="2"/>
  </w:num>
  <w:num w:numId="21" w16cid:durableId="323122962">
    <w:abstractNumId w:val="17"/>
  </w:num>
  <w:num w:numId="22" w16cid:durableId="176583643">
    <w:abstractNumId w:val="25"/>
  </w:num>
  <w:num w:numId="23" w16cid:durableId="277180192">
    <w:abstractNumId w:val="9"/>
  </w:num>
  <w:num w:numId="24" w16cid:durableId="526986871">
    <w:abstractNumId w:val="20"/>
  </w:num>
  <w:num w:numId="25" w16cid:durableId="1066146782">
    <w:abstractNumId w:val="6"/>
  </w:num>
  <w:num w:numId="26" w16cid:durableId="51200965">
    <w:abstractNumId w:val="4"/>
  </w:num>
  <w:num w:numId="27" w16cid:durableId="296760113">
    <w:abstractNumId w:val="14"/>
  </w:num>
  <w:num w:numId="28" w16cid:durableId="318964136">
    <w:abstractNumId w:val="3"/>
  </w:num>
  <w:num w:numId="29" w16cid:durableId="96890300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0CAC"/>
    <w:rsid w:val="0003527D"/>
    <w:rsid w:val="00036109"/>
    <w:rsid w:val="00036B09"/>
    <w:rsid w:val="00037598"/>
    <w:rsid w:val="00037B8E"/>
    <w:rsid w:val="00037C54"/>
    <w:rsid w:val="00037F33"/>
    <w:rsid w:val="0004019E"/>
    <w:rsid w:val="000414CC"/>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8DA"/>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8D"/>
    <w:rsid w:val="000A39B5"/>
    <w:rsid w:val="000A3DF4"/>
    <w:rsid w:val="000A4BBE"/>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754"/>
    <w:rsid w:val="00147993"/>
    <w:rsid w:val="00147FDC"/>
    <w:rsid w:val="00151C4E"/>
    <w:rsid w:val="00151E03"/>
    <w:rsid w:val="00152753"/>
    <w:rsid w:val="001528D4"/>
    <w:rsid w:val="00152C19"/>
    <w:rsid w:val="00154DDE"/>
    <w:rsid w:val="00155018"/>
    <w:rsid w:val="00155D63"/>
    <w:rsid w:val="0015738C"/>
    <w:rsid w:val="00157E6D"/>
    <w:rsid w:val="00160501"/>
    <w:rsid w:val="00161A2C"/>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81A"/>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939"/>
    <w:rsid w:val="003105BE"/>
    <w:rsid w:val="00311173"/>
    <w:rsid w:val="0031122A"/>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11"/>
    <w:rsid w:val="003319D6"/>
    <w:rsid w:val="00332160"/>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54E5"/>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72E"/>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62D4"/>
    <w:rsid w:val="00456E4F"/>
    <w:rsid w:val="0045710F"/>
    <w:rsid w:val="00457A4A"/>
    <w:rsid w:val="00457B41"/>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269"/>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4F5C"/>
    <w:rsid w:val="004E52EE"/>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66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D14"/>
    <w:rsid w:val="005E46C6"/>
    <w:rsid w:val="005E4942"/>
    <w:rsid w:val="005E52E9"/>
    <w:rsid w:val="005E5564"/>
    <w:rsid w:val="005E5CF5"/>
    <w:rsid w:val="005E62B9"/>
    <w:rsid w:val="005E73D7"/>
    <w:rsid w:val="005E7608"/>
    <w:rsid w:val="005E7CE2"/>
    <w:rsid w:val="005E7DC9"/>
    <w:rsid w:val="005F0EC8"/>
    <w:rsid w:val="005F1B67"/>
    <w:rsid w:val="005F1F42"/>
    <w:rsid w:val="005F221F"/>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0FB0"/>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3277"/>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4B08"/>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C0B"/>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6E1"/>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2FF"/>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8CC"/>
    <w:rsid w:val="00976BE0"/>
    <w:rsid w:val="009776F8"/>
    <w:rsid w:val="0097774E"/>
    <w:rsid w:val="00977D2F"/>
    <w:rsid w:val="00977ED1"/>
    <w:rsid w:val="00980ADE"/>
    <w:rsid w:val="00980E75"/>
    <w:rsid w:val="00981850"/>
    <w:rsid w:val="00982AA8"/>
    <w:rsid w:val="00982CDF"/>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393F"/>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63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6054A"/>
    <w:rsid w:val="00C6131B"/>
    <w:rsid w:val="00C61D6B"/>
    <w:rsid w:val="00C61F14"/>
    <w:rsid w:val="00C62149"/>
    <w:rsid w:val="00C625EC"/>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1C6"/>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083"/>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1FA3"/>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1D5"/>
    <w:rsid w:val="00E62239"/>
    <w:rsid w:val="00E62FA5"/>
    <w:rsid w:val="00E632D8"/>
    <w:rsid w:val="00E637E8"/>
    <w:rsid w:val="00E638C2"/>
    <w:rsid w:val="00E65045"/>
    <w:rsid w:val="00E65484"/>
    <w:rsid w:val="00E666F7"/>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711"/>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82F"/>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0F08"/>
    <w:rsid w:val="00FD1DC1"/>
    <w:rsid w:val="00FD43C8"/>
    <w:rsid w:val="00FD4C22"/>
    <w:rsid w:val="00FD4E44"/>
    <w:rsid w:val="00FD4E83"/>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20E"/>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cluj.ar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11744</TotalTime>
  <Pages>10</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839</cp:revision>
  <cp:lastPrinted>2025-04-29T10:27:00Z</cp:lastPrinted>
  <dcterms:created xsi:type="dcterms:W3CDTF">2022-10-20T06:08:00Z</dcterms:created>
  <dcterms:modified xsi:type="dcterms:W3CDTF">2025-04-30T07:33:00Z</dcterms:modified>
</cp:coreProperties>
</file>