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D76" w14:textId="77777777" w:rsidR="00443450" w:rsidRPr="004C102E" w:rsidRDefault="00443450" w:rsidP="00DE704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6A43378E" w14:textId="2E857926" w:rsidR="00401BE7" w:rsidRPr="004C102E" w:rsidRDefault="00401BE7" w:rsidP="00F47EF0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DISPOZIŢIA</w:t>
      </w:r>
    </w:p>
    <w:p w14:paraId="488A475A" w14:textId="77777777" w:rsidR="00EA1333" w:rsidRPr="004C102E" w:rsidRDefault="00401BE7" w:rsidP="00F47EF0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</w:t>
      </w:r>
      <w:bookmarkStart w:id="0" w:name="_Hlk55989488"/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6EA1EFA8" w14:textId="77777777" w:rsidR="006709A4" w:rsidRPr="004C102E" w:rsidRDefault="00401BE7" w:rsidP="00F47EF0">
      <w:pPr>
        <w:spacing w:after="240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</w:t>
      </w:r>
      <w:r w:rsidR="00EA1333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obiect</w:t>
      </w:r>
      <w:r w:rsidR="005628A3" w:rsidRPr="004C102E">
        <w:rPr>
          <w:rFonts w:ascii="Montserrat Light" w:hAnsi="Montserrat Light"/>
          <w:b/>
          <w:bCs/>
          <w:sz w:val="20"/>
          <w:szCs w:val="20"/>
          <w:lang w:val="ro-RO"/>
        </w:rPr>
        <w:t>: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bookmarkEnd w:id="0"/>
    </w:p>
    <w:p w14:paraId="15706A19" w14:textId="7C391F55" w:rsidR="00420252" w:rsidRPr="004C102E" w:rsidRDefault="00A50885" w:rsidP="00420252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Furnizare – echipamente de telecomunicații, diverse tipuri de echipamente computerizate (TIC) a cabinetelor/atelierelor școlare, sălilor de sport și a laboratoarelor pentru proiectul ”Dotare cu Mobilier, Materiale Didactice și Echipamente Digitale a Unităților de Învățământ Special din Județul Cluj” - Reluată </w:t>
      </w:r>
      <w:r w:rsidR="00420252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</w:p>
    <w:p w14:paraId="171FE3A6" w14:textId="77777777" w:rsidR="00F47EF0" w:rsidRPr="004C102E" w:rsidRDefault="00F47EF0" w:rsidP="00420252">
      <w:pPr>
        <w:jc w:val="center"/>
        <w:rPr>
          <w:rFonts w:ascii="Montserrat Light" w:hAnsi="Montserrat Light" w:cs="Times New Roman"/>
          <w:b/>
          <w:bCs/>
          <w:sz w:val="20"/>
          <w:szCs w:val="20"/>
          <w:highlight w:val="yellow"/>
          <w:lang w:val="ro-RO"/>
        </w:rPr>
      </w:pPr>
    </w:p>
    <w:p w14:paraId="06AB5B11" w14:textId="77777777" w:rsidR="00BE5E85" w:rsidRPr="004C102E" w:rsidRDefault="00BE5E85" w:rsidP="00F47EF0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  <w:proofErr w:type="spellStart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Preşedintele</w:t>
      </w:r>
      <w:proofErr w:type="spellEnd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 Consiliului </w:t>
      </w:r>
      <w:proofErr w:type="spellStart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Judeţean</w:t>
      </w:r>
      <w:proofErr w:type="spellEnd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 Cluj,</w:t>
      </w:r>
    </w:p>
    <w:p w14:paraId="76D15F48" w14:textId="77777777" w:rsidR="00BE5E85" w:rsidRPr="004C102E" w:rsidRDefault="00BE5E85" w:rsidP="00F47EF0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</w:p>
    <w:p w14:paraId="594151A1" w14:textId="0B3CB81E" w:rsidR="00BE5E85" w:rsidRPr="004C102E" w:rsidRDefault="00BE5E85" w:rsidP="00F47EF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A851AE"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Nr. </w:t>
      </w:r>
      <w:r w:rsidR="00E07B26" w:rsidRPr="004C102E">
        <w:rPr>
          <w:rFonts w:ascii="Montserrat Light" w:hAnsi="Montserrat Light" w:cstheme="majorHAnsi"/>
          <w:b/>
          <w:bCs/>
          <w:sz w:val="20"/>
          <w:szCs w:val="20"/>
        </w:rPr>
        <w:t>25678</w:t>
      </w:r>
      <w:r w:rsidR="00E07B26">
        <w:rPr>
          <w:rFonts w:ascii="Montserrat Light" w:hAnsi="Montserrat Light" w:cstheme="majorHAnsi"/>
          <w:b/>
          <w:bCs/>
          <w:sz w:val="20"/>
          <w:szCs w:val="20"/>
        </w:rPr>
        <w:t xml:space="preserve"> </w:t>
      </w:r>
      <w:r w:rsidR="00E07B26" w:rsidRPr="004C102E">
        <w:rPr>
          <w:rFonts w:ascii="Montserrat Light" w:hAnsi="Montserrat Light" w:cstheme="majorHAnsi"/>
          <w:b/>
          <w:bCs/>
          <w:sz w:val="20"/>
          <w:szCs w:val="20"/>
          <w:lang w:val="ro-RO"/>
        </w:rPr>
        <w:t>/ 1</w:t>
      </w:r>
      <w:r w:rsidR="00E07B26">
        <w:rPr>
          <w:rFonts w:ascii="Montserrat Light" w:hAnsi="Montserrat Light" w:cstheme="majorHAnsi"/>
          <w:b/>
          <w:bCs/>
          <w:sz w:val="20"/>
          <w:szCs w:val="20"/>
          <w:lang w:val="ro-RO"/>
        </w:rPr>
        <w:t>3</w:t>
      </w:r>
      <w:r w:rsidR="00E07B26" w:rsidRPr="004C102E">
        <w:rPr>
          <w:rFonts w:ascii="Montserrat Light" w:hAnsi="Montserrat Light" w:cstheme="majorHAnsi"/>
          <w:b/>
          <w:bCs/>
          <w:sz w:val="20"/>
          <w:szCs w:val="20"/>
          <w:lang w:val="ro-RO"/>
        </w:rPr>
        <w:t>.0</w:t>
      </w:r>
      <w:r w:rsidR="00E07B26">
        <w:rPr>
          <w:rFonts w:ascii="Montserrat Light" w:hAnsi="Montserrat Light" w:cstheme="majorHAnsi"/>
          <w:b/>
          <w:bCs/>
          <w:sz w:val="20"/>
          <w:szCs w:val="20"/>
          <w:lang w:val="ro-RO"/>
        </w:rPr>
        <w:t>6</w:t>
      </w:r>
      <w:r w:rsidR="00E07B26" w:rsidRPr="004C102E">
        <w:rPr>
          <w:rFonts w:ascii="Montserrat Light" w:hAnsi="Montserrat Light" w:cstheme="majorHAnsi"/>
          <w:b/>
          <w:bCs/>
          <w:sz w:val="20"/>
          <w:szCs w:val="20"/>
          <w:lang w:val="ro-RO"/>
        </w:rPr>
        <w:t>.2025</w:t>
      </w:r>
      <w:r w:rsidR="00E07B26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elaborat de către Direcția Dezvoltare şi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Investiţii</w:t>
      </w:r>
      <w:bookmarkEnd w:id="1"/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, prin care se motivează și fundamentează emiterea actului </w:t>
      </w:r>
      <w:proofErr w:type="gramStart"/>
      <w:r w:rsidRPr="004C102E">
        <w:rPr>
          <w:rFonts w:ascii="Montserrat Light" w:hAnsi="Montserrat Light"/>
          <w:sz w:val="20"/>
          <w:szCs w:val="20"/>
          <w:lang w:val="ro-RO"/>
        </w:rPr>
        <w:t>administrativ;</w:t>
      </w:r>
      <w:proofErr w:type="gramEnd"/>
      <w:r w:rsidRPr="004C102E">
        <w:rPr>
          <w:rFonts w:ascii="Montserrat Light" w:hAnsi="Montserrat Light"/>
          <w:sz w:val="20"/>
          <w:szCs w:val="20"/>
          <w:lang w:val="ro-RO"/>
        </w:rPr>
        <w:t xml:space="preserve">  </w:t>
      </w:r>
    </w:p>
    <w:p w14:paraId="39E56CB9" w14:textId="77777777" w:rsidR="00BE5E85" w:rsidRPr="004C102E" w:rsidRDefault="00BE5E85" w:rsidP="00F47EF0">
      <w:p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Având în vedere dispozițiile:</w:t>
      </w:r>
    </w:p>
    <w:p w14:paraId="3188C9E1" w14:textId="3856AD5B" w:rsidR="00BE5E85" w:rsidRPr="004C102E" w:rsidRDefault="00BE5E85" w:rsidP="00F47EF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4C102E" w:rsidRDefault="00BE5E85" w:rsidP="00F47EF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4C102E" w:rsidRDefault="00BE5E85" w:rsidP="00F47EF0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circulaţia</w:t>
      </w:r>
      <w:proofErr w:type="spellEnd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 xml:space="preserve"> proiectelor de </w:t>
      </w:r>
      <w:proofErr w:type="spellStart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dispoziţii</w:t>
      </w:r>
      <w:proofErr w:type="spellEnd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 xml:space="preserve"> ale </w:t>
      </w:r>
      <w:proofErr w:type="spellStart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Preşedintelui</w:t>
      </w:r>
      <w:proofErr w:type="spellEnd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 xml:space="preserve"> Consiliului </w:t>
      </w:r>
      <w:proofErr w:type="spellStart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>Judeţean</w:t>
      </w:r>
      <w:proofErr w:type="spellEnd"/>
      <w:r w:rsidRPr="004C102E"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  <w:t xml:space="preserve"> Cluj;</w:t>
      </w:r>
    </w:p>
    <w:p w14:paraId="02ED08D9" w14:textId="77777777" w:rsidR="00BE5E85" w:rsidRPr="004C102E" w:rsidRDefault="00BE5E85" w:rsidP="00F47EF0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sz w:val="20"/>
          <w:szCs w:val="20"/>
          <w:lang w:val="ro-RO" w:eastAsia="ro-RO"/>
        </w:rPr>
      </w:pPr>
    </w:p>
    <w:p w14:paraId="5A791F08" w14:textId="77777777" w:rsidR="00BE5E85" w:rsidRPr="004C102E" w:rsidRDefault="00BE5E85" w:rsidP="00F47EF0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sz w:val="20"/>
          <w:szCs w:val="20"/>
          <w:lang w:val="ro-RO"/>
        </w:rPr>
        <w:t xml:space="preserve">În conformitate cu  prevederile : </w:t>
      </w:r>
    </w:p>
    <w:p w14:paraId="73A86A92" w14:textId="77777777" w:rsidR="00BE5E85" w:rsidRPr="004C102E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4C102E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4C102E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art. 68 alin. (1) lit. a) </w:t>
      </w:r>
      <w:r w:rsidRPr="004C102E">
        <w:rPr>
          <w:rFonts w:ascii="Montserrat Light" w:eastAsia="Times New Roman" w:hAnsi="Montserrat Light"/>
          <w:bCs/>
          <w:sz w:val="20"/>
          <w:szCs w:val="20"/>
          <w:lang w:val="ro-RO" w:eastAsia="ro-RO"/>
        </w:rPr>
        <w:t xml:space="preserve">din Legea nr. 98/2016 </w:t>
      </w: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privind </w:t>
      </w:r>
      <w:proofErr w:type="spellStart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achiziţiile</w:t>
      </w:r>
      <w:proofErr w:type="spellEnd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4C102E" w:rsidRDefault="00BE5E85" w:rsidP="00F47EF0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achiziţie</w:t>
      </w:r>
      <w:proofErr w:type="spellEnd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 publică/acordului-cadru din Legea nr. 98/2016 privind </w:t>
      </w:r>
      <w:proofErr w:type="spellStart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achiziţiile</w:t>
      </w:r>
      <w:proofErr w:type="spellEnd"/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4C102E" w:rsidRDefault="00BE5E85" w:rsidP="00F47EF0">
      <w:p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</w:p>
    <w:p w14:paraId="032E9464" w14:textId="3058FA94" w:rsidR="0074042B" w:rsidRPr="004C102E" w:rsidRDefault="00BE5E85" w:rsidP="00F47EF0">
      <w:p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>În temeiul drepturilor conferite prin art.</w:t>
      </w:r>
      <w:r w:rsidRPr="004C102E">
        <w:rPr>
          <w:rFonts w:ascii="Montserrat Light" w:hAnsi="Montserrat Light" w:cs="Calibri"/>
          <w:sz w:val="20"/>
          <w:szCs w:val="20"/>
          <w:lang w:val="ro-RO"/>
        </w:rPr>
        <w:t xml:space="preserve"> 196 alin. 1 lit. b) din Ordonanța de urgență a Guvernului nr. 57/2019 privind Codul administrativ,</w:t>
      </w:r>
      <w:r w:rsidRPr="004C102E">
        <w:rPr>
          <w:rFonts w:ascii="Montserrat Light" w:eastAsia="Times New Roman" w:hAnsi="Montserrat Light"/>
          <w:sz w:val="20"/>
          <w:szCs w:val="20"/>
          <w:lang w:val="ro-RO" w:eastAsia="ro-RO"/>
        </w:rPr>
        <w:t xml:space="preserve"> cu modificările și completările ulterioare,</w:t>
      </w:r>
    </w:p>
    <w:p w14:paraId="564A617F" w14:textId="77777777" w:rsidR="00BE5E85" w:rsidRPr="004C102E" w:rsidRDefault="00BE5E85" w:rsidP="00F47EF0">
      <w:pPr>
        <w:spacing w:before="240" w:after="160"/>
        <w:contextualSpacing/>
        <w:jc w:val="both"/>
        <w:rPr>
          <w:rFonts w:ascii="Montserrat Light" w:eastAsia="Times New Roman" w:hAnsi="Montserrat Light"/>
          <w:sz w:val="20"/>
          <w:szCs w:val="20"/>
          <w:lang w:val="ro-RO" w:eastAsia="ro-RO"/>
        </w:rPr>
      </w:pPr>
    </w:p>
    <w:p w14:paraId="59CB4A72" w14:textId="6AE380AB" w:rsidR="00401BE7" w:rsidRPr="004C102E" w:rsidRDefault="00EA1333" w:rsidP="00F47EF0">
      <w:pPr>
        <w:ind w:right="56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d i s p u n e :</w:t>
      </w:r>
    </w:p>
    <w:p w14:paraId="798BAA71" w14:textId="77777777" w:rsidR="008E4701" w:rsidRPr="004C102E" w:rsidRDefault="008E4701" w:rsidP="00F47EF0">
      <w:pPr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5A806B87" w14:textId="2495FC9D" w:rsidR="00502CF2" w:rsidRPr="004C102E" w:rsidRDefault="00401BE7" w:rsidP="00F47EF0">
      <w:pPr>
        <w:jc w:val="both"/>
        <w:rPr>
          <w:rFonts w:ascii="Montserrat Light" w:hAnsi="Montserrat Light" w:cs="Calibri"/>
          <w:bCs/>
          <w:i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Art. 1. (1)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 Se constituie Comisia de evaluare a ofertelor pentru atribuirea contractului având ca obiect </w:t>
      </w:r>
      <w:r w:rsidR="00A50885" w:rsidRPr="004C102E">
        <w:rPr>
          <w:rFonts w:ascii="Montserrat Light" w:hAnsi="Montserrat Light" w:cs="Calibri"/>
          <w:bCs/>
          <w:iCs/>
          <w:sz w:val="20"/>
          <w:szCs w:val="20"/>
          <w:lang w:val="ro-RO"/>
        </w:rPr>
        <w:t xml:space="preserve">Furnizare – echipamente de telecomunicații, diverse tipuri de echipamente computerizate (TIC) a cabinetelor/atelierelor școlare, sălilor de sport și a laboratoarelor pentru proiectul ”Dotare cu Mobilier, Materiale Didactice și Echipamente Digitale a Unităților de Învățământ Special din Județul Cluj” - Reluată  </w:t>
      </w:r>
      <w:r w:rsidR="00670031" w:rsidRPr="004C102E">
        <w:rPr>
          <w:rFonts w:ascii="Montserrat Light" w:hAnsi="Montserrat Light" w:cs="Calibri"/>
          <w:bCs/>
          <w:iCs/>
          <w:sz w:val="20"/>
          <w:szCs w:val="20"/>
          <w:lang w:val="ro-RO"/>
        </w:rPr>
        <w:t>”</w:t>
      </w:r>
      <w:r w:rsidR="00475452" w:rsidRPr="004C102E">
        <w:rPr>
          <w:rFonts w:ascii="Montserrat Light" w:hAnsi="Montserrat Light" w:cs="Calibri"/>
          <w:bCs/>
          <w:iCs/>
          <w:sz w:val="20"/>
          <w:szCs w:val="20"/>
          <w:lang w:val="ro-RO"/>
        </w:rPr>
        <w:t>.</w:t>
      </w:r>
    </w:p>
    <w:p w14:paraId="4F91B53C" w14:textId="7B006F7E" w:rsidR="00401BE7" w:rsidRPr="004C102E" w:rsidRDefault="00401BE7" w:rsidP="00F47EF0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lastRenderedPageBreak/>
        <w:t>(2)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Persoana </w:t>
      </w:r>
      <w:r w:rsidR="0074536A" w:rsidRPr="004C102E">
        <w:rPr>
          <w:rFonts w:ascii="Montserrat Light" w:hAnsi="Montserrat Light"/>
          <w:sz w:val="20"/>
          <w:szCs w:val="20"/>
          <w:lang w:val="ro-RO"/>
        </w:rPr>
        <w:t>desemnată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4C102E" w:rsidRDefault="00401BE7" w:rsidP="00F47EF0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(3)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Persoanele </w:t>
      </w:r>
      <w:r w:rsidR="0074536A" w:rsidRPr="004C102E">
        <w:rPr>
          <w:rFonts w:ascii="Montserrat Light" w:hAnsi="Montserrat Light"/>
          <w:sz w:val="20"/>
          <w:szCs w:val="20"/>
          <w:lang w:val="ro-RO"/>
        </w:rPr>
        <w:t>desemnate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în calitate de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preşedinte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4C102E">
        <w:rPr>
          <w:rFonts w:ascii="Montserrat Light" w:hAnsi="Montserrat Light"/>
          <w:sz w:val="20"/>
          <w:szCs w:val="20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care rezultă din calitatea avută în cadrul comisiei</w:t>
      </w:r>
      <w:bookmarkEnd w:id="2"/>
      <w:r w:rsidRPr="004C102E">
        <w:rPr>
          <w:rFonts w:ascii="Montserrat Light" w:hAnsi="Montserrat Light"/>
          <w:sz w:val="20"/>
          <w:szCs w:val="20"/>
          <w:lang w:val="ro-RO"/>
        </w:rPr>
        <w:t>.</w:t>
      </w:r>
    </w:p>
    <w:p w14:paraId="5A248489" w14:textId="2CFF6425" w:rsidR="0074536A" w:rsidRPr="004C102E" w:rsidRDefault="00401BE7" w:rsidP="00F47EF0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(4)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îşi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va exercita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aferente până la finalizarea procedurii de atribuire.</w:t>
      </w:r>
    </w:p>
    <w:p w14:paraId="00DEC7A0" w14:textId="74FE686B" w:rsidR="00401BE7" w:rsidRPr="004C102E" w:rsidRDefault="00401BE7" w:rsidP="00F47EF0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Art. 2.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580C31" w:rsidRPr="004C102E">
        <w:rPr>
          <w:rFonts w:ascii="Montserrat Light" w:hAnsi="Montserrat Light"/>
          <w:sz w:val="20"/>
          <w:szCs w:val="20"/>
          <w:lang w:val="ro-RO"/>
        </w:rPr>
        <w:t>D</w:t>
      </w:r>
      <w:r w:rsidR="00A50885" w:rsidRPr="004C102E">
        <w:rPr>
          <w:rFonts w:ascii="Montserrat Light" w:hAnsi="Montserrat Light"/>
          <w:sz w:val="20"/>
          <w:szCs w:val="20"/>
          <w:lang w:val="ro-RO"/>
        </w:rPr>
        <w:t>l</w:t>
      </w:r>
      <w:r w:rsidR="00A51353" w:rsidRPr="004C102E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A50885" w:rsidRPr="004C102E">
        <w:rPr>
          <w:rFonts w:ascii="Montserrat Light" w:hAnsi="Montserrat Light"/>
          <w:sz w:val="20"/>
          <w:szCs w:val="20"/>
          <w:lang w:val="ro-RO"/>
        </w:rPr>
        <w:t>Mihaita Inoan</w:t>
      </w:r>
      <w:r w:rsidR="00A51353" w:rsidRPr="004C102E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4533FE" w:rsidRPr="004C102E">
        <w:rPr>
          <w:rFonts w:ascii="Montserrat Light" w:eastAsia="Calibri" w:hAnsi="Montserrat Light" w:cs="Cambria"/>
          <w:sz w:val="20"/>
          <w:szCs w:val="20"/>
          <w:lang w:val="ro-RO"/>
        </w:rPr>
        <w:t>–</w:t>
      </w:r>
      <w:r w:rsidR="004D5B1D" w:rsidRPr="004C102E">
        <w:rPr>
          <w:rFonts w:ascii="Montserrat Light" w:eastAsia="Calibri" w:hAnsi="Montserrat Light" w:cs="Cambria"/>
          <w:sz w:val="20"/>
          <w:szCs w:val="20"/>
          <w:lang w:val="ro-RO"/>
        </w:rPr>
        <w:t xml:space="preserve"> Consilier</w:t>
      </w:r>
      <w:r w:rsidR="004533FE" w:rsidRPr="004C102E">
        <w:rPr>
          <w:rFonts w:ascii="Montserrat Light" w:eastAsia="Calibri" w:hAnsi="Montserrat Light" w:cs="Cambria"/>
          <w:sz w:val="20"/>
          <w:szCs w:val="20"/>
          <w:lang w:val="ro-RO"/>
        </w:rPr>
        <w:t xml:space="preserve"> </w:t>
      </w:r>
      <w:r w:rsidR="0078619E" w:rsidRPr="004C102E">
        <w:rPr>
          <w:rFonts w:ascii="Montserrat Light" w:eastAsia="Calibri" w:hAnsi="Montserrat Light" w:cs="Cambria"/>
          <w:sz w:val="20"/>
          <w:szCs w:val="20"/>
          <w:lang w:val="ro-RO"/>
        </w:rPr>
        <w:t xml:space="preserve">achiziții publice </w:t>
      </w:r>
      <w:r w:rsidR="004D5B1D" w:rsidRPr="004C102E">
        <w:rPr>
          <w:rFonts w:ascii="Montserrat Light" w:eastAsia="Calibri" w:hAnsi="Montserrat Light" w:cs="Cambria"/>
          <w:sz w:val="20"/>
          <w:szCs w:val="20"/>
          <w:lang w:val="ro-RO"/>
        </w:rPr>
        <w:t xml:space="preserve">– Serviciul </w:t>
      </w:r>
      <w:r w:rsidR="0078619E" w:rsidRPr="004C102E">
        <w:rPr>
          <w:rFonts w:ascii="Montserrat Light" w:eastAsia="Calibri" w:hAnsi="Montserrat Light" w:cs="Cambria"/>
          <w:sz w:val="20"/>
          <w:szCs w:val="20"/>
          <w:lang w:val="ro-RO"/>
        </w:rPr>
        <w:t xml:space="preserve">Lucrări și Achiziții Publice - </w:t>
      </w:r>
      <w:r w:rsidR="004D5B1D" w:rsidRPr="004C102E">
        <w:rPr>
          <w:rFonts w:ascii="Montserrat Light" w:eastAsia="Calibri" w:hAnsi="Montserrat Light" w:cs="Cambria"/>
          <w:sz w:val="20"/>
          <w:szCs w:val="20"/>
          <w:lang w:val="ro-RO"/>
        </w:rPr>
        <w:t>Consiliul Județean Cluj,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 se nume</w:t>
      </w:r>
      <w:r w:rsidR="004533FE" w:rsidRPr="004C102E">
        <w:rPr>
          <w:rFonts w:ascii="Montserrat Light" w:hAnsi="Montserrat Light"/>
          <w:sz w:val="20"/>
          <w:szCs w:val="20"/>
          <w:lang w:val="ro-RO"/>
        </w:rPr>
        <w:t>ște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în calitate de persoan</w:t>
      </w:r>
      <w:r w:rsidR="004533FE" w:rsidRPr="004C102E">
        <w:rPr>
          <w:rFonts w:ascii="Montserrat Light" w:hAnsi="Montserrat Light"/>
          <w:sz w:val="20"/>
          <w:szCs w:val="20"/>
          <w:lang w:val="ro-RO"/>
        </w:rPr>
        <w:t>ă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responsabil</w:t>
      </w:r>
      <w:r w:rsidR="004533FE" w:rsidRPr="004C102E">
        <w:rPr>
          <w:rFonts w:ascii="Montserrat Light" w:hAnsi="Montserrat Light"/>
          <w:sz w:val="20"/>
          <w:szCs w:val="20"/>
          <w:lang w:val="ro-RO"/>
        </w:rPr>
        <w:t>ă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4C102E" w:rsidRDefault="00401BE7" w:rsidP="00F47EF0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Art. 3.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 Persoanele nominalizate la art. 1 și art. 2 își vor îndeplini obligațiile și vor exercita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4C102E" w:rsidRDefault="00BE5E85" w:rsidP="00F47EF0">
      <w:pPr>
        <w:pStyle w:val="Indentcorptext"/>
        <w:spacing w:after="240"/>
        <w:ind w:left="0"/>
        <w:jc w:val="both"/>
        <w:rPr>
          <w:rFonts w:ascii="Montserrat Light" w:eastAsia="Calibri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Art. 4.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4C102E">
        <w:rPr>
          <w:rFonts w:ascii="Montserrat Light" w:eastAsia="Calibri" w:hAnsi="Montserrat Light"/>
          <w:sz w:val="20"/>
          <w:szCs w:val="20"/>
          <w:lang w:val="ro-RO"/>
        </w:rPr>
        <w:t xml:space="preserve">Pentru punerea în aplicare a prezentei dispoziții se desemnează </w:t>
      </w:r>
      <w:bookmarkStart w:id="3" w:name="_Hlk155260037"/>
      <w:r w:rsidRPr="004C102E">
        <w:rPr>
          <w:rFonts w:ascii="Montserrat Light" w:eastAsia="Calibri" w:hAnsi="Montserrat Light"/>
          <w:sz w:val="20"/>
          <w:szCs w:val="20"/>
          <w:lang w:val="ro-RO"/>
        </w:rPr>
        <w:t>Direcția Dezvoltare și Investiții</w:t>
      </w:r>
      <w:bookmarkEnd w:id="3"/>
      <w:r w:rsidRPr="004C102E">
        <w:rPr>
          <w:rFonts w:ascii="Montserrat Light" w:eastAsia="Calibri" w:hAnsi="Montserrat Light"/>
          <w:sz w:val="20"/>
          <w:szCs w:val="20"/>
          <w:lang w:val="ro-RO"/>
        </w:rPr>
        <w:t xml:space="preserve"> - Serviciul Lucrări și Achiziții Publice</w:t>
      </w:r>
    </w:p>
    <w:p w14:paraId="774C30F5" w14:textId="041A7780" w:rsidR="00401BE7" w:rsidRPr="004C102E" w:rsidRDefault="00401BE7" w:rsidP="00F47EF0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Art. </w:t>
      </w:r>
      <w:r w:rsidR="00BE5E85" w:rsidRPr="004C102E">
        <w:rPr>
          <w:rFonts w:ascii="Montserrat Light" w:hAnsi="Montserrat Light"/>
          <w:b/>
          <w:bCs/>
          <w:sz w:val="20"/>
          <w:szCs w:val="20"/>
          <w:lang w:val="ro-RO"/>
        </w:rPr>
        <w:t>5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.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Prezenta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se comunică</w:t>
      </w:r>
      <w:r w:rsidR="00C3606D" w:rsidRPr="004C102E">
        <w:rPr>
          <w:rFonts w:ascii="Montserrat Light" w:hAnsi="Montserrat Light"/>
          <w:sz w:val="20"/>
          <w:szCs w:val="20"/>
          <w:lang w:val="ro-RO"/>
        </w:rPr>
        <w:t>,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 prin </w:t>
      </w:r>
      <w:r w:rsidR="002174CD" w:rsidRPr="004C102E">
        <w:rPr>
          <w:rFonts w:ascii="Montserrat Light" w:hAnsi="Montserrat Light"/>
          <w:sz w:val="20"/>
          <w:szCs w:val="20"/>
          <w:lang w:val="ro-RO"/>
        </w:rPr>
        <w:t>poștă electronică</w:t>
      </w:r>
      <w:r w:rsidRPr="004C102E">
        <w:rPr>
          <w:rFonts w:ascii="Montserrat Light" w:hAnsi="Montserrat Light"/>
          <w:sz w:val="20"/>
          <w:szCs w:val="20"/>
          <w:lang w:val="ro-RO"/>
        </w:rPr>
        <w:t xml:space="preserve">, persoanelor nominalizate la art. 1 -  2, Direcției Dezvoltare și Investiții, precum şi Prefectului </w:t>
      </w:r>
      <w:proofErr w:type="spellStart"/>
      <w:r w:rsidRPr="004C102E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Pr="004C102E">
        <w:rPr>
          <w:rFonts w:ascii="Montserrat Light" w:hAnsi="Montserrat Light"/>
          <w:sz w:val="20"/>
          <w:szCs w:val="20"/>
          <w:lang w:val="ro-RO"/>
        </w:rPr>
        <w:t xml:space="preserve"> Cluj.</w:t>
      </w:r>
    </w:p>
    <w:p w14:paraId="40FF12D3" w14:textId="77777777" w:rsidR="00401BE7" w:rsidRPr="004C102E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0"/>
          <w:szCs w:val="20"/>
          <w:lang w:val="ro-RO"/>
        </w:rPr>
      </w:pPr>
    </w:p>
    <w:p w14:paraId="5278FC69" w14:textId="69A92128" w:rsidR="00EA1333" w:rsidRPr="004C102E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                                  </w:t>
      </w:r>
      <w:r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                            </w:t>
      </w:r>
      <w:r w:rsidR="00EA1333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>CONTRASEMNEAZĂ:</w:t>
      </w:r>
    </w:p>
    <w:p w14:paraId="5CD9D419" w14:textId="2E92FD47" w:rsidR="00401BE7" w:rsidRPr="004C102E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</w:t>
      </w:r>
      <w:r w:rsidR="00401BE7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>PREŞEDINTE</w:t>
      </w:r>
      <w:r w:rsidR="00401BE7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</w:t>
      </w:r>
      <w:r w:rsidR="00401BE7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>SECRETAR  GENERAL AL JUDEŢULUI</w:t>
      </w:r>
    </w:p>
    <w:p w14:paraId="2BAA9A60" w14:textId="48A50A85" w:rsidR="00401BE7" w:rsidRPr="004C102E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</w:t>
      </w:r>
      <w:r w:rsidR="00F42024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Alin Tișe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                   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   </w:t>
      </w:r>
      <w:r w:rsidR="00EA1333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</w:t>
      </w:r>
      <w:r w:rsidR="00D33362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</w:t>
      </w:r>
      <w:r w:rsidR="00F42024"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</w:t>
      </w:r>
      <w:r w:rsidRPr="004C102E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Simona Gaci    </w:t>
      </w:r>
    </w:p>
    <w:p w14:paraId="4AF11FCE" w14:textId="77777777" w:rsidR="00401BE7" w:rsidRPr="004C102E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0"/>
          <w:szCs w:val="20"/>
          <w:lang w:val="ro-RO"/>
        </w:rPr>
      </w:pPr>
    </w:p>
    <w:p w14:paraId="1F5DEDE4" w14:textId="77777777" w:rsidR="00401BE7" w:rsidRPr="004C102E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E252280" w14:textId="21A981D0" w:rsidR="003F21E0" w:rsidRPr="004C102E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2A5DEFA" w14:textId="5067F1F0" w:rsidR="003F21E0" w:rsidRPr="004C102E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D9610F8" w14:textId="77777777" w:rsidR="007E07E4" w:rsidRDefault="007E07E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47E12B8" w14:textId="77777777" w:rsidR="004870D3" w:rsidRDefault="004870D3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17D853C" w14:textId="77777777" w:rsidR="004870D3" w:rsidRDefault="004870D3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5857B4F" w14:textId="77777777" w:rsidR="004870D3" w:rsidRDefault="004870D3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CDCF31E" w14:textId="77777777" w:rsidR="004870D3" w:rsidRDefault="004870D3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7AA5B61" w14:textId="77777777" w:rsidR="004870D3" w:rsidRDefault="004870D3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19172DC" w14:textId="77777777" w:rsidR="004870D3" w:rsidRPr="004C102E" w:rsidRDefault="004870D3" w:rsidP="004870D3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EB96B37" w14:textId="6A52ED74" w:rsidR="003F21E0" w:rsidRPr="004C102E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6C5821" w14:textId="797DAD6C" w:rsidR="003F21E0" w:rsidRPr="004C102E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572F45B" w14:textId="5BCD584F" w:rsidR="003F21E0" w:rsidRPr="004C102E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C102E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</w:t>
      </w:r>
      <w:r w:rsidR="00074F7A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 xml:space="preserve"> 265</w:t>
      </w:r>
      <w:r w:rsidRPr="004C102E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 xml:space="preserve"> din </w:t>
      </w:r>
      <w:r w:rsidR="00074F7A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16 iunie</w:t>
      </w:r>
      <w:r w:rsidRPr="004C102E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 xml:space="preserve"> 202</w:t>
      </w:r>
      <w:r w:rsidR="006C682E" w:rsidRPr="004C102E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5</w:t>
      </w:r>
    </w:p>
    <w:p w14:paraId="4891C17B" w14:textId="4E6991A4" w:rsidR="00C6288D" w:rsidRPr="004C102E" w:rsidRDefault="003F21E0" w:rsidP="007E07E4">
      <w:pPr>
        <w:autoSpaceDE w:val="0"/>
        <w:autoSpaceDN w:val="0"/>
        <w:adjustRightInd w:val="0"/>
        <w:ind w:right="-95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  </w:t>
      </w:r>
    </w:p>
    <w:p w14:paraId="0D7A547D" w14:textId="77777777" w:rsidR="004870D3" w:rsidRDefault="004870D3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0E3E14D" w14:textId="77777777" w:rsidR="004870D3" w:rsidRDefault="004870D3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10808036" w14:textId="77777777" w:rsidR="004870D3" w:rsidRDefault="004870D3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DC82AFF" w14:textId="77777777" w:rsidR="004870D3" w:rsidRDefault="004870D3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2DFDDB13" w14:textId="2CC35CB4" w:rsidR="0074042B" w:rsidRPr="004C102E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 xml:space="preserve">     </w:t>
      </w:r>
      <w:r w:rsidR="00401BE7"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Ane</w:t>
      </w:r>
      <w:r w:rsidR="0074042B"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xă</w:t>
      </w:r>
      <w:r w:rsidR="00F10B9D"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401BE7"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la </w:t>
      </w:r>
    </w:p>
    <w:p w14:paraId="38A7132C" w14:textId="5871966F" w:rsidR="003836DC" w:rsidRPr="004C102E" w:rsidRDefault="00401BE7" w:rsidP="00B9503F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Dispoziția nr.</w:t>
      </w:r>
      <w:r w:rsidR="00766CCB"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074F7A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265</w:t>
      </w:r>
      <w:r w:rsidRPr="004C102E">
        <w:rPr>
          <w:rFonts w:ascii="Montserrat Light" w:eastAsia="Times New Roman" w:hAnsi="Montserrat Light" w:cs="Cambria"/>
          <w:sz w:val="20"/>
          <w:szCs w:val="20"/>
          <w:lang w:val="ro-RO"/>
        </w:rPr>
        <w:t>/</w:t>
      </w:r>
      <w:r w:rsidR="00074F7A" w:rsidRPr="00074F7A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16 iunie</w:t>
      </w:r>
      <w:r w:rsidR="00074F7A">
        <w:rPr>
          <w:rFonts w:ascii="Montserrat Light" w:eastAsia="Times New Roman" w:hAnsi="Montserrat Light" w:cs="Cambria"/>
          <w:sz w:val="20"/>
          <w:szCs w:val="20"/>
          <w:lang w:val="ro-RO"/>
        </w:rPr>
        <w:t xml:space="preserve"> </w:t>
      </w:r>
      <w:r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202</w:t>
      </w:r>
      <w:r w:rsidR="006C682E" w:rsidRPr="004C102E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5</w:t>
      </w:r>
    </w:p>
    <w:p w14:paraId="3034E3FB" w14:textId="61208BFB" w:rsidR="003F21E0" w:rsidRPr="004C102E" w:rsidRDefault="00401BE7" w:rsidP="00F42024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Componența </w:t>
      </w:r>
      <w:bookmarkStart w:id="4" w:name="_Hlk55990561"/>
      <w:r w:rsidR="003F21E0" w:rsidRPr="004C102E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38B641AF" w14:textId="3BE19BAC" w:rsidR="00366E9A" w:rsidRPr="004C102E" w:rsidRDefault="003F21E0" w:rsidP="00A50885">
      <w:pPr>
        <w:spacing w:after="240"/>
        <w:jc w:val="center"/>
        <w:rPr>
          <w:rFonts w:ascii="Montserrat Light" w:eastAsia="Calibri" w:hAnsi="Montserrat Light"/>
          <w:b/>
          <w:bCs/>
          <w:i/>
          <w:i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 obiect</w:t>
      </w:r>
      <w:r w:rsidR="00C3606D" w:rsidRPr="004C102E">
        <w:rPr>
          <w:rFonts w:ascii="Montserrat Light" w:hAnsi="Montserrat Light"/>
          <w:b/>
          <w:bCs/>
          <w:sz w:val="20"/>
          <w:szCs w:val="20"/>
          <w:lang w:val="ro-RO"/>
        </w:rPr>
        <w:t>: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bookmarkEnd w:id="4"/>
      <w:r w:rsidR="00A50885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Furnizare – echipamente de telecomunicații, diverse tipuri de echipamente computerizate (TIC) a cabinetelor/atelierelor școlare, sălilor de sport și a laboratoarelor pentru proiectul ”Dotare cu Mobilier, Materiale Didactice și Echipamente Digitale a Unităților de Învățământ Special din Județul Cluj” - Reluată 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4C102E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BC689B" w:rsidRPr="004C102E" w14:paraId="37EE5F58" w14:textId="77777777" w:rsidTr="007E07E4">
        <w:trPr>
          <w:trHeight w:val="62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44B7DB9D" w:rsidR="00BC689B" w:rsidRPr="004C102E" w:rsidRDefault="00EF4699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Coman Diana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7847F51E" w:rsidR="00BC689B" w:rsidRPr="004C102E" w:rsidRDefault="000F4549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4C102E" w:rsidRDefault="00A46D85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</w:t>
            </w:r>
            <w:r w:rsidR="00C3606D"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4C102E" w:rsidRDefault="00BC689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A50885" w:rsidRPr="004C102E" w14:paraId="380BE1EB" w14:textId="77777777" w:rsidTr="007E07E4">
        <w:trPr>
          <w:trHeight w:val="71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E67F33" w14:textId="3AE6CE10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bookmarkStart w:id="5" w:name="_Hlk23319819"/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AA796F" w14:textId="336F4A77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0149C1" w14:textId="7D398D35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highlight w:val="yellow"/>
                <w:lang w:val="ro-RO"/>
              </w:rPr>
            </w:pPr>
            <w:proofErr w:type="spellStart"/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Raţiu</w:t>
            </w:r>
            <w:proofErr w:type="spellEnd"/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Idișor-Menuț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77772DF4" w14:textId="1021B852" w:rsidR="00A50885" w:rsidRPr="004C102E" w:rsidRDefault="00A50885" w:rsidP="00A50885">
            <w:pPr>
              <w:spacing w:line="240" w:lineRule="auto"/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2AE1DD" w14:textId="002A01F5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 Administrare Drumuri Județene/ Serviciul Tehnic Situații de Urgență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27B307" w14:textId="68586C4C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-</w:t>
            </w:r>
          </w:p>
        </w:tc>
      </w:tr>
      <w:tr w:rsidR="0061216B" w:rsidRPr="004C102E" w14:paraId="2B08EA1E" w14:textId="77777777" w:rsidTr="007E07E4">
        <w:trPr>
          <w:trHeight w:val="62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60F5700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A58400D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169DE933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4307FF07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24CF7D8C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47101AB5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Nominalizat în calitate de președinte de rezervă</w:t>
            </w:r>
          </w:p>
        </w:tc>
      </w:tr>
      <w:tr w:rsidR="0061216B" w:rsidRPr="004C102E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79B96FBE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1C336E9A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062489F8" w:rsidR="0061216B" w:rsidRPr="004C102E" w:rsidRDefault="00844215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Ana Cornescu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74D90E6E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460B8893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4383378F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61216B" w:rsidRPr="004C102E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055DB2AC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1BF73FB8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7754365B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74B629F5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0B74813C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F8E9D90" w:rsidR="0061216B" w:rsidRPr="004C102E" w:rsidRDefault="0061216B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A50885" w:rsidRPr="004C102E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61A8854C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2770D043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41AF3CED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60EB3CEA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259677B9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5D0780B8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00194D" w:rsidRPr="004C102E" w14:paraId="52B835F6" w14:textId="77777777" w:rsidTr="008B30C8">
        <w:trPr>
          <w:trHeight w:val="53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7A36599" w14:textId="4750957F" w:rsidR="0000194D" w:rsidRPr="004C102E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27D9F3D" w14:textId="37627C13" w:rsidR="0000194D" w:rsidRPr="004C102E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5295EB" w14:textId="583EB42D" w:rsidR="0000194D" w:rsidRPr="004C102E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Mureșanu Florina - Teodora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4E190A" w14:textId="789302ED" w:rsidR="0000194D" w:rsidRPr="004C102E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62355BE" w14:textId="3AE44378" w:rsidR="0000194D" w:rsidRPr="004C102E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9D544E" w14:textId="61FD38B8" w:rsidR="0000194D" w:rsidRPr="004C102E" w:rsidRDefault="0000194D" w:rsidP="007E07E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A50885" w:rsidRPr="004C102E" w14:paraId="264F0DD2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25C9AF6" w14:textId="567ED8FE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5B18EFB" w14:textId="11352F5F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C71531" w14:textId="23CA1010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84C2C1" w14:textId="19D6EEC3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F304AAB" w14:textId="6592641D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AAD52D2" w14:textId="5E3D60AE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A50885" w:rsidRPr="004C102E" w14:paraId="62854F2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EC86AC" w14:textId="46441734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F743AF" w14:textId="13CE10DA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C102E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EC6A30" w14:textId="5294448D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Cîineanu Ligia Alina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B29691" w14:textId="08BFDC14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A471E6E" w14:textId="6A088B56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Direcția Administrație și Relații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672F11" w14:textId="0A783B8B" w:rsidR="00A50885" w:rsidRPr="004C102E" w:rsidRDefault="00A50885" w:rsidP="00A5088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4C102E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</w:tbl>
    <w:bookmarkEnd w:id="5"/>
    <w:p w14:paraId="7611FC5A" w14:textId="18838B4C" w:rsidR="00A54CC9" w:rsidRPr="004C102E" w:rsidRDefault="00401BE7" w:rsidP="007E07E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20"/>
          <w:szCs w:val="20"/>
          <w:lang w:val="ro-RO"/>
        </w:rPr>
      </w:pPr>
      <w:r w:rsidRPr="004C102E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</w:t>
      </w:r>
    </w:p>
    <w:p w14:paraId="32496570" w14:textId="3C5DD06F" w:rsidR="00401BE7" w:rsidRPr="004C102E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</w:t>
      </w:r>
      <w:r w:rsidR="005F600A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</w:t>
      </w:r>
      <w:r w:rsidR="003F21E0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CONTRASEMNEAZĂ:</w:t>
      </w:r>
    </w:p>
    <w:p w14:paraId="44C54E22" w14:textId="2444AA7F" w:rsidR="00401BE7" w:rsidRPr="004C102E" w:rsidRDefault="00401BE7" w:rsidP="004C102E">
      <w:pPr>
        <w:autoSpaceDE w:val="0"/>
        <w:autoSpaceDN w:val="0"/>
        <w:adjustRightInd w:val="0"/>
        <w:ind w:right="-114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PREŞEDINTE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      </w:t>
      </w:r>
      <w:r w:rsidR="0074042B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SECRETAR</w:t>
      </w:r>
      <w:r w:rsidR="004C102E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G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>ENERAL AL JUDEŢULUI</w:t>
      </w:r>
    </w:p>
    <w:p w14:paraId="60533D06" w14:textId="0EF88B1D" w:rsidR="00401BE7" w:rsidRPr="004C102E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</w:t>
      </w:r>
      <w:r w:rsidR="00A6118F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="00D33362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>Alin Tișe</w:t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                     </w:t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             </w:t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</w:t>
      </w:r>
      <w:r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</w:t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</w:t>
      </w:r>
      <w:r w:rsidR="003F21E0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</w:t>
      </w:r>
      <w:r w:rsidR="0074042B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</w:t>
      </w:r>
      <w:r w:rsidR="00401BE7" w:rsidRPr="004C102E">
        <w:rPr>
          <w:rFonts w:ascii="Montserrat Light" w:hAnsi="Montserrat Light"/>
          <w:b/>
          <w:bCs/>
          <w:sz w:val="20"/>
          <w:szCs w:val="20"/>
          <w:lang w:val="ro-RO"/>
        </w:rPr>
        <w:t xml:space="preserve">Simona Gaci    </w:t>
      </w:r>
    </w:p>
    <w:p w14:paraId="2B37CF5A" w14:textId="77777777" w:rsidR="00CE4E75" w:rsidRPr="004C102E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sectPr w:rsidR="00CE4E75" w:rsidRPr="004C102E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E59"/>
    <w:multiLevelType w:val="hybridMultilevel"/>
    <w:tmpl w:val="BF50D3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9E910D7"/>
    <w:multiLevelType w:val="hybridMultilevel"/>
    <w:tmpl w:val="6B9A6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D2E"/>
    <w:multiLevelType w:val="hybridMultilevel"/>
    <w:tmpl w:val="0D000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7"/>
  </w:num>
  <w:num w:numId="2" w16cid:durableId="710499419">
    <w:abstractNumId w:val="10"/>
  </w:num>
  <w:num w:numId="3" w16cid:durableId="1209798544">
    <w:abstractNumId w:val="8"/>
  </w:num>
  <w:num w:numId="4" w16cid:durableId="2070418703">
    <w:abstractNumId w:val="9"/>
  </w:num>
  <w:num w:numId="5" w16cid:durableId="2034064987">
    <w:abstractNumId w:val="3"/>
  </w:num>
  <w:num w:numId="6" w16cid:durableId="869802895">
    <w:abstractNumId w:val="4"/>
  </w:num>
  <w:num w:numId="7" w16cid:durableId="1422486552">
    <w:abstractNumId w:val="2"/>
  </w:num>
  <w:num w:numId="8" w16cid:durableId="655184809">
    <w:abstractNumId w:val="1"/>
  </w:num>
  <w:num w:numId="9" w16cid:durableId="370301661">
    <w:abstractNumId w:val="0"/>
  </w:num>
  <w:num w:numId="10" w16cid:durableId="262030622">
    <w:abstractNumId w:val="5"/>
  </w:num>
  <w:num w:numId="11" w16cid:durableId="132431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4D"/>
    <w:rsid w:val="00017C89"/>
    <w:rsid w:val="00020C76"/>
    <w:rsid w:val="00023899"/>
    <w:rsid w:val="00024C5E"/>
    <w:rsid w:val="00026835"/>
    <w:rsid w:val="0002798B"/>
    <w:rsid w:val="000305DF"/>
    <w:rsid w:val="00047EED"/>
    <w:rsid w:val="000566D6"/>
    <w:rsid w:val="00074F7A"/>
    <w:rsid w:val="00086FB8"/>
    <w:rsid w:val="0008738A"/>
    <w:rsid w:val="000A3837"/>
    <w:rsid w:val="000B78FA"/>
    <w:rsid w:val="000C0E76"/>
    <w:rsid w:val="000F0486"/>
    <w:rsid w:val="000F4549"/>
    <w:rsid w:val="001014FE"/>
    <w:rsid w:val="001077E9"/>
    <w:rsid w:val="00112645"/>
    <w:rsid w:val="00116A6D"/>
    <w:rsid w:val="00130A53"/>
    <w:rsid w:val="00141D2E"/>
    <w:rsid w:val="00145610"/>
    <w:rsid w:val="00151571"/>
    <w:rsid w:val="00163626"/>
    <w:rsid w:val="00164044"/>
    <w:rsid w:val="00165D84"/>
    <w:rsid w:val="001878BD"/>
    <w:rsid w:val="0019181D"/>
    <w:rsid w:val="00194CFD"/>
    <w:rsid w:val="00195D6E"/>
    <w:rsid w:val="001A0C5E"/>
    <w:rsid w:val="001A1787"/>
    <w:rsid w:val="001C6EA8"/>
    <w:rsid w:val="001D1983"/>
    <w:rsid w:val="001D423E"/>
    <w:rsid w:val="001E209D"/>
    <w:rsid w:val="001F0A64"/>
    <w:rsid w:val="001F7425"/>
    <w:rsid w:val="002163CA"/>
    <w:rsid w:val="002174CD"/>
    <w:rsid w:val="00221AE0"/>
    <w:rsid w:val="00240182"/>
    <w:rsid w:val="002425E0"/>
    <w:rsid w:val="002721B5"/>
    <w:rsid w:val="00281B07"/>
    <w:rsid w:val="00291110"/>
    <w:rsid w:val="00296D50"/>
    <w:rsid w:val="002A04B7"/>
    <w:rsid w:val="002B039D"/>
    <w:rsid w:val="002B1675"/>
    <w:rsid w:val="002C7716"/>
    <w:rsid w:val="002E09D1"/>
    <w:rsid w:val="002E4274"/>
    <w:rsid w:val="00303222"/>
    <w:rsid w:val="0032701F"/>
    <w:rsid w:val="00333A4E"/>
    <w:rsid w:val="00362B9A"/>
    <w:rsid w:val="00366E9A"/>
    <w:rsid w:val="003836DC"/>
    <w:rsid w:val="00391286"/>
    <w:rsid w:val="003955CC"/>
    <w:rsid w:val="003B28E4"/>
    <w:rsid w:val="003B5BF2"/>
    <w:rsid w:val="003B7214"/>
    <w:rsid w:val="003C6211"/>
    <w:rsid w:val="003D4076"/>
    <w:rsid w:val="003D4F44"/>
    <w:rsid w:val="003D77A1"/>
    <w:rsid w:val="003E4E08"/>
    <w:rsid w:val="003F21E0"/>
    <w:rsid w:val="00401BE7"/>
    <w:rsid w:val="004063C5"/>
    <w:rsid w:val="00407B29"/>
    <w:rsid w:val="00410B23"/>
    <w:rsid w:val="00416B5F"/>
    <w:rsid w:val="00420252"/>
    <w:rsid w:val="004238D7"/>
    <w:rsid w:val="00443450"/>
    <w:rsid w:val="004504B0"/>
    <w:rsid w:val="00450FA1"/>
    <w:rsid w:val="004533FE"/>
    <w:rsid w:val="0045680C"/>
    <w:rsid w:val="00466787"/>
    <w:rsid w:val="00471D45"/>
    <w:rsid w:val="00473CF6"/>
    <w:rsid w:val="00474FB4"/>
    <w:rsid w:val="00475452"/>
    <w:rsid w:val="004870D3"/>
    <w:rsid w:val="0049270C"/>
    <w:rsid w:val="004A513C"/>
    <w:rsid w:val="004B396B"/>
    <w:rsid w:val="004C102E"/>
    <w:rsid w:val="004C4C07"/>
    <w:rsid w:val="004C544B"/>
    <w:rsid w:val="004D5B1D"/>
    <w:rsid w:val="004E1E8F"/>
    <w:rsid w:val="004E490F"/>
    <w:rsid w:val="004F12C7"/>
    <w:rsid w:val="004F514B"/>
    <w:rsid w:val="004F5B6A"/>
    <w:rsid w:val="00502CF2"/>
    <w:rsid w:val="0050369B"/>
    <w:rsid w:val="00503897"/>
    <w:rsid w:val="00514ED5"/>
    <w:rsid w:val="005259B2"/>
    <w:rsid w:val="00526651"/>
    <w:rsid w:val="005274A6"/>
    <w:rsid w:val="0053024A"/>
    <w:rsid w:val="00532B59"/>
    <w:rsid w:val="00534029"/>
    <w:rsid w:val="00553DF2"/>
    <w:rsid w:val="0056141A"/>
    <w:rsid w:val="005628A3"/>
    <w:rsid w:val="005678C5"/>
    <w:rsid w:val="00580270"/>
    <w:rsid w:val="00580C31"/>
    <w:rsid w:val="005B2F01"/>
    <w:rsid w:val="005D534E"/>
    <w:rsid w:val="005E38FB"/>
    <w:rsid w:val="005F600A"/>
    <w:rsid w:val="00601D61"/>
    <w:rsid w:val="00603D99"/>
    <w:rsid w:val="0061216B"/>
    <w:rsid w:val="00614DCB"/>
    <w:rsid w:val="0063040E"/>
    <w:rsid w:val="00633AB9"/>
    <w:rsid w:val="006427A5"/>
    <w:rsid w:val="006548D2"/>
    <w:rsid w:val="00655F48"/>
    <w:rsid w:val="00670031"/>
    <w:rsid w:val="006709A4"/>
    <w:rsid w:val="0068039A"/>
    <w:rsid w:val="00691B39"/>
    <w:rsid w:val="006A4011"/>
    <w:rsid w:val="006C512F"/>
    <w:rsid w:val="006C682E"/>
    <w:rsid w:val="006D3D0F"/>
    <w:rsid w:val="006E6C94"/>
    <w:rsid w:val="006E7A55"/>
    <w:rsid w:val="00701D7D"/>
    <w:rsid w:val="00706909"/>
    <w:rsid w:val="00723F69"/>
    <w:rsid w:val="0073636D"/>
    <w:rsid w:val="0074042B"/>
    <w:rsid w:val="007409C1"/>
    <w:rsid w:val="0074536A"/>
    <w:rsid w:val="00757C43"/>
    <w:rsid w:val="00763B2F"/>
    <w:rsid w:val="00765F53"/>
    <w:rsid w:val="00766CCB"/>
    <w:rsid w:val="0078619E"/>
    <w:rsid w:val="007864CD"/>
    <w:rsid w:val="00792432"/>
    <w:rsid w:val="007D66D5"/>
    <w:rsid w:val="007E07E4"/>
    <w:rsid w:val="007F59DD"/>
    <w:rsid w:val="008167FC"/>
    <w:rsid w:val="00821EFF"/>
    <w:rsid w:val="008326D2"/>
    <w:rsid w:val="00832E02"/>
    <w:rsid w:val="008414B9"/>
    <w:rsid w:val="00844215"/>
    <w:rsid w:val="00851D6A"/>
    <w:rsid w:val="00865C99"/>
    <w:rsid w:val="0086694F"/>
    <w:rsid w:val="008823C3"/>
    <w:rsid w:val="00883122"/>
    <w:rsid w:val="0088320C"/>
    <w:rsid w:val="008836CA"/>
    <w:rsid w:val="00884C5E"/>
    <w:rsid w:val="00884C6B"/>
    <w:rsid w:val="00894203"/>
    <w:rsid w:val="008A4FC8"/>
    <w:rsid w:val="008A585E"/>
    <w:rsid w:val="008A58B6"/>
    <w:rsid w:val="008A5900"/>
    <w:rsid w:val="008B30C8"/>
    <w:rsid w:val="008B4447"/>
    <w:rsid w:val="008B6D3A"/>
    <w:rsid w:val="008C17EB"/>
    <w:rsid w:val="008D4815"/>
    <w:rsid w:val="008E3220"/>
    <w:rsid w:val="008E4701"/>
    <w:rsid w:val="008E6174"/>
    <w:rsid w:val="008F12BF"/>
    <w:rsid w:val="008F3305"/>
    <w:rsid w:val="008F6A71"/>
    <w:rsid w:val="00926256"/>
    <w:rsid w:val="00933E8F"/>
    <w:rsid w:val="00953660"/>
    <w:rsid w:val="0097522E"/>
    <w:rsid w:val="009801BA"/>
    <w:rsid w:val="0098044D"/>
    <w:rsid w:val="00981C36"/>
    <w:rsid w:val="00993C86"/>
    <w:rsid w:val="0099447D"/>
    <w:rsid w:val="009A00D9"/>
    <w:rsid w:val="009A5A42"/>
    <w:rsid w:val="009C550C"/>
    <w:rsid w:val="009F1EDF"/>
    <w:rsid w:val="00A01BA0"/>
    <w:rsid w:val="00A07EF5"/>
    <w:rsid w:val="00A1683E"/>
    <w:rsid w:val="00A43F7C"/>
    <w:rsid w:val="00A46D85"/>
    <w:rsid w:val="00A50885"/>
    <w:rsid w:val="00A51353"/>
    <w:rsid w:val="00A54CC9"/>
    <w:rsid w:val="00A5524D"/>
    <w:rsid w:val="00A6118F"/>
    <w:rsid w:val="00A62583"/>
    <w:rsid w:val="00A66728"/>
    <w:rsid w:val="00A7075F"/>
    <w:rsid w:val="00A7084F"/>
    <w:rsid w:val="00A72C55"/>
    <w:rsid w:val="00A753BB"/>
    <w:rsid w:val="00A851AE"/>
    <w:rsid w:val="00A90CFC"/>
    <w:rsid w:val="00AB3F8D"/>
    <w:rsid w:val="00AD5824"/>
    <w:rsid w:val="00AE0F13"/>
    <w:rsid w:val="00B074D1"/>
    <w:rsid w:val="00B12B8A"/>
    <w:rsid w:val="00B25214"/>
    <w:rsid w:val="00B4682F"/>
    <w:rsid w:val="00B50995"/>
    <w:rsid w:val="00B578E8"/>
    <w:rsid w:val="00B6620D"/>
    <w:rsid w:val="00B753A5"/>
    <w:rsid w:val="00B829F2"/>
    <w:rsid w:val="00B8379A"/>
    <w:rsid w:val="00B87756"/>
    <w:rsid w:val="00B9503F"/>
    <w:rsid w:val="00BB2C53"/>
    <w:rsid w:val="00BB3F47"/>
    <w:rsid w:val="00BC689B"/>
    <w:rsid w:val="00BE0F62"/>
    <w:rsid w:val="00BE5E85"/>
    <w:rsid w:val="00BF0A05"/>
    <w:rsid w:val="00BF19BE"/>
    <w:rsid w:val="00BF2C5D"/>
    <w:rsid w:val="00C04766"/>
    <w:rsid w:val="00C070B4"/>
    <w:rsid w:val="00C1403F"/>
    <w:rsid w:val="00C16051"/>
    <w:rsid w:val="00C20ACA"/>
    <w:rsid w:val="00C32C94"/>
    <w:rsid w:val="00C3606D"/>
    <w:rsid w:val="00C54EA9"/>
    <w:rsid w:val="00C56741"/>
    <w:rsid w:val="00C6288D"/>
    <w:rsid w:val="00C66311"/>
    <w:rsid w:val="00C81C5D"/>
    <w:rsid w:val="00CB0A9E"/>
    <w:rsid w:val="00CB61A2"/>
    <w:rsid w:val="00CC7528"/>
    <w:rsid w:val="00CE4E75"/>
    <w:rsid w:val="00D05796"/>
    <w:rsid w:val="00D05F90"/>
    <w:rsid w:val="00D14BC5"/>
    <w:rsid w:val="00D25F72"/>
    <w:rsid w:val="00D3043D"/>
    <w:rsid w:val="00D33362"/>
    <w:rsid w:val="00D35BBC"/>
    <w:rsid w:val="00D40019"/>
    <w:rsid w:val="00D57793"/>
    <w:rsid w:val="00D7451A"/>
    <w:rsid w:val="00D7733C"/>
    <w:rsid w:val="00D922AC"/>
    <w:rsid w:val="00D972A1"/>
    <w:rsid w:val="00DA2237"/>
    <w:rsid w:val="00DB126E"/>
    <w:rsid w:val="00DB53D8"/>
    <w:rsid w:val="00DC5F9E"/>
    <w:rsid w:val="00DE39D6"/>
    <w:rsid w:val="00DE704E"/>
    <w:rsid w:val="00DF06C6"/>
    <w:rsid w:val="00DF378F"/>
    <w:rsid w:val="00DF773C"/>
    <w:rsid w:val="00E07B26"/>
    <w:rsid w:val="00E169B6"/>
    <w:rsid w:val="00E42CFE"/>
    <w:rsid w:val="00E438E0"/>
    <w:rsid w:val="00E606E8"/>
    <w:rsid w:val="00E73697"/>
    <w:rsid w:val="00E97AA4"/>
    <w:rsid w:val="00EA1333"/>
    <w:rsid w:val="00EA6E99"/>
    <w:rsid w:val="00EB12B2"/>
    <w:rsid w:val="00EB4E9E"/>
    <w:rsid w:val="00EE1A12"/>
    <w:rsid w:val="00EE48A2"/>
    <w:rsid w:val="00EE7E06"/>
    <w:rsid w:val="00EF303B"/>
    <w:rsid w:val="00EF4699"/>
    <w:rsid w:val="00F05F55"/>
    <w:rsid w:val="00F10B9D"/>
    <w:rsid w:val="00F20036"/>
    <w:rsid w:val="00F34065"/>
    <w:rsid w:val="00F4133F"/>
    <w:rsid w:val="00F42024"/>
    <w:rsid w:val="00F47EF0"/>
    <w:rsid w:val="00F7157A"/>
    <w:rsid w:val="00F73494"/>
    <w:rsid w:val="00F77A31"/>
    <w:rsid w:val="00F8139D"/>
    <w:rsid w:val="00F830B8"/>
    <w:rsid w:val="00FC3D43"/>
    <w:rsid w:val="00FE232E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998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137</cp:revision>
  <cp:lastPrinted>2025-06-13T05:30:00Z</cp:lastPrinted>
  <dcterms:created xsi:type="dcterms:W3CDTF">2024-11-21T07:31:00Z</dcterms:created>
  <dcterms:modified xsi:type="dcterms:W3CDTF">2025-06-16T11:51:00Z</dcterms:modified>
</cp:coreProperties>
</file>