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7943BB" w:rsidRDefault="00C211D7" w:rsidP="00592E84">
      <w:pPr>
        <w:tabs>
          <w:tab w:val="left" w:pos="2160"/>
        </w:tabs>
        <w:spacing w:line="240" w:lineRule="auto"/>
        <w:ind w:left="180" w:right="180"/>
        <w:jc w:val="center"/>
        <w:rPr>
          <w:rFonts w:ascii="Montserrat Light" w:hAnsi="Montserrat Light" w:cs="Times New Roman"/>
          <w:lang w:val="ro-RO" w:eastAsia="ro-RO"/>
        </w:rPr>
      </w:pPr>
      <w:r w:rsidRPr="007943BB">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C682058" w14:textId="77777777" w:rsidR="004D6B22" w:rsidRDefault="004D6B22" w:rsidP="00592E84">
      <w:pPr>
        <w:spacing w:line="240" w:lineRule="auto"/>
        <w:jc w:val="center"/>
        <w:rPr>
          <w:rFonts w:ascii="Montserrat" w:hAnsi="Montserrat" w:cs="Times New Roman"/>
          <w:b/>
          <w:lang w:val="ro-RO"/>
        </w:rPr>
      </w:pPr>
    </w:p>
    <w:p w14:paraId="49160A42" w14:textId="77777777" w:rsidR="007829DD" w:rsidRDefault="007829DD" w:rsidP="00592E84">
      <w:pPr>
        <w:spacing w:line="240" w:lineRule="auto"/>
        <w:jc w:val="center"/>
        <w:rPr>
          <w:rFonts w:ascii="Montserrat" w:hAnsi="Montserrat" w:cs="Times New Roman"/>
          <w:b/>
          <w:lang w:val="ro-RO"/>
        </w:rPr>
      </w:pPr>
    </w:p>
    <w:p w14:paraId="73404329" w14:textId="77777777" w:rsidR="007829DD" w:rsidRDefault="007829DD" w:rsidP="00592E84">
      <w:pPr>
        <w:spacing w:line="240" w:lineRule="auto"/>
        <w:jc w:val="center"/>
        <w:rPr>
          <w:rFonts w:ascii="Montserrat" w:hAnsi="Montserrat" w:cs="Times New Roman"/>
          <w:b/>
          <w:lang w:val="ro-RO"/>
        </w:rPr>
      </w:pPr>
    </w:p>
    <w:p w14:paraId="459E9564" w14:textId="257803A0" w:rsidR="00F2551D" w:rsidRPr="00CC5BB0" w:rsidRDefault="00661957" w:rsidP="00CC665F">
      <w:pPr>
        <w:spacing w:line="240" w:lineRule="auto"/>
        <w:jc w:val="center"/>
        <w:rPr>
          <w:rFonts w:ascii="Montserrat" w:hAnsi="Montserrat" w:cs="Times New Roman"/>
          <w:b/>
          <w:lang w:val="ro-RO"/>
        </w:rPr>
      </w:pPr>
      <w:r w:rsidRPr="00CC5BB0">
        <w:rPr>
          <w:rFonts w:ascii="Montserrat" w:hAnsi="Montserrat" w:cs="Times New Roman"/>
          <w:b/>
          <w:lang w:val="ro-RO"/>
        </w:rPr>
        <w:t>H O T Ă R Â R E</w:t>
      </w:r>
    </w:p>
    <w:p w14:paraId="3B71A312" w14:textId="77777777" w:rsidR="00CC5BB0" w:rsidRDefault="00CC5BB0" w:rsidP="00CC5BB0">
      <w:pPr>
        <w:spacing w:line="240" w:lineRule="auto"/>
        <w:jc w:val="center"/>
        <w:rPr>
          <w:rFonts w:ascii="Montserrat" w:hAnsi="Montserrat" w:cs="Times New Roman"/>
          <w:b/>
          <w:iCs/>
        </w:rPr>
      </w:pPr>
      <w:r w:rsidRPr="00CC5BB0">
        <w:rPr>
          <w:rFonts w:ascii="Montserrat" w:eastAsia="Times New Roman" w:hAnsi="Montserrat" w:cs="Times New Roman"/>
          <w:b/>
          <w:noProof/>
          <w:lang w:eastAsia="ro-RO"/>
        </w:rPr>
        <w:t xml:space="preserve">privind </w:t>
      </w:r>
      <w:proofErr w:type="spellStart"/>
      <w:r w:rsidRPr="00CC5BB0">
        <w:rPr>
          <w:rFonts w:ascii="Montserrat" w:hAnsi="Montserrat" w:cs="Times New Roman"/>
          <w:b/>
          <w:iCs/>
        </w:rPr>
        <w:t>punerea</w:t>
      </w:r>
      <w:proofErr w:type="spellEnd"/>
      <w:r w:rsidRPr="00CC5BB0">
        <w:rPr>
          <w:rFonts w:ascii="Montserrat" w:hAnsi="Montserrat" w:cs="Times New Roman"/>
          <w:b/>
          <w:iCs/>
        </w:rPr>
        <w:t xml:space="preserve"> </w:t>
      </w:r>
      <w:proofErr w:type="spellStart"/>
      <w:r w:rsidRPr="00CC5BB0">
        <w:rPr>
          <w:rFonts w:ascii="Montserrat" w:hAnsi="Montserrat" w:cs="Times New Roman"/>
          <w:b/>
          <w:iCs/>
        </w:rPr>
        <w:t>în</w:t>
      </w:r>
      <w:proofErr w:type="spellEnd"/>
      <w:r w:rsidRPr="00CC5BB0">
        <w:rPr>
          <w:rFonts w:ascii="Montserrat" w:hAnsi="Montserrat" w:cs="Times New Roman"/>
          <w:b/>
          <w:iCs/>
        </w:rPr>
        <w:t xml:space="preserve"> </w:t>
      </w:r>
      <w:proofErr w:type="spellStart"/>
      <w:r w:rsidRPr="00CC5BB0">
        <w:rPr>
          <w:rFonts w:ascii="Montserrat" w:hAnsi="Montserrat" w:cs="Times New Roman"/>
          <w:b/>
          <w:iCs/>
        </w:rPr>
        <w:t>executare</w:t>
      </w:r>
      <w:proofErr w:type="spellEnd"/>
      <w:r w:rsidRPr="00CC5BB0">
        <w:rPr>
          <w:rFonts w:ascii="Montserrat" w:hAnsi="Montserrat" w:cs="Times New Roman"/>
          <w:b/>
          <w:iCs/>
        </w:rPr>
        <w:t xml:space="preserve"> a </w:t>
      </w:r>
      <w:proofErr w:type="spellStart"/>
      <w:r w:rsidRPr="00CC5BB0">
        <w:rPr>
          <w:rFonts w:ascii="Montserrat" w:hAnsi="Montserrat" w:cs="Times New Roman"/>
          <w:b/>
          <w:iCs/>
        </w:rPr>
        <w:t>Sentinței</w:t>
      </w:r>
      <w:proofErr w:type="spellEnd"/>
      <w:r w:rsidRPr="00CC5BB0">
        <w:rPr>
          <w:rFonts w:ascii="Montserrat" w:hAnsi="Montserrat" w:cs="Times New Roman"/>
          <w:b/>
          <w:iCs/>
        </w:rPr>
        <w:t xml:space="preserve"> civile nr. 290/2023 </w:t>
      </w:r>
      <w:proofErr w:type="spellStart"/>
      <w:r w:rsidRPr="00CC5BB0">
        <w:rPr>
          <w:rFonts w:ascii="Montserrat" w:hAnsi="Montserrat" w:cs="Times New Roman"/>
          <w:b/>
          <w:iCs/>
        </w:rPr>
        <w:t>pronunțată</w:t>
      </w:r>
      <w:proofErr w:type="spellEnd"/>
      <w:r w:rsidRPr="00CC5BB0">
        <w:rPr>
          <w:rFonts w:ascii="Montserrat" w:hAnsi="Montserrat" w:cs="Times New Roman"/>
          <w:b/>
          <w:iCs/>
        </w:rPr>
        <w:t xml:space="preserve"> de </w:t>
      </w:r>
    </w:p>
    <w:p w14:paraId="154217FD" w14:textId="1278B2D7" w:rsidR="00CC5BB0" w:rsidRPr="00CC5BB0" w:rsidRDefault="00CC5BB0" w:rsidP="00CC5BB0">
      <w:pPr>
        <w:spacing w:line="240" w:lineRule="auto"/>
        <w:jc w:val="center"/>
        <w:rPr>
          <w:rFonts w:ascii="Montserrat" w:hAnsi="Montserrat" w:cs="Times New Roman"/>
          <w:b/>
          <w:iCs/>
        </w:rPr>
      </w:pPr>
      <w:proofErr w:type="spellStart"/>
      <w:r w:rsidRPr="00CC5BB0">
        <w:rPr>
          <w:rFonts w:ascii="Montserrat" w:hAnsi="Montserrat" w:cs="Times New Roman"/>
          <w:b/>
          <w:iCs/>
        </w:rPr>
        <w:t>Tribunalul</w:t>
      </w:r>
      <w:proofErr w:type="spellEnd"/>
      <w:r w:rsidRPr="00CC5BB0">
        <w:rPr>
          <w:rFonts w:ascii="Montserrat" w:hAnsi="Montserrat" w:cs="Times New Roman"/>
          <w:b/>
          <w:iCs/>
        </w:rPr>
        <w:t xml:space="preserve"> Cluj </w:t>
      </w:r>
      <w:proofErr w:type="spellStart"/>
      <w:r w:rsidRPr="00CC5BB0">
        <w:rPr>
          <w:rFonts w:ascii="Montserrat" w:hAnsi="Montserrat" w:cs="Times New Roman"/>
          <w:b/>
          <w:iCs/>
        </w:rPr>
        <w:t>în</w:t>
      </w:r>
      <w:proofErr w:type="spellEnd"/>
      <w:r w:rsidRPr="00CC5BB0">
        <w:rPr>
          <w:rFonts w:ascii="Montserrat" w:hAnsi="Montserrat" w:cs="Times New Roman"/>
          <w:b/>
          <w:iCs/>
        </w:rPr>
        <w:t xml:space="preserve"> </w:t>
      </w:r>
      <w:proofErr w:type="spellStart"/>
      <w:r w:rsidRPr="00CC5BB0">
        <w:rPr>
          <w:rFonts w:ascii="Montserrat" w:hAnsi="Montserrat" w:cs="Times New Roman"/>
          <w:b/>
          <w:iCs/>
        </w:rPr>
        <w:t>Dosar</w:t>
      </w:r>
      <w:proofErr w:type="spellEnd"/>
      <w:r w:rsidRPr="00CC5BB0">
        <w:rPr>
          <w:rFonts w:ascii="Montserrat" w:hAnsi="Montserrat" w:cs="Times New Roman"/>
          <w:b/>
          <w:iCs/>
        </w:rPr>
        <w:t xml:space="preserve"> nr. 2674/117/2021</w:t>
      </w:r>
    </w:p>
    <w:p w14:paraId="6A1F742E" w14:textId="77777777" w:rsidR="00CC5BB0" w:rsidRDefault="00CC5BB0" w:rsidP="00CC5BB0">
      <w:pPr>
        <w:spacing w:line="240" w:lineRule="auto"/>
        <w:contextualSpacing/>
        <w:jc w:val="both"/>
        <w:rPr>
          <w:rFonts w:ascii="Montserrat Light" w:eastAsia="Calibri" w:hAnsi="Montserrat Light" w:cs="Times New Roman"/>
          <w:b/>
          <w:bCs/>
          <w:i/>
          <w:iCs/>
          <w:noProof/>
          <w:lang w:eastAsia="ro-RO"/>
        </w:rPr>
      </w:pPr>
    </w:p>
    <w:p w14:paraId="7975CEC2" w14:textId="77777777" w:rsidR="00CC5BB0" w:rsidRDefault="00CC5BB0" w:rsidP="00CC5BB0">
      <w:pPr>
        <w:spacing w:line="240" w:lineRule="auto"/>
        <w:contextualSpacing/>
        <w:jc w:val="both"/>
        <w:rPr>
          <w:rFonts w:ascii="Montserrat Light" w:eastAsia="Calibri" w:hAnsi="Montserrat Light" w:cs="Times New Roman"/>
          <w:b/>
          <w:bCs/>
          <w:i/>
          <w:iCs/>
          <w:noProof/>
          <w:lang w:eastAsia="ro-RO"/>
        </w:rPr>
      </w:pPr>
    </w:p>
    <w:p w14:paraId="31DF3A51" w14:textId="77777777" w:rsidR="007829DD" w:rsidRDefault="007829DD" w:rsidP="00CC5BB0">
      <w:pPr>
        <w:spacing w:line="240" w:lineRule="auto"/>
        <w:contextualSpacing/>
        <w:jc w:val="both"/>
        <w:rPr>
          <w:rFonts w:ascii="Montserrat Light" w:eastAsia="Calibri" w:hAnsi="Montserrat Light" w:cs="Times New Roman"/>
          <w:b/>
          <w:bCs/>
          <w:i/>
          <w:iCs/>
          <w:noProof/>
          <w:lang w:eastAsia="ro-RO"/>
        </w:rPr>
      </w:pPr>
    </w:p>
    <w:p w14:paraId="62DE2BBF" w14:textId="77777777" w:rsidR="007829DD" w:rsidRDefault="007829DD" w:rsidP="00CC5BB0">
      <w:pPr>
        <w:spacing w:line="240" w:lineRule="auto"/>
        <w:contextualSpacing/>
        <w:jc w:val="both"/>
        <w:rPr>
          <w:rFonts w:ascii="Montserrat Light" w:eastAsia="Calibri" w:hAnsi="Montserrat Light" w:cs="Times New Roman"/>
          <w:b/>
          <w:bCs/>
          <w:i/>
          <w:iCs/>
          <w:noProof/>
          <w:lang w:eastAsia="ro-RO"/>
        </w:rPr>
      </w:pPr>
    </w:p>
    <w:p w14:paraId="5F9574D9" w14:textId="77777777" w:rsidR="007829DD" w:rsidRDefault="007829DD" w:rsidP="00CC5BB0">
      <w:pPr>
        <w:spacing w:line="240" w:lineRule="auto"/>
        <w:contextualSpacing/>
        <w:jc w:val="both"/>
        <w:rPr>
          <w:rFonts w:ascii="Montserrat Light" w:eastAsia="Calibri" w:hAnsi="Montserrat Light" w:cs="Times New Roman"/>
          <w:b/>
          <w:bCs/>
          <w:i/>
          <w:iCs/>
          <w:noProof/>
          <w:lang w:eastAsia="ro-RO"/>
        </w:rPr>
      </w:pPr>
    </w:p>
    <w:p w14:paraId="146AA9C1" w14:textId="77777777" w:rsidR="002D2039" w:rsidRDefault="00CC5BB0" w:rsidP="002D2039">
      <w:pPr>
        <w:spacing w:line="240" w:lineRule="auto"/>
        <w:contextualSpacing/>
        <w:jc w:val="both"/>
        <w:rPr>
          <w:rFonts w:ascii="Montserrat Light" w:eastAsia="Times New Roman" w:hAnsi="Montserrat Light" w:cs="Times New Roman"/>
          <w:noProof/>
          <w:lang w:eastAsia="ro-RO"/>
        </w:rPr>
      </w:pPr>
      <w:r w:rsidRPr="00CC5BB0">
        <w:rPr>
          <w:rFonts w:ascii="Montserrat Light" w:eastAsia="Times New Roman" w:hAnsi="Montserrat Light" w:cs="Times New Roman"/>
          <w:noProof/>
          <w:lang w:eastAsia="ro-RO"/>
        </w:rPr>
        <w:t>Consiliul Judeţean Cluj întrunit în şedinţă ordinară;</w:t>
      </w:r>
    </w:p>
    <w:p w14:paraId="03DBAC7B" w14:textId="77777777" w:rsidR="002D2039" w:rsidRDefault="002D2039" w:rsidP="002D2039">
      <w:pPr>
        <w:spacing w:line="240" w:lineRule="auto"/>
        <w:contextualSpacing/>
        <w:jc w:val="both"/>
        <w:rPr>
          <w:rFonts w:ascii="Montserrat Light" w:eastAsia="Times New Roman" w:hAnsi="Montserrat Light" w:cs="Times New Roman"/>
          <w:noProof/>
          <w:lang w:eastAsia="ro-RO"/>
        </w:rPr>
      </w:pPr>
    </w:p>
    <w:p w14:paraId="04998B91" w14:textId="1BFF7ABF" w:rsidR="00CC5BB0" w:rsidRPr="002D2039" w:rsidRDefault="00CC5BB0" w:rsidP="002D2039">
      <w:pPr>
        <w:spacing w:line="240" w:lineRule="auto"/>
        <w:contextualSpacing/>
        <w:jc w:val="both"/>
        <w:rPr>
          <w:rFonts w:ascii="Montserrat Light" w:eastAsia="Times New Roman" w:hAnsi="Montserrat Light" w:cs="Times New Roman"/>
          <w:noProof/>
          <w:lang w:eastAsia="ro-RO"/>
        </w:rPr>
      </w:pPr>
      <w:r w:rsidRPr="002D2039">
        <w:rPr>
          <w:rFonts w:ascii="Montserrat Light" w:eastAsia="Times New Roman" w:hAnsi="Montserrat Light" w:cs="Times New Roman"/>
          <w:noProof/>
          <w:lang w:eastAsia="ro-RO"/>
        </w:rPr>
        <w:t>Având în vedere Proiectul de hotărâre înregistrat cu nr. 107 din 16.06.2025</w:t>
      </w:r>
      <w:r w:rsidR="002D2039" w:rsidRPr="002D2039">
        <w:rPr>
          <w:rFonts w:ascii="Montserrat Light" w:eastAsia="Times New Roman" w:hAnsi="Montserrat Light" w:cs="Times New Roman"/>
          <w:noProof/>
          <w:lang w:eastAsia="ro-RO"/>
        </w:rPr>
        <w:t xml:space="preserve"> privind </w:t>
      </w:r>
      <w:proofErr w:type="spellStart"/>
      <w:r w:rsidR="002D2039" w:rsidRPr="002D2039">
        <w:rPr>
          <w:rFonts w:ascii="Montserrat Light" w:hAnsi="Montserrat Light" w:cs="Times New Roman"/>
          <w:iCs/>
        </w:rPr>
        <w:t>punerea</w:t>
      </w:r>
      <w:proofErr w:type="spellEnd"/>
      <w:r w:rsidR="002D2039" w:rsidRPr="002D2039">
        <w:rPr>
          <w:rFonts w:ascii="Montserrat Light" w:hAnsi="Montserrat Light" w:cs="Times New Roman"/>
          <w:iCs/>
        </w:rPr>
        <w:t xml:space="preserve"> </w:t>
      </w:r>
      <w:proofErr w:type="spellStart"/>
      <w:r w:rsidR="002D2039" w:rsidRPr="002D2039">
        <w:rPr>
          <w:rFonts w:ascii="Montserrat Light" w:hAnsi="Montserrat Light" w:cs="Times New Roman"/>
          <w:iCs/>
        </w:rPr>
        <w:t>în</w:t>
      </w:r>
      <w:proofErr w:type="spellEnd"/>
      <w:r w:rsidR="002D2039" w:rsidRPr="002D2039">
        <w:rPr>
          <w:rFonts w:ascii="Montserrat Light" w:hAnsi="Montserrat Light" w:cs="Times New Roman"/>
          <w:iCs/>
        </w:rPr>
        <w:t xml:space="preserve"> </w:t>
      </w:r>
      <w:proofErr w:type="spellStart"/>
      <w:r w:rsidR="002D2039" w:rsidRPr="002D2039">
        <w:rPr>
          <w:rFonts w:ascii="Montserrat Light" w:hAnsi="Montserrat Light" w:cs="Times New Roman"/>
          <w:iCs/>
        </w:rPr>
        <w:t>executare</w:t>
      </w:r>
      <w:proofErr w:type="spellEnd"/>
      <w:r w:rsidR="002D2039" w:rsidRPr="002D2039">
        <w:rPr>
          <w:rFonts w:ascii="Montserrat Light" w:hAnsi="Montserrat Light" w:cs="Times New Roman"/>
          <w:iCs/>
        </w:rPr>
        <w:t xml:space="preserve"> a </w:t>
      </w:r>
      <w:proofErr w:type="spellStart"/>
      <w:r w:rsidR="002D2039" w:rsidRPr="002D2039">
        <w:rPr>
          <w:rFonts w:ascii="Montserrat Light" w:hAnsi="Montserrat Light" w:cs="Times New Roman"/>
          <w:iCs/>
        </w:rPr>
        <w:t>Sentinței</w:t>
      </w:r>
      <w:proofErr w:type="spellEnd"/>
      <w:r w:rsidR="002D2039" w:rsidRPr="002D2039">
        <w:rPr>
          <w:rFonts w:ascii="Montserrat Light" w:hAnsi="Montserrat Light" w:cs="Times New Roman"/>
          <w:iCs/>
        </w:rPr>
        <w:t xml:space="preserve"> civile nr. 290/2023 </w:t>
      </w:r>
      <w:proofErr w:type="spellStart"/>
      <w:r w:rsidR="002D2039" w:rsidRPr="002D2039">
        <w:rPr>
          <w:rFonts w:ascii="Montserrat Light" w:hAnsi="Montserrat Light" w:cs="Times New Roman"/>
          <w:iCs/>
        </w:rPr>
        <w:t>pronunțată</w:t>
      </w:r>
      <w:proofErr w:type="spellEnd"/>
      <w:r w:rsidR="002D2039" w:rsidRPr="002D2039">
        <w:rPr>
          <w:rFonts w:ascii="Montserrat Light" w:hAnsi="Montserrat Light" w:cs="Times New Roman"/>
          <w:iCs/>
        </w:rPr>
        <w:t xml:space="preserve"> de </w:t>
      </w:r>
      <w:proofErr w:type="spellStart"/>
      <w:r w:rsidR="002D2039" w:rsidRPr="002D2039">
        <w:rPr>
          <w:rFonts w:ascii="Montserrat Light" w:hAnsi="Montserrat Light" w:cs="Times New Roman"/>
          <w:iCs/>
        </w:rPr>
        <w:t>Tribunalul</w:t>
      </w:r>
      <w:proofErr w:type="spellEnd"/>
      <w:r w:rsidR="002D2039" w:rsidRPr="002D2039">
        <w:rPr>
          <w:rFonts w:ascii="Montserrat Light" w:hAnsi="Montserrat Light" w:cs="Times New Roman"/>
          <w:iCs/>
        </w:rPr>
        <w:t xml:space="preserve"> Cluj </w:t>
      </w:r>
      <w:proofErr w:type="spellStart"/>
      <w:r w:rsidR="002D2039" w:rsidRPr="002D2039">
        <w:rPr>
          <w:rFonts w:ascii="Montserrat Light" w:hAnsi="Montserrat Light" w:cs="Times New Roman"/>
          <w:iCs/>
        </w:rPr>
        <w:t>în</w:t>
      </w:r>
      <w:proofErr w:type="spellEnd"/>
      <w:r w:rsidR="002D2039" w:rsidRPr="002D2039">
        <w:rPr>
          <w:rFonts w:ascii="Montserrat Light" w:hAnsi="Montserrat Light" w:cs="Times New Roman"/>
          <w:iCs/>
        </w:rPr>
        <w:t xml:space="preserve"> </w:t>
      </w:r>
      <w:proofErr w:type="spellStart"/>
      <w:r w:rsidR="002D2039" w:rsidRPr="002D2039">
        <w:rPr>
          <w:rFonts w:ascii="Montserrat Light" w:hAnsi="Montserrat Light" w:cs="Times New Roman"/>
          <w:iCs/>
        </w:rPr>
        <w:t>Dosar</w:t>
      </w:r>
      <w:proofErr w:type="spellEnd"/>
      <w:r w:rsidR="002D2039" w:rsidRPr="002D2039">
        <w:rPr>
          <w:rFonts w:ascii="Montserrat Light" w:hAnsi="Montserrat Light" w:cs="Times New Roman"/>
          <w:iCs/>
        </w:rPr>
        <w:t xml:space="preserve"> nr. 2674/117/2021,</w:t>
      </w:r>
      <w:r w:rsidRPr="002D2039">
        <w:rPr>
          <w:rFonts w:ascii="Montserrat Light" w:eastAsia="Times New Roman" w:hAnsi="Montserrat Light" w:cs="Times New Roman"/>
          <w:noProof/>
          <w:lang w:eastAsia="ro-RO"/>
        </w:rPr>
        <w:t xml:space="preserve"> propus de Președinte</w:t>
      </w:r>
      <w:r w:rsidR="002D2039">
        <w:rPr>
          <w:rFonts w:ascii="Montserrat Light" w:eastAsia="Times New Roman" w:hAnsi="Montserrat Light" w:cs="Times New Roman"/>
          <w:noProof/>
          <w:lang w:eastAsia="ro-RO"/>
        </w:rPr>
        <w:t xml:space="preserve">le Consiliului Județean Cluj, domnul </w:t>
      </w:r>
      <w:r w:rsidRPr="002D2039">
        <w:rPr>
          <w:rFonts w:ascii="Montserrat Light" w:eastAsia="Times New Roman" w:hAnsi="Montserrat Light" w:cs="Times New Roman"/>
          <w:noProof/>
          <w:lang w:eastAsia="ro-RO"/>
        </w:rPr>
        <w:t xml:space="preserve">Alin Tișe, care este însoţit de Referatul de aprobare cu nr. 25505 din 11.06.2025; Raportul de specialitate întocmit de compartimentului de resort din cadrul aparatului de specialitate al Consiliului Judeţean Cluj cu nr. </w:t>
      </w:r>
      <w:r w:rsidR="002D2039" w:rsidRPr="002D2039">
        <w:rPr>
          <w:rFonts w:ascii="Montserrat Light" w:eastAsia="Times New Roman" w:hAnsi="Montserrat Light" w:cs="Times New Roman"/>
          <w:noProof/>
          <w:lang w:eastAsia="ro-RO"/>
        </w:rPr>
        <w:t>25</w:t>
      </w:r>
      <w:r w:rsidR="002D2039">
        <w:rPr>
          <w:rFonts w:ascii="Montserrat Light" w:eastAsia="Times New Roman" w:hAnsi="Montserrat Light" w:cs="Times New Roman"/>
          <w:noProof/>
          <w:lang w:eastAsia="ro-RO"/>
        </w:rPr>
        <w:t xml:space="preserve">636 </w:t>
      </w:r>
      <w:r w:rsidR="002D2039" w:rsidRPr="002D2039">
        <w:rPr>
          <w:rFonts w:ascii="Montserrat Light" w:eastAsia="Times New Roman" w:hAnsi="Montserrat Light" w:cs="Times New Roman"/>
          <w:noProof/>
          <w:lang w:eastAsia="ro-RO"/>
        </w:rPr>
        <w:t xml:space="preserve">din </w:t>
      </w:r>
      <w:r w:rsidR="002D2039">
        <w:rPr>
          <w:rFonts w:ascii="Montserrat Light" w:eastAsia="Times New Roman" w:hAnsi="Montserrat Light" w:cs="Times New Roman"/>
          <w:noProof/>
          <w:lang w:eastAsia="ro-RO"/>
        </w:rPr>
        <w:t>12</w:t>
      </w:r>
      <w:r w:rsidR="002D2039" w:rsidRPr="002D2039">
        <w:rPr>
          <w:rFonts w:ascii="Montserrat Light" w:eastAsia="Times New Roman" w:hAnsi="Montserrat Light" w:cs="Times New Roman"/>
          <w:noProof/>
          <w:lang w:eastAsia="ro-RO"/>
        </w:rPr>
        <w:t>.06.2025</w:t>
      </w:r>
      <w:r w:rsidR="002D2039">
        <w:rPr>
          <w:rFonts w:ascii="Montserrat Light" w:eastAsia="Times New Roman" w:hAnsi="Montserrat Light" w:cs="Times New Roman"/>
          <w:noProof/>
          <w:lang w:eastAsia="ro-RO"/>
        </w:rPr>
        <w:t xml:space="preserve"> </w:t>
      </w:r>
      <w:r w:rsidRPr="002D2039">
        <w:rPr>
          <w:rFonts w:ascii="Montserrat Light" w:eastAsia="Times New Roman" w:hAnsi="Montserrat Light" w:cs="Times New Roman"/>
          <w:noProof/>
          <w:lang w:eastAsia="ro-RO"/>
        </w:rPr>
        <w:t xml:space="preserve">şi </w:t>
      </w:r>
      <w:r w:rsidR="005849F0">
        <w:rPr>
          <w:rFonts w:ascii="Montserrat Light" w:eastAsia="Times New Roman" w:hAnsi="Montserrat Light" w:cs="Times New Roman"/>
          <w:noProof/>
          <w:lang w:eastAsia="ro-RO"/>
        </w:rPr>
        <w:t xml:space="preserve">de </w:t>
      </w:r>
      <w:r w:rsidRPr="002D2039">
        <w:rPr>
          <w:rFonts w:ascii="Montserrat Light" w:eastAsia="Times New Roman" w:hAnsi="Montserrat Light" w:cs="Times New Roman"/>
          <w:noProof/>
          <w:lang w:eastAsia="ro-RO"/>
        </w:rPr>
        <w:t>Avizul cu nr.</w:t>
      </w:r>
      <w:r w:rsidR="005849F0">
        <w:rPr>
          <w:rFonts w:ascii="Montserrat Light" w:eastAsia="Times New Roman" w:hAnsi="Montserrat Light" w:cs="Times New Roman"/>
          <w:noProof/>
          <w:lang w:eastAsia="ro-RO"/>
        </w:rPr>
        <w:t xml:space="preserve"> </w:t>
      </w:r>
      <w:r w:rsidR="005849F0" w:rsidRPr="002D2039">
        <w:rPr>
          <w:rFonts w:ascii="Montserrat Light" w:eastAsia="Times New Roman" w:hAnsi="Montserrat Light" w:cs="Times New Roman"/>
          <w:noProof/>
          <w:lang w:eastAsia="ro-RO"/>
        </w:rPr>
        <w:t>25505 din 1</w:t>
      </w:r>
      <w:r w:rsidR="002C4020">
        <w:rPr>
          <w:rFonts w:ascii="Montserrat Light" w:eastAsia="Times New Roman" w:hAnsi="Montserrat Light" w:cs="Times New Roman"/>
          <w:noProof/>
          <w:lang w:eastAsia="ro-RO"/>
        </w:rPr>
        <w:t>8</w:t>
      </w:r>
      <w:r w:rsidR="005849F0" w:rsidRPr="002D2039">
        <w:rPr>
          <w:rFonts w:ascii="Montserrat Light" w:eastAsia="Times New Roman" w:hAnsi="Montserrat Light" w:cs="Times New Roman"/>
          <w:noProof/>
          <w:lang w:eastAsia="ro-RO"/>
        </w:rPr>
        <w:t>.06.2025</w:t>
      </w:r>
      <w:r w:rsidRPr="002D2039">
        <w:rPr>
          <w:rFonts w:ascii="Montserrat Light" w:eastAsia="Times New Roman" w:hAnsi="Montserrat Light" w:cs="Times New Roman"/>
          <w:noProof/>
          <w:lang w:eastAsia="ro-RO"/>
        </w:rPr>
        <w:t xml:space="preserve"> adoptat de Comisia </w:t>
      </w:r>
      <w:r w:rsidR="002C4020">
        <w:rPr>
          <w:rFonts w:ascii="Montserrat Light" w:eastAsia="Times New Roman" w:hAnsi="Montserrat Light" w:cs="Times New Roman"/>
          <w:noProof/>
          <w:lang w:eastAsia="ro-RO"/>
        </w:rPr>
        <w:t>d</w:t>
      </w:r>
      <w:r w:rsidRPr="002D2039">
        <w:rPr>
          <w:rFonts w:ascii="Montserrat Light" w:eastAsia="Times New Roman" w:hAnsi="Montserrat Light" w:cs="Times New Roman"/>
          <w:noProof/>
          <w:lang w:eastAsia="ro-RO"/>
        </w:rPr>
        <w:t xml:space="preserve">e specialitate nr. </w:t>
      </w:r>
      <w:r w:rsidR="002C4020">
        <w:rPr>
          <w:rFonts w:ascii="Montserrat Light" w:eastAsia="Times New Roman" w:hAnsi="Montserrat Light" w:cs="Times New Roman"/>
          <w:noProof/>
          <w:lang w:eastAsia="ro-RO"/>
        </w:rPr>
        <w:t>4</w:t>
      </w:r>
      <w:r w:rsidRPr="002D2039">
        <w:rPr>
          <w:rFonts w:ascii="Montserrat Light" w:eastAsia="Times New Roman" w:hAnsi="Montserrat Light" w:cs="Times New Roman"/>
          <w:noProof/>
          <w:lang w:eastAsia="ro-RO"/>
        </w:rPr>
        <w:t>, în conformitate cu art. 182 alin. (4) coroborat cu art. 136 din Ordonanța de urgență a Guvernului nr. 57/2019 privind Codul administrativ, cu</w:t>
      </w:r>
      <w:r w:rsidR="002C4020">
        <w:rPr>
          <w:rFonts w:ascii="Montserrat Light" w:eastAsia="Times New Roman" w:hAnsi="Montserrat Light" w:cs="Times New Roman"/>
          <w:noProof/>
          <w:lang w:eastAsia="ro-RO"/>
        </w:rPr>
        <w:t xml:space="preserve"> </w:t>
      </w:r>
      <w:r w:rsidRPr="002D2039">
        <w:rPr>
          <w:rFonts w:ascii="Montserrat Light" w:eastAsia="Times New Roman" w:hAnsi="Montserrat Light" w:cs="Times New Roman"/>
          <w:noProof/>
          <w:lang w:eastAsia="ro-RO"/>
        </w:rPr>
        <w:t>modificările și</w:t>
      </w:r>
      <w:r w:rsidRPr="00CC5BB0">
        <w:rPr>
          <w:rFonts w:ascii="Montserrat Light" w:eastAsia="Times New Roman" w:hAnsi="Montserrat Light" w:cs="Times New Roman"/>
          <w:noProof/>
          <w:lang w:eastAsia="ro-RO"/>
        </w:rPr>
        <w:t xml:space="preserve"> completările ulterioare; </w:t>
      </w:r>
    </w:p>
    <w:p w14:paraId="118BE54A" w14:textId="77777777" w:rsidR="00CC5BB0" w:rsidRPr="00CC5BB0" w:rsidRDefault="00CC5BB0" w:rsidP="00CC5BB0">
      <w:pPr>
        <w:spacing w:line="240" w:lineRule="auto"/>
        <w:ind w:firstLine="567"/>
        <w:contextualSpacing/>
        <w:jc w:val="both"/>
        <w:rPr>
          <w:rFonts w:ascii="Montserrat Light" w:eastAsia="Times New Roman" w:hAnsi="Montserrat Light" w:cs="Times New Roman"/>
          <w:noProof/>
          <w:lang w:eastAsia="ro-RO"/>
        </w:rPr>
      </w:pPr>
    </w:p>
    <w:p w14:paraId="3EE7F06B" w14:textId="77777777" w:rsidR="00CC5BB0" w:rsidRPr="00CC5BB0" w:rsidRDefault="00CC5BB0" w:rsidP="002C4020">
      <w:pPr>
        <w:spacing w:line="240" w:lineRule="auto"/>
        <w:contextualSpacing/>
        <w:jc w:val="both"/>
        <w:rPr>
          <w:rFonts w:ascii="Montserrat Light" w:eastAsia="Times New Roman" w:hAnsi="Montserrat Light" w:cs="Times New Roman"/>
          <w:noProof/>
          <w:lang w:eastAsia="ro-RO"/>
        </w:rPr>
      </w:pPr>
      <w:r w:rsidRPr="00CC5BB0">
        <w:rPr>
          <w:rFonts w:ascii="Montserrat Light" w:eastAsia="Times New Roman" w:hAnsi="Montserrat Light" w:cs="Times New Roman"/>
          <w:noProof/>
          <w:lang w:eastAsia="ro-RO"/>
        </w:rPr>
        <w:t xml:space="preserve">Ţinând cont de: </w:t>
      </w:r>
    </w:p>
    <w:p w14:paraId="62FF1CF9" w14:textId="77777777" w:rsidR="00CC5BB0" w:rsidRPr="00CC5BB0" w:rsidRDefault="00CC5BB0" w:rsidP="002C4020">
      <w:pPr>
        <w:pStyle w:val="ListParagraph"/>
        <w:numPr>
          <w:ilvl w:val="0"/>
          <w:numId w:val="28"/>
        </w:numPr>
        <w:jc w:val="both"/>
        <w:rPr>
          <w:rFonts w:ascii="Montserrat Light" w:eastAsia="Times New Roman" w:hAnsi="Montserrat Light" w:cs="Times New Roman"/>
          <w:i/>
          <w:iCs/>
          <w:noProof/>
          <w:sz w:val="22"/>
          <w:szCs w:val="22"/>
          <w:lang w:eastAsia="ro-RO"/>
        </w:rPr>
      </w:pPr>
      <w:proofErr w:type="spellStart"/>
      <w:r w:rsidRPr="00CC5BB0">
        <w:rPr>
          <w:rFonts w:ascii="Montserrat Light" w:hAnsi="Montserrat Light" w:cs="Times New Roman"/>
          <w:sz w:val="22"/>
          <w:szCs w:val="22"/>
        </w:rPr>
        <w:t>Sentința</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civilă</w:t>
      </w:r>
      <w:proofErr w:type="spellEnd"/>
      <w:r w:rsidRPr="00CC5BB0">
        <w:rPr>
          <w:rFonts w:ascii="Montserrat Light" w:hAnsi="Montserrat Light" w:cs="Times New Roman"/>
          <w:sz w:val="22"/>
          <w:szCs w:val="22"/>
        </w:rPr>
        <w:t xml:space="preserve"> nr. 290/2023 </w:t>
      </w:r>
      <w:proofErr w:type="spellStart"/>
      <w:r w:rsidRPr="00CC5BB0">
        <w:rPr>
          <w:rFonts w:ascii="Montserrat Light" w:hAnsi="Montserrat Light" w:cs="Times New Roman"/>
          <w:sz w:val="22"/>
          <w:szCs w:val="22"/>
        </w:rPr>
        <w:t>pronunțată</w:t>
      </w:r>
      <w:proofErr w:type="spellEnd"/>
      <w:r w:rsidRPr="00CC5BB0">
        <w:rPr>
          <w:rFonts w:ascii="Montserrat Light" w:hAnsi="Montserrat Light" w:cs="Times New Roman"/>
          <w:sz w:val="22"/>
          <w:szCs w:val="22"/>
        </w:rPr>
        <w:t xml:space="preserve"> de </w:t>
      </w:r>
      <w:proofErr w:type="spellStart"/>
      <w:r w:rsidRPr="00CC5BB0">
        <w:rPr>
          <w:rFonts w:ascii="Montserrat Light" w:hAnsi="Montserrat Light" w:cs="Times New Roman"/>
          <w:sz w:val="22"/>
          <w:szCs w:val="22"/>
        </w:rPr>
        <w:t>Tribunalul</w:t>
      </w:r>
      <w:proofErr w:type="spellEnd"/>
      <w:r w:rsidRPr="00CC5BB0">
        <w:rPr>
          <w:rFonts w:ascii="Montserrat Light" w:hAnsi="Montserrat Light" w:cs="Times New Roman"/>
          <w:sz w:val="22"/>
          <w:szCs w:val="22"/>
        </w:rPr>
        <w:t xml:space="preserve"> Cluj </w:t>
      </w:r>
      <w:proofErr w:type="spellStart"/>
      <w:r w:rsidRPr="00CC5BB0">
        <w:rPr>
          <w:rFonts w:ascii="Montserrat Light" w:hAnsi="Montserrat Light" w:cs="Times New Roman"/>
          <w:sz w:val="22"/>
          <w:szCs w:val="22"/>
        </w:rPr>
        <w:t>în</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Dosar</w:t>
      </w:r>
      <w:proofErr w:type="spellEnd"/>
      <w:r w:rsidRPr="00CC5BB0">
        <w:rPr>
          <w:rFonts w:ascii="Montserrat Light" w:hAnsi="Montserrat Light" w:cs="Times New Roman"/>
          <w:sz w:val="22"/>
          <w:szCs w:val="22"/>
        </w:rPr>
        <w:t xml:space="preserve"> nr. 2674/117/2021, </w:t>
      </w:r>
      <w:proofErr w:type="spellStart"/>
      <w:r w:rsidRPr="00CC5BB0">
        <w:rPr>
          <w:rFonts w:ascii="Montserrat Light" w:hAnsi="Montserrat Light" w:cs="Times New Roman"/>
          <w:sz w:val="22"/>
          <w:szCs w:val="22"/>
        </w:rPr>
        <w:t>definitivă</w:t>
      </w:r>
      <w:proofErr w:type="spellEnd"/>
      <w:r w:rsidRPr="00CC5BB0">
        <w:rPr>
          <w:rFonts w:ascii="Montserrat Light" w:hAnsi="Montserrat Light" w:cs="Times New Roman"/>
          <w:sz w:val="22"/>
          <w:szCs w:val="22"/>
        </w:rPr>
        <w:t>;</w:t>
      </w:r>
    </w:p>
    <w:p w14:paraId="70077012" w14:textId="77777777" w:rsidR="00CC5BB0" w:rsidRPr="00CC5BB0" w:rsidRDefault="00CC5BB0" w:rsidP="002C4020">
      <w:pPr>
        <w:pStyle w:val="ListParagraph"/>
        <w:numPr>
          <w:ilvl w:val="0"/>
          <w:numId w:val="28"/>
        </w:numPr>
        <w:jc w:val="both"/>
        <w:rPr>
          <w:rFonts w:ascii="Montserrat Light" w:eastAsia="Times New Roman" w:hAnsi="Montserrat Light" w:cs="Times New Roman"/>
          <w:i/>
          <w:iCs/>
          <w:noProof/>
          <w:sz w:val="22"/>
          <w:szCs w:val="22"/>
          <w:lang w:eastAsia="ro-RO"/>
        </w:rPr>
      </w:pPr>
      <w:proofErr w:type="spellStart"/>
      <w:r w:rsidRPr="00CC5BB0">
        <w:rPr>
          <w:rFonts w:ascii="Montserrat Light" w:hAnsi="Montserrat Light" w:cs="Times New Roman"/>
          <w:sz w:val="22"/>
          <w:szCs w:val="22"/>
        </w:rPr>
        <w:t>Documentația</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cadastrală</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întocmită</w:t>
      </w:r>
      <w:proofErr w:type="spellEnd"/>
      <w:r w:rsidRPr="00CC5BB0">
        <w:rPr>
          <w:rFonts w:ascii="Montserrat Light" w:hAnsi="Montserrat Light" w:cs="Times New Roman"/>
          <w:sz w:val="22"/>
          <w:szCs w:val="22"/>
        </w:rPr>
        <w:t xml:space="preserve"> de </w:t>
      </w:r>
      <w:proofErr w:type="spellStart"/>
      <w:r w:rsidRPr="00CC5BB0">
        <w:rPr>
          <w:rFonts w:ascii="Montserrat Light" w:hAnsi="Montserrat Light" w:cs="Times New Roman"/>
          <w:sz w:val="22"/>
          <w:szCs w:val="22"/>
        </w:rPr>
        <w:t>societatea</w:t>
      </w:r>
      <w:proofErr w:type="spellEnd"/>
      <w:r w:rsidRPr="00CC5BB0">
        <w:rPr>
          <w:rFonts w:ascii="Montserrat Light" w:hAnsi="Montserrat Light" w:cs="Times New Roman"/>
          <w:sz w:val="22"/>
          <w:szCs w:val="22"/>
        </w:rPr>
        <w:t xml:space="preserve"> Geo Earth SRL cu </w:t>
      </w:r>
      <w:proofErr w:type="spellStart"/>
      <w:r w:rsidRPr="00CC5BB0">
        <w:rPr>
          <w:rFonts w:ascii="Montserrat Light" w:hAnsi="Montserrat Light" w:cs="Times New Roman"/>
          <w:sz w:val="22"/>
          <w:szCs w:val="22"/>
        </w:rPr>
        <w:t>privire</w:t>
      </w:r>
      <w:proofErr w:type="spellEnd"/>
      <w:r w:rsidRPr="00CC5BB0">
        <w:rPr>
          <w:rFonts w:ascii="Montserrat Light" w:hAnsi="Montserrat Light" w:cs="Times New Roman"/>
          <w:sz w:val="22"/>
          <w:szCs w:val="22"/>
        </w:rPr>
        <w:t xml:space="preserve"> la </w:t>
      </w:r>
      <w:proofErr w:type="spellStart"/>
      <w:r w:rsidRPr="00CC5BB0">
        <w:rPr>
          <w:rFonts w:ascii="Montserrat Light" w:hAnsi="Montserrat Light" w:cs="Times New Roman"/>
          <w:sz w:val="22"/>
          <w:szCs w:val="22"/>
        </w:rPr>
        <w:t>imobilul</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situat</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în</w:t>
      </w:r>
      <w:proofErr w:type="spellEnd"/>
      <w:r w:rsidRPr="00CC5BB0">
        <w:rPr>
          <w:rFonts w:ascii="Montserrat Light" w:hAnsi="Montserrat Light" w:cs="Times New Roman"/>
          <w:sz w:val="22"/>
          <w:szCs w:val="22"/>
        </w:rPr>
        <w:t xml:space="preserve"> Tarla 28 </w:t>
      </w:r>
      <w:proofErr w:type="spellStart"/>
      <w:r w:rsidRPr="00CC5BB0">
        <w:rPr>
          <w:rFonts w:ascii="Montserrat Light" w:hAnsi="Montserrat Light" w:cs="Times New Roman"/>
          <w:sz w:val="22"/>
          <w:szCs w:val="22"/>
        </w:rPr>
        <w:t>parcela</w:t>
      </w:r>
      <w:proofErr w:type="spellEnd"/>
      <w:r w:rsidRPr="00CC5BB0">
        <w:rPr>
          <w:rFonts w:ascii="Montserrat Light" w:hAnsi="Montserrat Light" w:cs="Times New Roman"/>
          <w:sz w:val="22"/>
          <w:szCs w:val="22"/>
        </w:rPr>
        <w:t xml:space="preserve"> 1059/6/1;</w:t>
      </w:r>
    </w:p>
    <w:p w14:paraId="686346CA" w14:textId="1D6E5AFD" w:rsidR="00CC5BB0" w:rsidRPr="00CC5BB0" w:rsidRDefault="00CC5BB0" w:rsidP="002C4020">
      <w:pPr>
        <w:pStyle w:val="ListParagraph"/>
        <w:numPr>
          <w:ilvl w:val="0"/>
          <w:numId w:val="28"/>
        </w:numPr>
        <w:jc w:val="both"/>
        <w:rPr>
          <w:rFonts w:ascii="Montserrat Light" w:eastAsia="Times New Roman" w:hAnsi="Montserrat Light" w:cs="Times New Roman"/>
          <w:i/>
          <w:iCs/>
          <w:noProof/>
          <w:sz w:val="22"/>
          <w:szCs w:val="22"/>
          <w:lang w:eastAsia="ro-RO"/>
        </w:rPr>
      </w:pPr>
      <w:proofErr w:type="spellStart"/>
      <w:r w:rsidRPr="00CC5BB0">
        <w:rPr>
          <w:rFonts w:ascii="Montserrat Light" w:hAnsi="Montserrat Light" w:cs="Times New Roman"/>
          <w:sz w:val="22"/>
          <w:szCs w:val="22"/>
        </w:rPr>
        <w:t>Raportul</w:t>
      </w:r>
      <w:proofErr w:type="spellEnd"/>
      <w:r w:rsidRPr="00CC5BB0">
        <w:rPr>
          <w:rFonts w:ascii="Montserrat Light" w:hAnsi="Montserrat Light" w:cs="Times New Roman"/>
          <w:sz w:val="22"/>
          <w:szCs w:val="22"/>
        </w:rPr>
        <w:t xml:space="preserve"> de </w:t>
      </w:r>
      <w:proofErr w:type="spellStart"/>
      <w:r w:rsidRPr="00CC5BB0">
        <w:rPr>
          <w:rFonts w:ascii="Montserrat Light" w:hAnsi="Montserrat Light" w:cs="Times New Roman"/>
          <w:sz w:val="22"/>
          <w:szCs w:val="22"/>
        </w:rPr>
        <w:t>expertiză</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tehnică</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judiciară</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în</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domeniul</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evaluării</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imobiliare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întocmit</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în</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Dosar</w:t>
      </w:r>
      <w:proofErr w:type="spellEnd"/>
      <w:r w:rsidRPr="00CC5BB0">
        <w:rPr>
          <w:rFonts w:ascii="Montserrat Light" w:hAnsi="Montserrat Light" w:cs="Times New Roman"/>
          <w:sz w:val="22"/>
          <w:szCs w:val="22"/>
        </w:rPr>
        <w:t xml:space="preserve"> nr. 2674/117/2021; </w:t>
      </w:r>
    </w:p>
    <w:p w14:paraId="439FB515" w14:textId="2DA5572E" w:rsidR="00CC5BB0" w:rsidRPr="00CC5BB0" w:rsidRDefault="00CC5BB0" w:rsidP="002C4020">
      <w:pPr>
        <w:pStyle w:val="ListParagraph"/>
        <w:numPr>
          <w:ilvl w:val="0"/>
          <w:numId w:val="28"/>
        </w:numPr>
        <w:jc w:val="both"/>
        <w:rPr>
          <w:rFonts w:ascii="Montserrat Light" w:eastAsia="Times New Roman" w:hAnsi="Montserrat Light" w:cs="Times New Roman"/>
          <w:i/>
          <w:iCs/>
          <w:noProof/>
          <w:sz w:val="22"/>
          <w:szCs w:val="22"/>
          <w:lang w:eastAsia="ro-RO"/>
        </w:rPr>
      </w:pPr>
      <w:r w:rsidRPr="00CC5BB0">
        <w:rPr>
          <w:rFonts w:ascii="Montserrat Light" w:eastAsia="Times New Roman" w:hAnsi="Montserrat Light" w:cs="Times New Roman"/>
          <w:noProof/>
          <w:sz w:val="22"/>
          <w:szCs w:val="22"/>
          <w:lang w:eastAsia="ro-RO"/>
        </w:rPr>
        <w:t>Încheierea civilă nr. 3515/2025 pronunțată de Judecătoria Cluj-Napoca în Dosar nr. 6206/211/2024, definitivă</w:t>
      </w:r>
      <w:r w:rsidR="007C6FE3">
        <w:rPr>
          <w:rFonts w:ascii="Montserrat Light" w:eastAsia="Times New Roman" w:hAnsi="Montserrat Light" w:cs="Times New Roman"/>
          <w:noProof/>
          <w:sz w:val="22"/>
          <w:szCs w:val="22"/>
          <w:lang w:eastAsia="ro-RO"/>
        </w:rPr>
        <w:t>;</w:t>
      </w:r>
    </w:p>
    <w:p w14:paraId="60F2D093" w14:textId="77777777" w:rsidR="00CC5BB0" w:rsidRPr="00CC5BB0" w:rsidRDefault="00CC5BB0" w:rsidP="00CC5BB0">
      <w:pPr>
        <w:spacing w:line="240" w:lineRule="auto"/>
        <w:contextualSpacing/>
        <w:jc w:val="both"/>
        <w:rPr>
          <w:rFonts w:ascii="Montserrat Light" w:hAnsi="Montserrat Light" w:cs="Times New Roman"/>
          <w:bCs/>
        </w:rPr>
      </w:pPr>
    </w:p>
    <w:p w14:paraId="5E389176" w14:textId="76B26870" w:rsidR="00CC5BB0" w:rsidRPr="00CC5BB0" w:rsidRDefault="00CC5BB0" w:rsidP="007C6FE3">
      <w:pPr>
        <w:spacing w:line="240" w:lineRule="auto"/>
        <w:contextualSpacing/>
        <w:jc w:val="both"/>
        <w:rPr>
          <w:rFonts w:ascii="Montserrat Light" w:eastAsia="Times New Roman" w:hAnsi="Montserrat Light" w:cs="Times New Roman"/>
          <w:noProof/>
          <w:lang w:eastAsia="ro-RO"/>
        </w:rPr>
      </w:pPr>
      <w:r w:rsidRPr="00CC5BB0">
        <w:rPr>
          <w:rFonts w:ascii="Montserrat Light" w:eastAsia="Times New Roman" w:hAnsi="Montserrat Light" w:cs="Times New Roman"/>
          <w:noProof/>
          <w:lang w:eastAsia="ro-RO"/>
        </w:rPr>
        <w:t>Luând în considerare dispozițiile art. 123 – 140 și ale art. 142 -</w:t>
      </w:r>
      <w:r w:rsidR="007C6FE3">
        <w:rPr>
          <w:rFonts w:ascii="Montserrat Light" w:eastAsia="Times New Roman" w:hAnsi="Montserrat Light" w:cs="Times New Roman"/>
          <w:noProof/>
          <w:lang w:eastAsia="ro-RO"/>
        </w:rPr>
        <w:t xml:space="preserve"> </w:t>
      </w:r>
      <w:r w:rsidRPr="00CC5BB0">
        <w:rPr>
          <w:rFonts w:ascii="Montserrat Light" w:eastAsia="Times New Roman" w:hAnsi="Montserrat Light" w:cs="Times New Roman"/>
          <w:noProof/>
          <w:lang w:eastAsia="ro-RO"/>
        </w:rPr>
        <w:t>156 din Regulamentul de organizare şi funcţionare a Consiliului Judeţean Cluj, aprobat prin Hotărârea Consiliului Judeţean Cluj nr. 170/2020</w:t>
      </w:r>
      <w:r w:rsidR="007C6FE3">
        <w:rPr>
          <w:rFonts w:ascii="Montserrat Light" w:eastAsia="Times New Roman" w:hAnsi="Montserrat Light" w:cs="Times New Roman"/>
          <w:noProof/>
          <w:lang w:eastAsia="ro-RO"/>
        </w:rPr>
        <w:t xml:space="preserve"> (</w:t>
      </w:r>
      <w:r w:rsidRPr="00CC5BB0">
        <w:rPr>
          <w:rFonts w:ascii="Montserrat Light" w:eastAsia="Times New Roman" w:hAnsi="Montserrat Light" w:cs="Times New Roman"/>
          <w:noProof/>
          <w:lang w:eastAsia="ro-RO"/>
        </w:rPr>
        <w:t>republicată</w:t>
      </w:r>
      <w:r w:rsidR="007C6FE3">
        <w:rPr>
          <w:rFonts w:ascii="Montserrat Light" w:eastAsia="Times New Roman" w:hAnsi="Montserrat Light" w:cs="Times New Roman"/>
          <w:noProof/>
          <w:lang w:eastAsia="ro-RO"/>
        </w:rPr>
        <w:t xml:space="preserve"> 2)</w:t>
      </w:r>
      <w:r w:rsidRPr="00CC5BB0">
        <w:rPr>
          <w:rFonts w:ascii="Montserrat Light" w:eastAsia="Times New Roman" w:hAnsi="Montserrat Light" w:cs="Times New Roman"/>
          <w:noProof/>
          <w:lang w:eastAsia="ro-RO"/>
        </w:rPr>
        <w:t>;</w:t>
      </w:r>
    </w:p>
    <w:p w14:paraId="3B313196" w14:textId="77777777" w:rsidR="00CC5BB0" w:rsidRPr="00CC5BB0" w:rsidRDefault="00CC5BB0" w:rsidP="00CC5BB0">
      <w:pPr>
        <w:spacing w:line="240" w:lineRule="auto"/>
        <w:ind w:firstLine="567"/>
        <w:contextualSpacing/>
        <w:jc w:val="both"/>
        <w:rPr>
          <w:rFonts w:ascii="Montserrat Light" w:eastAsia="Times New Roman" w:hAnsi="Montserrat Light" w:cs="Times New Roman"/>
          <w:noProof/>
          <w:lang w:eastAsia="ro-RO"/>
        </w:rPr>
      </w:pPr>
    </w:p>
    <w:p w14:paraId="69481989" w14:textId="77777777" w:rsidR="00CC5BB0" w:rsidRPr="00CC5BB0" w:rsidRDefault="00CC5BB0" w:rsidP="007C6FE3">
      <w:pPr>
        <w:spacing w:line="240" w:lineRule="auto"/>
        <w:contextualSpacing/>
        <w:jc w:val="both"/>
        <w:rPr>
          <w:rFonts w:ascii="Montserrat Light" w:eastAsia="Times New Roman" w:hAnsi="Montserrat Light" w:cs="Times New Roman"/>
          <w:noProof/>
          <w:lang w:eastAsia="ro-RO"/>
        </w:rPr>
      </w:pPr>
      <w:r w:rsidRPr="00CC5BB0">
        <w:rPr>
          <w:rFonts w:ascii="Montserrat Light" w:eastAsia="Times New Roman" w:hAnsi="Montserrat Light" w:cs="Times New Roman"/>
          <w:noProof/>
          <w:lang w:eastAsia="ro-RO"/>
        </w:rPr>
        <w:t>În conformitate cu prevederile:</w:t>
      </w:r>
    </w:p>
    <w:p w14:paraId="0E089901" w14:textId="77777777" w:rsidR="00CC5BB0" w:rsidRPr="00CC5BB0" w:rsidRDefault="00CC5BB0" w:rsidP="00CC5BB0">
      <w:pPr>
        <w:pStyle w:val="ListParagraph"/>
        <w:numPr>
          <w:ilvl w:val="0"/>
          <w:numId w:val="1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CC5BB0">
        <w:rPr>
          <w:rFonts w:ascii="Montserrat Light" w:eastAsia="Calibri" w:hAnsi="Montserrat Light" w:cs="Times New Roman"/>
          <w:noProof/>
          <w:sz w:val="22"/>
          <w:szCs w:val="22"/>
          <w:lang w:eastAsia="ro-RO"/>
        </w:rPr>
        <w:t xml:space="preserve">art. 173 alin. (1) lit. b) și c) din Ordonanța de urgență a Guvernului nr. 57/2019 privind Codul administrativ, cu modificările și completările ulterioare; </w:t>
      </w:r>
    </w:p>
    <w:p w14:paraId="7AE274FB" w14:textId="100DB7BB" w:rsidR="00CC5BB0" w:rsidRPr="00CC5BB0" w:rsidRDefault="00CC5BB0" w:rsidP="00CC5BB0">
      <w:pPr>
        <w:pStyle w:val="ListParagraph"/>
        <w:numPr>
          <w:ilvl w:val="0"/>
          <w:numId w:val="1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proofErr w:type="spellStart"/>
      <w:r w:rsidRPr="00CC5BB0">
        <w:rPr>
          <w:rFonts w:ascii="Montserrat Light" w:hAnsi="Montserrat Light" w:cs="Times New Roman"/>
          <w:sz w:val="22"/>
          <w:szCs w:val="22"/>
        </w:rPr>
        <w:t>Legii</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privind</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exproprierea</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pentru</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cauză</w:t>
      </w:r>
      <w:proofErr w:type="spellEnd"/>
      <w:r w:rsidRPr="00CC5BB0">
        <w:rPr>
          <w:rFonts w:ascii="Montserrat Light" w:hAnsi="Montserrat Light" w:cs="Times New Roman"/>
          <w:sz w:val="22"/>
          <w:szCs w:val="22"/>
        </w:rPr>
        <w:t xml:space="preserve"> de </w:t>
      </w:r>
      <w:proofErr w:type="spellStart"/>
      <w:r w:rsidRPr="00CC5BB0">
        <w:rPr>
          <w:rFonts w:ascii="Montserrat Light" w:hAnsi="Montserrat Light" w:cs="Times New Roman"/>
          <w:sz w:val="22"/>
          <w:szCs w:val="22"/>
        </w:rPr>
        <w:t>utilitate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publică</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necesară</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realizării</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unor</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obiective</w:t>
      </w:r>
      <w:proofErr w:type="spellEnd"/>
      <w:r w:rsidRPr="00CC5BB0">
        <w:rPr>
          <w:rFonts w:ascii="Montserrat Light" w:hAnsi="Montserrat Light" w:cs="Times New Roman"/>
          <w:sz w:val="22"/>
          <w:szCs w:val="22"/>
        </w:rPr>
        <w:t xml:space="preserve"> de </w:t>
      </w:r>
      <w:proofErr w:type="spellStart"/>
      <w:r w:rsidRPr="00CC5BB0">
        <w:rPr>
          <w:rFonts w:ascii="Montserrat Light" w:hAnsi="Montserrat Light" w:cs="Times New Roman"/>
          <w:sz w:val="22"/>
          <w:szCs w:val="22"/>
        </w:rPr>
        <w:t>interes</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naţional</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judeţean</w:t>
      </w:r>
      <w:proofErr w:type="spellEnd"/>
      <w:r w:rsidRPr="00CC5BB0">
        <w:rPr>
          <w:rFonts w:ascii="Montserrat Light" w:hAnsi="Montserrat Light" w:cs="Times New Roman"/>
          <w:sz w:val="22"/>
          <w:szCs w:val="22"/>
        </w:rPr>
        <w:t xml:space="preserve"> şi local</w:t>
      </w:r>
      <w:r w:rsidR="007C6FE3">
        <w:rPr>
          <w:rFonts w:ascii="Montserrat Light" w:hAnsi="Montserrat Light" w:cs="Times New Roman"/>
          <w:sz w:val="22"/>
          <w:szCs w:val="22"/>
        </w:rPr>
        <w:t xml:space="preserve"> </w:t>
      </w:r>
      <w:r w:rsidR="007C6FE3" w:rsidRPr="00CC5BB0">
        <w:rPr>
          <w:rFonts w:ascii="Montserrat Light" w:hAnsi="Montserrat Light" w:cs="Times New Roman"/>
          <w:sz w:val="22"/>
          <w:szCs w:val="22"/>
        </w:rPr>
        <w:t>nr. 255/2010</w:t>
      </w:r>
      <w:r w:rsidRPr="00CC5BB0">
        <w:rPr>
          <w:rFonts w:ascii="Montserrat Light" w:hAnsi="Montserrat Light" w:cs="Times New Roman"/>
          <w:sz w:val="22"/>
          <w:szCs w:val="22"/>
        </w:rPr>
        <w:t xml:space="preserve">, cu </w:t>
      </w:r>
      <w:proofErr w:type="spellStart"/>
      <w:r w:rsidRPr="00CC5BB0">
        <w:rPr>
          <w:rFonts w:ascii="Montserrat Light" w:hAnsi="Montserrat Light" w:cs="Times New Roman"/>
          <w:sz w:val="22"/>
          <w:szCs w:val="22"/>
        </w:rPr>
        <w:t>completările</w:t>
      </w:r>
      <w:proofErr w:type="spellEnd"/>
      <w:r w:rsidRPr="00CC5BB0">
        <w:rPr>
          <w:rFonts w:ascii="Montserrat Light" w:hAnsi="Montserrat Light" w:cs="Times New Roman"/>
          <w:sz w:val="22"/>
          <w:szCs w:val="22"/>
        </w:rPr>
        <w:t xml:space="preserve"> şi </w:t>
      </w:r>
      <w:proofErr w:type="spellStart"/>
      <w:r w:rsidRPr="00CC5BB0">
        <w:rPr>
          <w:rFonts w:ascii="Montserrat Light" w:hAnsi="Montserrat Light" w:cs="Times New Roman"/>
          <w:sz w:val="22"/>
          <w:szCs w:val="22"/>
        </w:rPr>
        <w:t>modificările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ulterioare</w:t>
      </w:r>
      <w:proofErr w:type="spellEnd"/>
      <w:r w:rsidRPr="00CC5BB0">
        <w:rPr>
          <w:rFonts w:ascii="Montserrat Light" w:hAnsi="Montserrat Light" w:cs="Times New Roman"/>
          <w:sz w:val="22"/>
          <w:szCs w:val="22"/>
        </w:rPr>
        <w:t xml:space="preserve">, cu </w:t>
      </w:r>
      <w:proofErr w:type="spellStart"/>
      <w:r w:rsidRPr="00CC5BB0">
        <w:rPr>
          <w:rFonts w:ascii="Montserrat Light" w:hAnsi="Montserrat Light" w:cs="Times New Roman"/>
          <w:sz w:val="22"/>
          <w:szCs w:val="22"/>
        </w:rPr>
        <w:t>modificările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și</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completările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ulterioare</w:t>
      </w:r>
      <w:proofErr w:type="spellEnd"/>
      <w:r w:rsidR="007C6FE3">
        <w:rPr>
          <w:rFonts w:ascii="Montserrat Light" w:hAnsi="Montserrat Light" w:cs="Times New Roman"/>
          <w:sz w:val="22"/>
          <w:szCs w:val="22"/>
        </w:rPr>
        <w:t>;</w:t>
      </w:r>
    </w:p>
    <w:p w14:paraId="5CAEB52C" w14:textId="3C0B1412" w:rsidR="00CC5BB0" w:rsidRPr="00CC5BB0" w:rsidRDefault="00CC5BB0" w:rsidP="00CC5BB0">
      <w:pPr>
        <w:pStyle w:val="ListParagraph"/>
        <w:numPr>
          <w:ilvl w:val="0"/>
          <w:numId w:val="1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CC5BB0">
        <w:rPr>
          <w:rFonts w:ascii="Montserrat Light" w:eastAsia="Calibri" w:hAnsi="Montserrat Light" w:cs="Times New Roman"/>
          <w:noProof/>
          <w:sz w:val="22"/>
          <w:szCs w:val="22"/>
          <w:lang w:eastAsia="ro-RO"/>
        </w:rPr>
        <w:t xml:space="preserve">Hotărârii Guvernului nr. 53/2011 pentru aprobarea Normelor metodologice de aplicare a Legii nr. 255/2010 privind exproprierea pentru cauză de utilitate publică, necesară realizării unor obiective de interes naţional, judeţean şi local, </w:t>
      </w:r>
      <w:r w:rsidRPr="00CC5BB0">
        <w:rPr>
          <w:rFonts w:ascii="Montserrat Light" w:hAnsi="Montserrat Light" w:cs="Times New Roman"/>
          <w:sz w:val="22"/>
          <w:szCs w:val="22"/>
        </w:rPr>
        <w:t xml:space="preserve">cu </w:t>
      </w:r>
      <w:proofErr w:type="spellStart"/>
      <w:r w:rsidRPr="00CC5BB0">
        <w:rPr>
          <w:rFonts w:ascii="Montserrat Light" w:hAnsi="Montserrat Light" w:cs="Times New Roman"/>
          <w:sz w:val="22"/>
          <w:szCs w:val="22"/>
        </w:rPr>
        <w:t>modificările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și</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completările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ulterioare</w:t>
      </w:r>
      <w:proofErr w:type="spellEnd"/>
      <w:r w:rsidR="007C6FE3">
        <w:rPr>
          <w:rFonts w:ascii="Montserrat Light" w:hAnsi="Montserrat Light" w:cs="Times New Roman"/>
          <w:sz w:val="22"/>
          <w:szCs w:val="22"/>
        </w:rPr>
        <w:t>;</w:t>
      </w:r>
    </w:p>
    <w:p w14:paraId="356939B8" w14:textId="22629C18" w:rsidR="00CC5BB0" w:rsidRPr="00CC5BB0" w:rsidRDefault="00CC5BB0" w:rsidP="00CC5BB0">
      <w:pPr>
        <w:pStyle w:val="ListParagraph"/>
        <w:numPr>
          <w:ilvl w:val="0"/>
          <w:numId w:val="13"/>
        </w:numPr>
        <w:overflowPunct w:val="0"/>
        <w:autoSpaceDE w:val="0"/>
        <w:autoSpaceDN w:val="0"/>
        <w:adjustRightInd w:val="0"/>
        <w:jc w:val="both"/>
        <w:textAlignment w:val="baseline"/>
        <w:rPr>
          <w:rFonts w:ascii="Montserrat Light" w:eastAsia="Calibri" w:hAnsi="Montserrat Light" w:cs="Times New Roman"/>
          <w:noProof/>
          <w:sz w:val="22"/>
          <w:szCs w:val="22"/>
          <w:lang w:eastAsia="ro-RO"/>
        </w:rPr>
      </w:pPr>
      <w:r w:rsidRPr="00CC5BB0">
        <w:rPr>
          <w:rFonts w:ascii="Montserrat Light" w:eastAsia="Calibri" w:hAnsi="Montserrat Light" w:cs="Times New Roman"/>
          <w:noProof/>
          <w:sz w:val="22"/>
          <w:szCs w:val="22"/>
          <w:lang w:eastAsia="ro-RO"/>
        </w:rPr>
        <w:t xml:space="preserve">Hotărârii Consiliului Judeţean Cluj nr. 103/2011 privind declanşarea procedurilor de expropriere a imobilelor proprietate privată situate pe amplasamentul lucrării de utilitate publică „Aeroportul Internaţional Cluj-NapocaPista de decolare - aterizare 3500 m", cu </w:t>
      </w:r>
      <w:proofErr w:type="spellStart"/>
      <w:r w:rsidRPr="00CC5BB0">
        <w:rPr>
          <w:rFonts w:ascii="Montserrat Light" w:hAnsi="Montserrat Light" w:cs="Times New Roman"/>
          <w:sz w:val="22"/>
          <w:szCs w:val="22"/>
        </w:rPr>
        <w:t>modificările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și</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completările</w:t>
      </w:r>
      <w:proofErr w:type="spellEnd"/>
      <w:r w:rsidRPr="00CC5BB0">
        <w:rPr>
          <w:rFonts w:ascii="Montserrat Light" w:hAnsi="Montserrat Light" w:cs="Times New Roman"/>
          <w:sz w:val="22"/>
          <w:szCs w:val="22"/>
        </w:rPr>
        <w:t xml:space="preserve"> </w:t>
      </w:r>
      <w:proofErr w:type="spellStart"/>
      <w:r w:rsidRPr="00CC5BB0">
        <w:rPr>
          <w:rFonts w:ascii="Montserrat Light" w:hAnsi="Montserrat Light" w:cs="Times New Roman"/>
          <w:sz w:val="22"/>
          <w:szCs w:val="22"/>
        </w:rPr>
        <w:t>ulterioare</w:t>
      </w:r>
      <w:proofErr w:type="spellEnd"/>
      <w:r w:rsidR="007C6FE3">
        <w:rPr>
          <w:rFonts w:ascii="Montserrat Light" w:hAnsi="Montserrat Light" w:cs="Times New Roman"/>
          <w:sz w:val="22"/>
          <w:szCs w:val="22"/>
        </w:rPr>
        <w:t>;</w:t>
      </w:r>
    </w:p>
    <w:p w14:paraId="20D80E6E" w14:textId="77777777" w:rsidR="00CC5BB0" w:rsidRPr="00CC5BB0" w:rsidRDefault="00CC5BB0" w:rsidP="00CC5BB0">
      <w:pPr>
        <w:pStyle w:val="ListParagraph"/>
        <w:overflowPunct w:val="0"/>
        <w:autoSpaceDE w:val="0"/>
        <w:autoSpaceDN w:val="0"/>
        <w:adjustRightInd w:val="0"/>
        <w:ind w:left="360"/>
        <w:jc w:val="both"/>
        <w:textAlignment w:val="baseline"/>
        <w:rPr>
          <w:rFonts w:ascii="Montserrat Light" w:eastAsia="Calibri" w:hAnsi="Montserrat Light" w:cs="Times New Roman"/>
          <w:noProof/>
          <w:sz w:val="22"/>
          <w:szCs w:val="22"/>
          <w:lang w:eastAsia="ro-RO"/>
        </w:rPr>
      </w:pPr>
    </w:p>
    <w:p w14:paraId="7C5717E7" w14:textId="2AACE74A" w:rsidR="00CC5BB0" w:rsidRPr="00CC5BB0" w:rsidRDefault="00CC5BB0" w:rsidP="00CC5BB0">
      <w:pPr>
        <w:spacing w:line="240" w:lineRule="auto"/>
        <w:contextualSpacing/>
        <w:jc w:val="both"/>
        <w:rPr>
          <w:rFonts w:ascii="Montserrat Light" w:eastAsia="Times New Roman" w:hAnsi="Montserrat Light" w:cs="Times New Roman"/>
          <w:b/>
          <w:bCs/>
          <w:i/>
          <w:iCs/>
          <w:noProof/>
          <w:lang w:eastAsia="ro-RO"/>
        </w:rPr>
      </w:pPr>
      <w:r w:rsidRPr="00CC5BB0">
        <w:rPr>
          <w:rFonts w:ascii="Montserrat Light" w:eastAsia="Times New Roman" w:hAnsi="Montserrat Light" w:cs="Times New Roman"/>
          <w:noProof/>
          <w:lang w:eastAsia="ro-RO"/>
        </w:rPr>
        <w:lastRenderedPageBreak/>
        <w:t>În temeiul competențelor stabilite prin art. 182 alin. (1) și art. 196 alin. (1) lit. a) din Ordonanța de urgență a Guvernului nr. 57/2019 privind Codul administrativ, cu modificările și completările ulterioare;</w:t>
      </w:r>
    </w:p>
    <w:p w14:paraId="343D01BD" w14:textId="77777777" w:rsidR="00CC5BB0" w:rsidRPr="00CC5BB0" w:rsidRDefault="00CC5BB0" w:rsidP="00CC5BB0">
      <w:pPr>
        <w:autoSpaceDE w:val="0"/>
        <w:autoSpaceDN w:val="0"/>
        <w:adjustRightInd w:val="0"/>
        <w:spacing w:line="240" w:lineRule="auto"/>
        <w:contextualSpacing/>
        <w:jc w:val="center"/>
        <w:rPr>
          <w:rFonts w:ascii="Montserrat Light" w:eastAsia="Times New Roman" w:hAnsi="Montserrat Light" w:cs="Times New Roman"/>
          <w:b/>
          <w:bCs/>
          <w:i/>
          <w:iCs/>
          <w:noProof/>
          <w:color w:val="FF0000"/>
          <w:vertAlign w:val="superscript"/>
          <w:lang w:eastAsia="ro-RO"/>
        </w:rPr>
      </w:pPr>
      <w:r w:rsidRPr="00CC5BB0">
        <w:rPr>
          <w:rFonts w:ascii="Montserrat Light" w:eastAsia="Times New Roman" w:hAnsi="Montserrat Light" w:cs="Times New Roman"/>
          <w:b/>
          <w:bCs/>
          <w:i/>
          <w:iCs/>
          <w:noProof/>
          <w:lang w:eastAsia="ro-RO"/>
        </w:rPr>
        <w:t xml:space="preserve">hotărăşte: </w:t>
      </w:r>
    </w:p>
    <w:p w14:paraId="23787D37" w14:textId="77777777" w:rsidR="00CC5BB0" w:rsidRPr="00CC5BB0" w:rsidRDefault="00CC5BB0" w:rsidP="00CC5BB0">
      <w:pPr>
        <w:autoSpaceDE w:val="0"/>
        <w:autoSpaceDN w:val="0"/>
        <w:adjustRightInd w:val="0"/>
        <w:spacing w:line="240" w:lineRule="auto"/>
        <w:contextualSpacing/>
        <w:jc w:val="center"/>
        <w:rPr>
          <w:rFonts w:ascii="Montserrat Light" w:eastAsia="Times New Roman" w:hAnsi="Montserrat Light" w:cs="Times New Roman"/>
          <w:b/>
          <w:bCs/>
          <w:i/>
          <w:iCs/>
          <w:noProof/>
          <w:color w:val="FF0000"/>
          <w:vertAlign w:val="superscript"/>
          <w:lang w:eastAsia="ro-RO"/>
        </w:rPr>
      </w:pPr>
    </w:p>
    <w:p w14:paraId="47584074" w14:textId="77BB3666" w:rsidR="007C6FE3" w:rsidRDefault="00CC5BB0" w:rsidP="007C6FE3">
      <w:pPr>
        <w:autoSpaceDE w:val="0"/>
        <w:autoSpaceDN w:val="0"/>
        <w:adjustRightInd w:val="0"/>
        <w:spacing w:line="240" w:lineRule="auto"/>
        <w:contextualSpacing/>
        <w:jc w:val="both"/>
        <w:rPr>
          <w:rFonts w:ascii="Montserrat Light" w:hAnsi="Montserrat Light" w:cs="Times New Roman"/>
          <w:bCs/>
          <w:color w:val="000000" w:themeColor="text1"/>
        </w:rPr>
      </w:pPr>
      <w:r w:rsidRPr="007C6FE3">
        <w:rPr>
          <w:rFonts w:ascii="Montserrat Light" w:eastAsia="Calibri" w:hAnsi="Montserrat Light" w:cs="Times New Roman"/>
          <w:b/>
          <w:bCs/>
          <w:noProof/>
          <w:lang w:eastAsia="ro-RO"/>
        </w:rPr>
        <w:t>Art. 1. (1)</w:t>
      </w:r>
      <w:r w:rsidRPr="00CC5BB0">
        <w:rPr>
          <w:rFonts w:ascii="Montserrat Light" w:hAnsi="Montserrat Light" w:cs="Times New Roman"/>
          <w:b/>
        </w:rPr>
        <w:t xml:space="preserve"> </w:t>
      </w:r>
      <w:r w:rsidRPr="00CC5BB0">
        <w:rPr>
          <w:rFonts w:ascii="Montserrat Light" w:hAnsi="Montserrat Light" w:cs="Times New Roman"/>
          <w:bCs/>
        </w:rPr>
        <w:t xml:space="preserve">Se </w:t>
      </w:r>
      <w:proofErr w:type="spellStart"/>
      <w:r w:rsidRPr="00CC5BB0">
        <w:rPr>
          <w:rFonts w:ascii="Montserrat Light" w:hAnsi="Montserrat Light" w:cs="Times New Roman"/>
          <w:bCs/>
        </w:rPr>
        <w:t>aprobă</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exproprierea</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pentru</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cauză</w:t>
      </w:r>
      <w:proofErr w:type="spellEnd"/>
      <w:r w:rsidRPr="00CC5BB0">
        <w:rPr>
          <w:rFonts w:ascii="Montserrat Light" w:hAnsi="Montserrat Light" w:cs="Times New Roman"/>
          <w:bCs/>
        </w:rPr>
        <w:t xml:space="preserve"> de </w:t>
      </w:r>
      <w:proofErr w:type="spellStart"/>
      <w:r w:rsidRPr="00CC5BB0">
        <w:rPr>
          <w:rFonts w:ascii="Montserrat Light" w:hAnsi="Montserrat Light" w:cs="Times New Roman"/>
          <w:bCs/>
        </w:rPr>
        <w:t>utilitate</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publică</w:t>
      </w:r>
      <w:proofErr w:type="spellEnd"/>
      <w:r w:rsidRPr="00CC5BB0">
        <w:rPr>
          <w:rFonts w:ascii="Montserrat Light" w:hAnsi="Montserrat Light" w:cs="Times New Roman"/>
          <w:bCs/>
        </w:rPr>
        <w:t xml:space="preserve"> </w:t>
      </w:r>
      <w:proofErr w:type="gramStart"/>
      <w:r w:rsidRPr="00CC5BB0">
        <w:rPr>
          <w:rFonts w:ascii="Montserrat Light" w:hAnsi="Montserrat Light" w:cs="Times New Roman"/>
          <w:bCs/>
        </w:rPr>
        <w:t>a</w:t>
      </w:r>
      <w:proofErr w:type="gramEnd"/>
      <w:r w:rsidRPr="00CC5BB0">
        <w:rPr>
          <w:rFonts w:ascii="Montserrat Light" w:hAnsi="Montserrat Light" w:cs="Times New Roman"/>
          <w:bCs/>
        </w:rPr>
        <w:t xml:space="preserve"> </w:t>
      </w:r>
      <w:proofErr w:type="spellStart"/>
      <w:r w:rsidRPr="00CC5BB0">
        <w:rPr>
          <w:rFonts w:ascii="Montserrat Light" w:hAnsi="Montserrat Light" w:cs="Times New Roman"/>
          <w:bCs/>
        </w:rPr>
        <w:t>imobilului-</w:t>
      </w:r>
      <w:r w:rsidRPr="00CC5BB0">
        <w:rPr>
          <w:rFonts w:ascii="Montserrat Light" w:hAnsi="Montserrat Light" w:cs="Times New Roman"/>
          <w:bCs/>
          <w:color w:val="000000" w:themeColor="text1"/>
        </w:rPr>
        <w:t>teren</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în</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suprafață</w:t>
      </w:r>
      <w:proofErr w:type="spellEnd"/>
      <w:r w:rsidRPr="00CC5BB0">
        <w:rPr>
          <w:rFonts w:ascii="Montserrat Light" w:hAnsi="Montserrat Light" w:cs="Times New Roman"/>
          <w:bCs/>
          <w:color w:val="000000" w:themeColor="text1"/>
        </w:rPr>
        <w:t xml:space="preserve"> de 2900 </w:t>
      </w:r>
      <w:proofErr w:type="spellStart"/>
      <w:r w:rsidRPr="00CC5BB0">
        <w:rPr>
          <w:rFonts w:ascii="Montserrat Light" w:hAnsi="Montserrat Light" w:cs="Times New Roman"/>
          <w:bCs/>
          <w:color w:val="000000" w:themeColor="text1"/>
        </w:rPr>
        <w:t>mp</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situat</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în</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comuna</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Apahida</w:t>
      </w:r>
      <w:proofErr w:type="spellEnd"/>
      <w:r w:rsidRPr="00CC5BB0">
        <w:rPr>
          <w:rFonts w:ascii="Montserrat Light" w:hAnsi="Montserrat Light" w:cs="Times New Roman"/>
          <w:bCs/>
          <w:color w:val="000000" w:themeColor="text1"/>
        </w:rPr>
        <w:t xml:space="preserve">, </w:t>
      </w:r>
      <w:proofErr w:type="spellStart"/>
      <w:r w:rsidR="00E528D6">
        <w:rPr>
          <w:rFonts w:ascii="Montserrat Light" w:hAnsi="Montserrat Light" w:cs="Times New Roman"/>
          <w:bCs/>
          <w:color w:val="000000" w:themeColor="text1"/>
        </w:rPr>
        <w:t>t</w:t>
      </w:r>
      <w:r w:rsidRPr="00CC5BB0">
        <w:rPr>
          <w:rFonts w:ascii="Montserrat Light" w:hAnsi="Montserrat Light" w:cs="Times New Roman"/>
          <w:bCs/>
          <w:color w:val="000000" w:themeColor="text1"/>
        </w:rPr>
        <w:t>arla</w:t>
      </w:r>
      <w:proofErr w:type="spellEnd"/>
      <w:r w:rsidRPr="00CC5BB0">
        <w:rPr>
          <w:rFonts w:ascii="Montserrat Light" w:hAnsi="Montserrat Light" w:cs="Times New Roman"/>
          <w:bCs/>
          <w:color w:val="000000" w:themeColor="text1"/>
        </w:rPr>
        <w:t xml:space="preserve"> 28, </w:t>
      </w:r>
      <w:proofErr w:type="spellStart"/>
      <w:r w:rsidRPr="00CC5BB0">
        <w:rPr>
          <w:rFonts w:ascii="Montserrat Light" w:hAnsi="Montserrat Light" w:cs="Times New Roman"/>
          <w:bCs/>
          <w:color w:val="000000" w:themeColor="text1"/>
        </w:rPr>
        <w:t>parcela</w:t>
      </w:r>
      <w:proofErr w:type="spellEnd"/>
      <w:r w:rsidRPr="00CC5BB0">
        <w:rPr>
          <w:rFonts w:ascii="Montserrat Light" w:hAnsi="Montserrat Light" w:cs="Times New Roman"/>
          <w:bCs/>
          <w:color w:val="000000" w:themeColor="text1"/>
        </w:rPr>
        <w:t xml:space="preserve"> 1059/6/1, integral </w:t>
      </w:r>
      <w:proofErr w:type="spellStart"/>
      <w:r w:rsidRPr="00CC5BB0">
        <w:rPr>
          <w:rFonts w:ascii="Montserrat Light" w:hAnsi="Montserrat Light" w:cs="Times New Roman"/>
          <w:bCs/>
          <w:color w:val="000000" w:themeColor="text1"/>
        </w:rPr>
        <w:t>afectat</w:t>
      </w:r>
      <w:proofErr w:type="spellEnd"/>
      <w:r w:rsidRPr="00CC5BB0">
        <w:rPr>
          <w:rFonts w:ascii="Montserrat Light" w:hAnsi="Montserrat Light" w:cs="Times New Roman"/>
          <w:bCs/>
          <w:color w:val="000000" w:themeColor="text1"/>
        </w:rPr>
        <w:t xml:space="preserve"> de </w:t>
      </w:r>
      <w:proofErr w:type="spellStart"/>
      <w:r w:rsidRPr="00CC5BB0">
        <w:rPr>
          <w:rFonts w:ascii="Montserrat Light" w:hAnsi="Montserrat Light" w:cs="Times New Roman"/>
          <w:bCs/>
          <w:color w:val="000000" w:themeColor="text1"/>
        </w:rPr>
        <w:t>coridorul</w:t>
      </w:r>
      <w:proofErr w:type="spellEnd"/>
      <w:r w:rsidRPr="00CC5BB0">
        <w:rPr>
          <w:rFonts w:ascii="Montserrat Light" w:hAnsi="Montserrat Light" w:cs="Times New Roman"/>
          <w:bCs/>
          <w:color w:val="000000" w:themeColor="text1"/>
        </w:rPr>
        <w:t xml:space="preserve"> de </w:t>
      </w:r>
      <w:proofErr w:type="spellStart"/>
      <w:r w:rsidRPr="00CC5BB0">
        <w:rPr>
          <w:rFonts w:ascii="Montserrat Light" w:hAnsi="Montserrat Light" w:cs="Times New Roman"/>
          <w:bCs/>
          <w:color w:val="000000" w:themeColor="text1"/>
        </w:rPr>
        <w:t>expropriere</w:t>
      </w:r>
      <w:proofErr w:type="spellEnd"/>
      <w:r w:rsidRPr="00CC5BB0">
        <w:rPr>
          <w:rFonts w:ascii="Montserrat Light" w:hAnsi="Montserrat Light" w:cs="Times New Roman"/>
          <w:bCs/>
          <w:color w:val="000000" w:themeColor="text1"/>
        </w:rPr>
        <w:t xml:space="preserve"> al </w:t>
      </w:r>
      <w:proofErr w:type="spellStart"/>
      <w:r w:rsidRPr="00CC5BB0">
        <w:rPr>
          <w:rFonts w:ascii="Montserrat Light" w:hAnsi="Montserrat Light" w:cs="Times New Roman"/>
          <w:bCs/>
          <w:color w:val="000000" w:themeColor="text1"/>
        </w:rPr>
        <w:t>lucrării</w:t>
      </w:r>
      <w:proofErr w:type="spellEnd"/>
      <w:r w:rsidRPr="00CC5BB0">
        <w:rPr>
          <w:rFonts w:ascii="Montserrat Light" w:hAnsi="Montserrat Light" w:cs="Times New Roman"/>
          <w:bCs/>
          <w:color w:val="000000" w:themeColor="text1"/>
        </w:rPr>
        <w:t xml:space="preserve"> de </w:t>
      </w:r>
      <w:proofErr w:type="spellStart"/>
      <w:r w:rsidRPr="00CC5BB0">
        <w:rPr>
          <w:rFonts w:ascii="Montserrat Light" w:hAnsi="Montserrat Light" w:cs="Times New Roman"/>
          <w:bCs/>
          <w:color w:val="000000" w:themeColor="text1"/>
        </w:rPr>
        <w:t>utilitate</w:t>
      </w:r>
      <w:proofErr w:type="spellEnd"/>
      <w:r w:rsidRPr="00CC5BB0">
        <w:rPr>
          <w:rFonts w:ascii="Montserrat Light" w:hAnsi="Montserrat Light" w:cs="Times New Roman"/>
          <w:bCs/>
          <w:color w:val="000000" w:themeColor="text1"/>
        </w:rPr>
        <w:t xml:space="preserve"> </w:t>
      </w:r>
      <w:proofErr w:type="spellStart"/>
      <w:proofErr w:type="gramStart"/>
      <w:r w:rsidRPr="00CC5BB0">
        <w:rPr>
          <w:rFonts w:ascii="Montserrat Light" w:hAnsi="Montserrat Light" w:cs="Times New Roman"/>
          <w:bCs/>
          <w:color w:val="000000" w:themeColor="text1"/>
        </w:rPr>
        <w:t>publică</w:t>
      </w:r>
      <w:proofErr w:type="spellEnd"/>
      <w:r w:rsidR="00AD26F6">
        <w:rPr>
          <w:rFonts w:ascii="Montserrat Light" w:hAnsi="Montserrat Light" w:cs="Times New Roman"/>
          <w:bCs/>
          <w:color w:val="000000" w:themeColor="text1"/>
        </w:rPr>
        <w:t xml:space="preserve"> </w:t>
      </w:r>
      <w:r w:rsidRPr="00CC5BB0">
        <w:rPr>
          <w:rFonts w:ascii="Montserrat Light" w:hAnsi="Montserrat Light" w:cs="Times New Roman"/>
          <w:bCs/>
          <w:color w:val="000000" w:themeColor="text1"/>
        </w:rPr>
        <w:t>”</w:t>
      </w:r>
      <w:proofErr w:type="spellStart"/>
      <w:r w:rsidRPr="00CC5BB0">
        <w:rPr>
          <w:rFonts w:ascii="Montserrat Light" w:hAnsi="Montserrat Light" w:cs="Times New Roman"/>
          <w:bCs/>
          <w:color w:val="000000" w:themeColor="text1"/>
        </w:rPr>
        <w:t>Aeroportul</w:t>
      </w:r>
      <w:proofErr w:type="spellEnd"/>
      <w:proofErr w:type="gram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Internațional</w:t>
      </w:r>
      <w:proofErr w:type="spellEnd"/>
      <w:r w:rsidRPr="00CC5BB0">
        <w:rPr>
          <w:rFonts w:ascii="Montserrat Light" w:hAnsi="Montserrat Light" w:cs="Times New Roman"/>
          <w:bCs/>
          <w:color w:val="000000" w:themeColor="text1"/>
        </w:rPr>
        <w:t xml:space="preserve"> Cluj-Napoca – Pista de </w:t>
      </w:r>
      <w:proofErr w:type="spellStart"/>
      <w:r w:rsidRPr="00CC5BB0">
        <w:rPr>
          <w:rFonts w:ascii="Montserrat Light" w:hAnsi="Montserrat Light" w:cs="Times New Roman"/>
          <w:bCs/>
          <w:color w:val="000000" w:themeColor="text1"/>
        </w:rPr>
        <w:t>decolare-aterizare</w:t>
      </w:r>
      <w:proofErr w:type="spellEnd"/>
      <w:r w:rsidRPr="00CC5BB0">
        <w:rPr>
          <w:rFonts w:ascii="Montserrat Light" w:hAnsi="Montserrat Light" w:cs="Times New Roman"/>
          <w:bCs/>
          <w:color w:val="000000" w:themeColor="text1"/>
        </w:rPr>
        <w:t xml:space="preserve"> 3500 m”, </w:t>
      </w:r>
      <w:proofErr w:type="spellStart"/>
      <w:r w:rsidRPr="00CC5BB0">
        <w:rPr>
          <w:rFonts w:ascii="Montserrat Light" w:hAnsi="Montserrat Light" w:cs="Times New Roman"/>
          <w:bCs/>
          <w:color w:val="000000" w:themeColor="text1"/>
        </w:rPr>
        <w:t>pentru</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punerea</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în</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executare</w:t>
      </w:r>
      <w:proofErr w:type="spellEnd"/>
      <w:r w:rsidRPr="00CC5BB0">
        <w:rPr>
          <w:rFonts w:ascii="Montserrat Light" w:hAnsi="Montserrat Light" w:cs="Times New Roman"/>
          <w:bCs/>
          <w:color w:val="000000" w:themeColor="text1"/>
        </w:rPr>
        <w:t xml:space="preserve"> a </w:t>
      </w:r>
      <w:proofErr w:type="spellStart"/>
      <w:r w:rsidRPr="00CC5BB0">
        <w:rPr>
          <w:rFonts w:ascii="Montserrat Light" w:hAnsi="Montserrat Light" w:cs="Times New Roman"/>
          <w:bCs/>
          <w:color w:val="000000" w:themeColor="text1"/>
        </w:rPr>
        <w:t>Sentinței</w:t>
      </w:r>
      <w:proofErr w:type="spellEnd"/>
      <w:r w:rsidRPr="00CC5BB0">
        <w:rPr>
          <w:rFonts w:ascii="Montserrat Light" w:hAnsi="Montserrat Light" w:cs="Times New Roman"/>
          <w:bCs/>
          <w:color w:val="000000" w:themeColor="text1"/>
        </w:rPr>
        <w:t xml:space="preserve"> civile nr. 290/2023, </w:t>
      </w:r>
      <w:proofErr w:type="spellStart"/>
      <w:r w:rsidRPr="00CC5BB0">
        <w:rPr>
          <w:rFonts w:ascii="Montserrat Light" w:hAnsi="Montserrat Light" w:cs="Times New Roman"/>
          <w:bCs/>
          <w:color w:val="000000" w:themeColor="text1"/>
        </w:rPr>
        <w:t>pronunțată</w:t>
      </w:r>
      <w:proofErr w:type="spellEnd"/>
      <w:r w:rsidRPr="00CC5BB0">
        <w:rPr>
          <w:rFonts w:ascii="Montserrat Light" w:hAnsi="Montserrat Light" w:cs="Times New Roman"/>
          <w:bCs/>
          <w:color w:val="000000" w:themeColor="text1"/>
        </w:rPr>
        <w:t xml:space="preserve"> de </w:t>
      </w:r>
      <w:proofErr w:type="spellStart"/>
      <w:r w:rsidRPr="00CC5BB0">
        <w:rPr>
          <w:rFonts w:ascii="Montserrat Light" w:hAnsi="Montserrat Light" w:cs="Times New Roman"/>
          <w:bCs/>
          <w:color w:val="000000" w:themeColor="text1"/>
        </w:rPr>
        <w:t>Tribunalul</w:t>
      </w:r>
      <w:proofErr w:type="spellEnd"/>
      <w:r w:rsidRPr="00CC5BB0">
        <w:rPr>
          <w:rFonts w:ascii="Montserrat Light" w:hAnsi="Montserrat Light" w:cs="Times New Roman"/>
          <w:bCs/>
          <w:color w:val="000000" w:themeColor="text1"/>
        </w:rPr>
        <w:t xml:space="preserve"> Cluj </w:t>
      </w:r>
      <w:proofErr w:type="spellStart"/>
      <w:r w:rsidRPr="00CC5BB0">
        <w:rPr>
          <w:rFonts w:ascii="Montserrat Light" w:hAnsi="Montserrat Light" w:cs="Times New Roman"/>
          <w:bCs/>
          <w:color w:val="000000" w:themeColor="text1"/>
        </w:rPr>
        <w:t>în</w:t>
      </w:r>
      <w:proofErr w:type="spellEnd"/>
      <w:r w:rsidRPr="00CC5BB0">
        <w:rPr>
          <w:rFonts w:ascii="Montserrat Light" w:hAnsi="Montserrat Light" w:cs="Times New Roman"/>
          <w:bCs/>
          <w:color w:val="000000" w:themeColor="text1"/>
        </w:rPr>
        <w:t xml:space="preserve"> </w:t>
      </w:r>
      <w:proofErr w:type="spellStart"/>
      <w:r w:rsidRPr="00CC5BB0">
        <w:rPr>
          <w:rFonts w:ascii="Montserrat Light" w:hAnsi="Montserrat Light" w:cs="Times New Roman"/>
          <w:bCs/>
          <w:color w:val="000000" w:themeColor="text1"/>
        </w:rPr>
        <w:t>Dosar</w:t>
      </w:r>
      <w:proofErr w:type="spellEnd"/>
      <w:r w:rsidRPr="00CC5BB0">
        <w:rPr>
          <w:rFonts w:ascii="Montserrat Light" w:hAnsi="Montserrat Light" w:cs="Times New Roman"/>
          <w:bCs/>
          <w:color w:val="000000" w:themeColor="text1"/>
        </w:rPr>
        <w:t xml:space="preserve"> nr. 2674/117/2021.</w:t>
      </w:r>
    </w:p>
    <w:p w14:paraId="51F7E2E8" w14:textId="77777777" w:rsidR="007C6FE3" w:rsidRDefault="00CC5BB0" w:rsidP="007C6FE3">
      <w:pPr>
        <w:autoSpaceDE w:val="0"/>
        <w:autoSpaceDN w:val="0"/>
        <w:adjustRightInd w:val="0"/>
        <w:spacing w:line="240" w:lineRule="auto"/>
        <w:contextualSpacing/>
        <w:jc w:val="both"/>
        <w:rPr>
          <w:rFonts w:ascii="Montserrat Light" w:hAnsi="Montserrat Light" w:cs="Times New Roman"/>
          <w:bCs/>
        </w:rPr>
      </w:pPr>
      <w:r w:rsidRPr="007C6FE3">
        <w:rPr>
          <w:rFonts w:ascii="Montserrat Light" w:hAnsi="Montserrat Light" w:cs="Times New Roman"/>
          <w:b/>
        </w:rPr>
        <w:t>(2)</w:t>
      </w:r>
      <w:r w:rsidRPr="00CC5BB0">
        <w:rPr>
          <w:rFonts w:ascii="Montserrat Light" w:hAnsi="Montserrat Light" w:cs="Times New Roman"/>
          <w:bCs/>
        </w:rPr>
        <w:t xml:space="preserve"> </w:t>
      </w:r>
      <w:proofErr w:type="spellStart"/>
      <w:r w:rsidRPr="00CC5BB0">
        <w:rPr>
          <w:rFonts w:ascii="Montserrat Light" w:hAnsi="Montserrat Light" w:cs="Times New Roman"/>
          <w:bCs/>
        </w:rPr>
        <w:t>Prezenta</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hotărâre</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reprezintă</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decizie</w:t>
      </w:r>
      <w:proofErr w:type="spellEnd"/>
      <w:r w:rsidRPr="00CC5BB0">
        <w:rPr>
          <w:rFonts w:ascii="Montserrat Light" w:hAnsi="Montserrat Light" w:cs="Times New Roman"/>
          <w:bCs/>
        </w:rPr>
        <w:t xml:space="preserve"> de expropriere în temeiul prevederilor Legii nr. 255/2010 și constituie titlu executoriu pentru predarea bunurilor imobile, atât împotriva celor expropriați, cât și împotriva celor care pretind un drept legat de bunurile imobile expropriate, până la soluționarea definitivă și irevocabilă a litigiilor avînd ca obiect </w:t>
      </w:r>
      <w:proofErr w:type="spellStart"/>
      <w:r w:rsidRPr="00CC5BB0">
        <w:rPr>
          <w:rFonts w:ascii="Montserrat Light" w:hAnsi="Montserrat Light" w:cs="Times New Roman"/>
          <w:bCs/>
        </w:rPr>
        <w:t>stabilirea</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dreptului</w:t>
      </w:r>
      <w:proofErr w:type="spellEnd"/>
      <w:r w:rsidRPr="00CC5BB0">
        <w:rPr>
          <w:rFonts w:ascii="Montserrat Light" w:hAnsi="Montserrat Light" w:cs="Times New Roman"/>
          <w:bCs/>
        </w:rPr>
        <w:t xml:space="preserve"> de </w:t>
      </w:r>
      <w:proofErr w:type="spellStart"/>
      <w:r w:rsidRPr="00CC5BB0">
        <w:rPr>
          <w:rFonts w:ascii="Montserrat Light" w:hAnsi="Montserrat Light" w:cs="Times New Roman"/>
          <w:bCs/>
        </w:rPr>
        <w:t>proprietate</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asupra</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imobilelor</w:t>
      </w:r>
      <w:proofErr w:type="spellEnd"/>
      <w:r w:rsidRPr="00CC5BB0">
        <w:rPr>
          <w:rFonts w:ascii="Montserrat Light" w:hAnsi="Montserrat Light" w:cs="Times New Roman"/>
          <w:bCs/>
        </w:rPr>
        <w:t xml:space="preserve"> expropriate.</w:t>
      </w:r>
    </w:p>
    <w:p w14:paraId="6A9089D8" w14:textId="54977888" w:rsidR="00CC5BB0" w:rsidRPr="007C6FE3" w:rsidRDefault="00CC5BB0" w:rsidP="007C6FE3">
      <w:pPr>
        <w:autoSpaceDE w:val="0"/>
        <w:autoSpaceDN w:val="0"/>
        <w:adjustRightInd w:val="0"/>
        <w:spacing w:line="240" w:lineRule="auto"/>
        <w:contextualSpacing/>
        <w:jc w:val="both"/>
        <w:rPr>
          <w:rFonts w:ascii="Montserrat Light" w:hAnsi="Montserrat Light" w:cs="Times New Roman"/>
          <w:b/>
        </w:rPr>
      </w:pPr>
      <w:r w:rsidRPr="007C6FE3">
        <w:rPr>
          <w:rFonts w:ascii="Montserrat Light" w:hAnsi="Montserrat Light" w:cs="Times New Roman"/>
          <w:b/>
        </w:rPr>
        <w:t>(3)</w:t>
      </w:r>
      <w:r w:rsidRPr="00CC5BB0">
        <w:rPr>
          <w:rFonts w:ascii="Montserrat Light" w:hAnsi="Montserrat Light" w:cs="Times New Roman"/>
          <w:bCs/>
        </w:rPr>
        <w:t xml:space="preserve"> </w:t>
      </w:r>
      <w:proofErr w:type="spellStart"/>
      <w:r w:rsidRPr="00CC5BB0">
        <w:rPr>
          <w:rFonts w:ascii="Montserrat Light" w:hAnsi="Montserrat Light" w:cs="Times New Roman"/>
          <w:bCs/>
        </w:rPr>
        <w:t>Contestațiile</w:t>
      </w:r>
      <w:proofErr w:type="spellEnd"/>
      <w:r w:rsidRPr="00CC5BB0">
        <w:rPr>
          <w:rFonts w:ascii="Montserrat Light" w:hAnsi="Montserrat Light" w:cs="Times New Roman"/>
          <w:bCs/>
        </w:rPr>
        <w:t xml:space="preserve"> formulate </w:t>
      </w:r>
      <w:proofErr w:type="spellStart"/>
      <w:r w:rsidRPr="00CC5BB0">
        <w:rPr>
          <w:rFonts w:ascii="Montserrat Light" w:hAnsi="Montserrat Light" w:cs="Times New Roman"/>
          <w:bCs/>
        </w:rPr>
        <w:t>împotriva</w:t>
      </w:r>
      <w:proofErr w:type="spellEnd"/>
      <w:r w:rsidRPr="00CC5BB0">
        <w:rPr>
          <w:rFonts w:ascii="Montserrat Light" w:hAnsi="Montserrat Light" w:cs="Times New Roman"/>
          <w:bCs/>
        </w:rPr>
        <w:t xml:space="preserve"> </w:t>
      </w:r>
      <w:proofErr w:type="spellStart"/>
      <w:r w:rsidRPr="00CC5BB0">
        <w:rPr>
          <w:rFonts w:ascii="Montserrat Light" w:hAnsi="Montserrat Light" w:cs="Times New Roman"/>
          <w:bCs/>
        </w:rPr>
        <w:t>prezentei</w:t>
      </w:r>
      <w:proofErr w:type="spellEnd"/>
      <w:r w:rsidRPr="00CC5BB0">
        <w:rPr>
          <w:rFonts w:ascii="Montserrat Light" w:hAnsi="Montserrat Light" w:cs="Times New Roman"/>
          <w:bCs/>
        </w:rPr>
        <w:t xml:space="preserve"> hotărâri de expropriere nu suspendă transferul dreptului de proprietate asupra bunurilor imobile în cauză.</w:t>
      </w:r>
    </w:p>
    <w:p w14:paraId="06DC5F7E" w14:textId="77777777" w:rsidR="007C6FE3" w:rsidRDefault="007C6FE3" w:rsidP="00CC5BB0">
      <w:pPr>
        <w:pStyle w:val="NoSpacing"/>
        <w:ind w:right="-28"/>
        <w:jc w:val="both"/>
        <w:rPr>
          <w:rFonts w:ascii="Montserrat Light" w:eastAsia="Calibri" w:hAnsi="Montserrat Light"/>
          <w:b/>
          <w:bCs/>
          <w:noProof/>
          <w:lang w:eastAsia="ro-RO"/>
        </w:rPr>
      </w:pPr>
    </w:p>
    <w:p w14:paraId="2CD962B8" w14:textId="5641925E" w:rsidR="007C6FE3" w:rsidRDefault="00CC5BB0" w:rsidP="00CC5BB0">
      <w:pPr>
        <w:pStyle w:val="NoSpacing"/>
        <w:ind w:right="-28"/>
        <w:jc w:val="both"/>
        <w:rPr>
          <w:rFonts w:ascii="Montserrat Light" w:hAnsi="Montserrat Light"/>
        </w:rPr>
      </w:pPr>
      <w:r w:rsidRPr="00CC5BB0">
        <w:rPr>
          <w:rFonts w:ascii="Montserrat Light" w:eastAsia="Calibri" w:hAnsi="Montserrat Light"/>
          <w:b/>
          <w:bCs/>
          <w:noProof/>
          <w:lang w:eastAsia="ro-RO"/>
        </w:rPr>
        <w:t>Art. 2</w:t>
      </w:r>
      <w:r w:rsidRPr="007C6FE3">
        <w:rPr>
          <w:rFonts w:ascii="Montserrat Light" w:eastAsia="Calibri" w:hAnsi="Montserrat Light"/>
          <w:b/>
          <w:bCs/>
          <w:noProof/>
          <w:lang w:eastAsia="ro-RO"/>
        </w:rPr>
        <w:t>. (1)</w:t>
      </w:r>
      <w:r w:rsidRPr="00CC5BB0">
        <w:rPr>
          <w:rFonts w:ascii="Montserrat Light" w:hAnsi="Montserrat Light"/>
          <w:b/>
        </w:rPr>
        <w:t xml:space="preserve"> </w:t>
      </w:r>
      <w:r w:rsidRPr="00CC5BB0">
        <w:rPr>
          <w:rFonts w:ascii="Montserrat Light" w:hAnsi="Montserrat Light"/>
          <w:lang w:val="pt-BR"/>
        </w:rPr>
        <w:t xml:space="preserve">Se aprobă acordarea de despăgubiri în sumă de 283.900,00 lei pentru imobilul expropriat </w:t>
      </w:r>
      <w:r w:rsidRPr="00CC5BB0">
        <w:rPr>
          <w:rFonts w:ascii="Montserrat Light" w:hAnsi="Montserrat Light"/>
        </w:rPr>
        <w:t xml:space="preserve">în suprafaţă de 2900 mp, proprietatea numiţilor Șoica Mihai Victor și Șoica Horea Călin, situat în comuna Apahida, </w:t>
      </w:r>
      <w:r w:rsidRPr="00CC5BB0">
        <w:rPr>
          <w:rFonts w:ascii="Montserrat Light" w:hAnsi="Montserrat Light"/>
          <w:bCs/>
          <w:color w:val="000000" w:themeColor="text1"/>
        </w:rPr>
        <w:t>Tarla 28, parcela 1059/6/1</w:t>
      </w:r>
      <w:r w:rsidRPr="00CC5BB0">
        <w:rPr>
          <w:rFonts w:ascii="Montserrat Light" w:hAnsi="Montserrat Light"/>
        </w:rPr>
        <w:t>.</w:t>
      </w:r>
    </w:p>
    <w:p w14:paraId="4C6A63D9" w14:textId="46E07AF2" w:rsidR="00CC5BB0" w:rsidRPr="00CC5BB0" w:rsidRDefault="00CC5BB0" w:rsidP="00CC5BB0">
      <w:pPr>
        <w:pStyle w:val="NoSpacing"/>
        <w:ind w:right="-28"/>
        <w:jc w:val="both"/>
        <w:rPr>
          <w:rFonts w:ascii="Montserrat Light" w:hAnsi="Montserrat Light"/>
        </w:rPr>
      </w:pPr>
      <w:r w:rsidRPr="007C6FE3">
        <w:rPr>
          <w:rFonts w:ascii="Montserrat Light" w:hAnsi="Montserrat Light"/>
          <w:b/>
          <w:bCs/>
        </w:rPr>
        <w:t>(2)</w:t>
      </w:r>
      <w:r w:rsidRPr="00CC5BB0">
        <w:rPr>
          <w:rFonts w:ascii="Montserrat Light" w:hAnsi="Montserrat Light"/>
        </w:rPr>
        <w:t xml:space="preserve"> Suma acordată cu titlu de despăgubire va fi alocată din bugetul Județului Cluj și va fi transferată în contul bancar a oricăruia dintre proprietari, la cererea scrisă a acestora.</w:t>
      </w:r>
    </w:p>
    <w:p w14:paraId="1A55F241" w14:textId="77777777" w:rsidR="007C6FE3" w:rsidRDefault="007C6FE3" w:rsidP="00CC5BB0">
      <w:pPr>
        <w:pStyle w:val="NoSpacing"/>
        <w:ind w:right="-28"/>
        <w:jc w:val="both"/>
        <w:rPr>
          <w:rFonts w:ascii="Montserrat Light" w:hAnsi="Montserrat Light"/>
          <w:b/>
          <w:bCs/>
          <w:noProof/>
          <w:lang w:eastAsia="ro-RO"/>
        </w:rPr>
      </w:pPr>
    </w:p>
    <w:p w14:paraId="28855C6B" w14:textId="6422CE87" w:rsidR="00CC5BB0" w:rsidRPr="00CC5BB0" w:rsidRDefault="00CC5BB0" w:rsidP="00CC5BB0">
      <w:pPr>
        <w:pStyle w:val="NoSpacing"/>
        <w:ind w:right="-28"/>
        <w:jc w:val="both"/>
        <w:rPr>
          <w:rFonts w:ascii="Montserrat Light" w:hAnsi="Montserrat Light"/>
        </w:rPr>
      </w:pPr>
      <w:r w:rsidRPr="00CC5BB0">
        <w:rPr>
          <w:rFonts w:ascii="Montserrat Light" w:hAnsi="Montserrat Light"/>
          <w:b/>
          <w:bCs/>
          <w:noProof/>
          <w:lang w:eastAsia="ro-RO"/>
        </w:rPr>
        <w:t xml:space="preserve">Art. 3. </w:t>
      </w:r>
      <w:r w:rsidRPr="00CC5BB0">
        <w:rPr>
          <w:rFonts w:ascii="Montserrat Light" w:hAnsi="Montserrat Light"/>
          <w:noProof/>
          <w:lang w:eastAsia="ro-RO"/>
        </w:rPr>
        <w:t xml:space="preserve">Transferul dreptului de proprietate asupra imobilului din proprietatea privată a numiților </w:t>
      </w:r>
      <w:r w:rsidRPr="00CC5BB0">
        <w:rPr>
          <w:rFonts w:ascii="Montserrat Light" w:hAnsi="Montserrat Light"/>
        </w:rPr>
        <w:t>Șoica Mihai Victor și Șoica Horea Călin în proprietatea publică a Județului Cluj și în administrarea Consiliului Județean Cluj operează de drept, de la data adoptării prezentei hotărâri.</w:t>
      </w:r>
    </w:p>
    <w:p w14:paraId="7855B9AD" w14:textId="77777777" w:rsidR="007C6FE3" w:rsidRDefault="007C6FE3" w:rsidP="00CC5BB0">
      <w:pPr>
        <w:autoSpaceDE w:val="0"/>
        <w:autoSpaceDN w:val="0"/>
        <w:adjustRightInd w:val="0"/>
        <w:spacing w:line="240" w:lineRule="auto"/>
        <w:contextualSpacing/>
        <w:jc w:val="both"/>
        <w:rPr>
          <w:rFonts w:ascii="Montserrat Light" w:eastAsia="Times New Roman" w:hAnsi="Montserrat Light" w:cs="Times New Roman"/>
          <w:b/>
          <w:bCs/>
          <w:noProof/>
          <w:lang w:eastAsia="ro-RO"/>
        </w:rPr>
      </w:pPr>
    </w:p>
    <w:p w14:paraId="1F372D85" w14:textId="6E3B69C6" w:rsidR="00CC5BB0" w:rsidRPr="00CC5BB0" w:rsidRDefault="00CC5BB0" w:rsidP="00CC5BB0">
      <w:pPr>
        <w:autoSpaceDE w:val="0"/>
        <w:autoSpaceDN w:val="0"/>
        <w:adjustRightInd w:val="0"/>
        <w:spacing w:line="240" w:lineRule="auto"/>
        <w:contextualSpacing/>
        <w:jc w:val="both"/>
        <w:rPr>
          <w:rFonts w:ascii="Montserrat Light" w:eastAsia="Calibri" w:hAnsi="Montserrat Light" w:cs="Times New Roman"/>
          <w:noProof/>
          <w:lang w:eastAsia="ro-RO"/>
        </w:rPr>
      </w:pPr>
      <w:r w:rsidRPr="00CC5BB0">
        <w:rPr>
          <w:rFonts w:ascii="Montserrat Light" w:eastAsia="Times New Roman" w:hAnsi="Montserrat Light" w:cs="Times New Roman"/>
          <w:b/>
          <w:bCs/>
          <w:noProof/>
          <w:lang w:eastAsia="ro-RO"/>
        </w:rPr>
        <w:t>Art. 4.</w:t>
      </w:r>
      <w:r w:rsidRPr="00CC5BB0">
        <w:rPr>
          <w:rFonts w:ascii="Montserrat Light" w:hAnsi="Montserrat Light" w:cs="Times New Roman"/>
          <w:b/>
          <w:bCs/>
          <w:noProof/>
          <w:lang w:eastAsia="ro-RO"/>
        </w:rPr>
        <w:t xml:space="preserve"> </w:t>
      </w:r>
      <w:r w:rsidRPr="00CC5BB0">
        <w:rPr>
          <w:rFonts w:ascii="Montserrat Light" w:eastAsia="Calibri" w:hAnsi="Montserrat Light" w:cs="Times New Roman"/>
          <w:noProof/>
          <w:lang w:eastAsia="ro-RO"/>
        </w:rPr>
        <w:t xml:space="preserve">Cu punerea în aplicare a prevederilor prezentei hotărâri se încredinţează Preşedintele Consiliului Judeţean Cluj, prin </w:t>
      </w:r>
      <w:bookmarkStart w:id="0" w:name="_Hlk40699574"/>
      <w:bookmarkStart w:id="1" w:name="_Hlk1639330"/>
      <w:r w:rsidRPr="00CC5BB0">
        <w:rPr>
          <w:rFonts w:ascii="Montserrat Light" w:eastAsia="Calibri" w:hAnsi="Montserrat Light" w:cs="Times New Roman"/>
          <w:noProof/>
          <w:lang w:eastAsia="ro-RO"/>
        </w:rPr>
        <w:t xml:space="preserve">Direcția </w:t>
      </w:r>
      <w:bookmarkEnd w:id="0"/>
      <w:r w:rsidRPr="00CC5BB0">
        <w:rPr>
          <w:rFonts w:ascii="Montserrat Light" w:eastAsia="Calibri" w:hAnsi="Montserrat Light" w:cs="Times New Roman"/>
          <w:noProof/>
          <w:lang w:eastAsia="ro-RO"/>
        </w:rPr>
        <w:t>Juridică și Direcția Generală Buget-Finanțe, Resurse Umane.</w:t>
      </w:r>
    </w:p>
    <w:bookmarkEnd w:id="1"/>
    <w:p w14:paraId="06848574" w14:textId="77777777" w:rsidR="007C6FE3" w:rsidRDefault="007C6FE3" w:rsidP="00CC5BB0">
      <w:pPr>
        <w:tabs>
          <w:tab w:val="left" w:pos="90"/>
        </w:tabs>
        <w:autoSpaceDE w:val="0"/>
        <w:autoSpaceDN w:val="0"/>
        <w:adjustRightInd w:val="0"/>
        <w:spacing w:line="240" w:lineRule="auto"/>
        <w:contextualSpacing/>
        <w:jc w:val="both"/>
        <w:rPr>
          <w:rFonts w:ascii="Montserrat Light" w:eastAsia="Times New Roman" w:hAnsi="Montserrat Light" w:cs="Times New Roman"/>
          <w:b/>
          <w:bCs/>
          <w:noProof/>
          <w:lang w:eastAsia="ro-RO"/>
        </w:rPr>
      </w:pPr>
    </w:p>
    <w:p w14:paraId="22DA0715" w14:textId="458DC229" w:rsidR="00CC5BB0" w:rsidRPr="00CC5BB0" w:rsidRDefault="00CC5BB0" w:rsidP="00CC5BB0">
      <w:pPr>
        <w:tabs>
          <w:tab w:val="left" w:pos="90"/>
        </w:tabs>
        <w:autoSpaceDE w:val="0"/>
        <w:autoSpaceDN w:val="0"/>
        <w:adjustRightInd w:val="0"/>
        <w:spacing w:line="240" w:lineRule="auto"/>
        <w:contextualSpacing/>
        <w:jc w:val="both"/>
        <w:rPr>
          <w:rFonts w:ascii="Montserrat Light" w:eastAsia="Times New Roman" w:hAnsi="Montserrat Light" w:cs="Times New Roman"/>
          <w:i/>
          <w:iCs/>
          <w:noProof/>
          <w:color w:val="FF0000"/>
          <w:lang w:eastAsia="ro-RO"/>
        </w:rPr>
      </w:pPr>
      <w:r w:rsidRPr="00CC5BB0">
        <w:rPr>
          <w:rFonts w:ascii="Montserrat Light" w:eastAsia="Times New Roman" w:hAnsi="Montserrat Light" w:cs="Times New Roman"/>
          <w:b/>
          <w:bCs/>
          <w:noProof/>
          <w:lang w:eastAsia="ro-RO"/>
        </w:rPr>
        <w:t>Art. 5.</w:t>
      </w:r>
      <w:r w:rsidRPr="00CC5BB0">
        <w:rPr>
          <w:rFonts w:ascii="Montserrat Light" w:hAnsi="Montserrat Light" w:cs="Times New Roman"/>
          <w:b/>
          <w:bCs/>
          <w:noProof/>
          <w:lang w:eastAsia="ro-RO"/>
        </w:rPr>
        <w:t xml:space="preserve"> </w:t>
      </w:r>
      <w:r w:rsidRPr="00CC5BB0">
        <w:rPr>
          <w:rFonts w:ascii="Montserrat Light" w:eastAsia="Times New Roman" w:hAnsi="Montserrat Light" w:cs="Times New Roman"/>
          <w:noProof/>
          <w:lang w:eastAsia="ro-RO"/>
        </w:rPr>
        <w:t xml:space="preserve">Prezenta hotărâre se comunică </w:t>
      </w:r>
      <w:r w:rsidRPr="00CC5BB0">
        <w:rPr>
          <w:rFonts w:ascii="Montserrat Light" w:eastAsia="Calibri" w:hAnsi="Montserrat Light" w:cs="Times New Roman"/>
          <w:noProof/>
          <w:lang w:eastAsia="ro-RO"/>
        </w:rPr>
        <w:t>Direcției Generale Buget-Finanțe, Resurse Umane</w:t>
      </w:r>
      <w:r w:rsidR="00AD26F6">
        <w:rPr>
          <w:rFonts w:ascii="Montserrat Light" w:eastAsia="Calibri" w:hAnsi="Montserrat Light" w:cs="Times New Roman"/>
          <w:noProof/>
          <w:lang w:eastAsia="ro-RO"/>
        </w:rPr>
        <w:t xml:space="preserve">; </w:t>
      </w:r>
      <w:r w:rsidR="00AD26F6" w:rsidRPr="00CC5BB0">
        <w:rPr>
          <w:rFonts w:ascii="Montserrat Light" w:eastAsia="Times New Roman" w:hAnsi="Montserrat Light" w:cs="Times New Roman"/>
          <w:noProof/>
          <w:lang w:eastAsia="ro-RO"/>
        </w:rPr>
        <w:t>Direcției Juridice</w:t>
      </w:r>
      <w:r w:rsidR="00AD26F6">
        <w:rPr>
          <w:rFonts w:ascii="Montserrat Light" w:eastAsia="Times New Roman" w:hAnsi="Montserrat Light" w:cs="Times New Roman"/>
          <w:noProof/>
          <w:lang w:eastAsia="ro-RO"/>
        </w:rPr>
        <w:t>;</w:t>
      </w:r>
      <w:r w:rsidRPr="00CC5BB0">
        <w:rPr>
          <w:rFonts w:ascii="Montserrat Light" w:eastAsia="Times New Roman" w:hAnsi="Montserrat Light" w:cs="Times New Roman"/>
          <w:noProof/>
          <w:lang w:eastAsia="ro-RO"/>
        </w:rPr>
        <w:t xml:space="preserve"> </w:t>
      </w:r>
      <w:proofErr w:type="spellStart"/>
      <w:r w:rsidR="00AD26F6" w:rsidRPr="00CC5BB0">
        <w:rPr>
          <w:rFonts w:ascii="Montserrat Light" w:hAnsi="Montserrat Light" w:cs="Times New Roman"/>
          <w:bCs/>
        </w:rPr>
        <w:t>domn</w:t>
      </w:r>
      <w:r w:rsidR="00AD26F6">
        <w:rPr>
          <w:rFonts w:ascii="Montserrat Light" w:hAnsi="Montserrat Light" w:cs="Times New Roman"/>
          <w:bCs/>
        </w:rPr>
        <w:t>ului</w:t>
      </w:r>
      <w:proofErr w:type="spellEnd"/>
      <w:r w:rsidR="00AD26F6">
        <w:rPr>
          <w:rFonts w:ascii="Montserrat Light" w:hAnsi="Montserrat Light" w:cs="Times New Roman"/>
          <w:bCs/>
        </w:rPr>
        <w:t xml:space="preserve"> </w:t>
      </w:r>
      <w:proofErr w:type="spellStart"/>
      <w:r w:rsidR="00AD26F6" w:rsidRPr="00CC5BB0">
        <w:rPr>
          <w:rFonts w:ascii="Montserrat Light" w:hAnsi="Montserrat Light" w:cs="Times New Roman"/>
        </w:rPr>
        <w:t>Șoica</w:t>
      </w:r>
      <w:proofErr w:type="spellEnd"/>
      <w:r w:rsidR="00AD26F6" w:rsidRPr="00CC5BB0">
        <w:rPr>
          <w:rFonts w:ascii="Montserrat Light" w:hAnsi="Montserrat Light" w:cs="Times New Roman"/>
        </w:rPr>
        <w:t xml:space="preserve"> Mihai Victor</w:t>
      </w:r>
      <w:r w:rsidR="00AD26F6">
        <w:rPr>
          <w:rFonts w:ascii="Montserrat Light" w:hAnsi="Montserrat Light" w:cs="Times New Roman"/>
        </w:rPr>
        <w:t xml:space="preserve">; </w:t>
      </w:r>
      <w:proofErr w:type="spellStart"/>
      <w:r w:rsidR="00AD26F6" w:rsidRPr="00CC5BB0">
        <w:rPr>
          <w:rFonts w:ascii="Montserrat Light" w:hAnsi="Montserrat Light" w:cs="Times New Roman"/>
          <w:bCs/>
        </w:rPr>
        <w:t>domn</w:t>
      </w:r>
      <w:r w:rsidR="00AD26F6">
        <w:rPr>
          <w:rFonts w:ascii="Montserrat Light" w:hAnsi="Montserrat Light" w:cs="Times New Roman"/>
          <w:bCs/>
        </w:rPr>
        <w:t>ului</w:t>
      </w:r>
      <w:proofErr w:type="spellEnd"/>
      <w:r w:rsidR="00AD26F6">
        <w:rPr>
          <w:rFonts w:ascii="Montserrat Light" w:hAnsi="Montserrat Light" w:cs="Times New Roman"/>
          <w:bCs/>
        </w:rPr>
        <w:t xml:space="preserve"> </w:t>
      </w:r>
      <w:proofErr w:type="spellStart"/>
      <w:r w:rsidR="00AD26F6" w:rsidRPr="00CC5BB0">
        <w:rPr>
          <w:rFonts w:ascii="Montserrat Light" w:hAnsi="Montserrat Light" w:cs="Times New Roman"/>
        </w:rPr>
        <w:t>Șoica</w:t>
      </w:r>
      <w:proofErr w:type="spellEnd"/>
      <w:r w:rsidR="00AD26F6" w:rsidRPr="00CC5BB0">
        <w:rPr>
          <w:rFonts w:ascii="Montserrat Light" w:hAnsi="Montserrat Light" w:cs="Times New Roman"/>
        </w:rPr>
        <w:t xml:space="preserve"> Horea Călin</w:t>
      </w:r>
      <w:r w:rsidR="00AD26F6">
        <w:rPr>
          <w:rFonts w:ascii="Montserrat Light" w:eastAsia="Times New Roman" w:hAnsi="Montserrat Light" w:cs="Times New Roman"/>
          <w:noProof/>
          <w:lang w:eastAsia="ro-RO"/>
        </w:rPr>
        <w:t xml:space="preserve">, </w:t>
      </w:r>
      <w:r w:rsidRPr="00CC5BB0">
        <w:rPr>
          <w:rFonts w:ascii="Montserrat Light" w:eastAsia="Times New Roman" w:hAnsi="Montserrat Light" w:cs="Times New Roman"/>
          <w:noProof/>
          <w:lang w:eastAsia="ro-RO"/>
        </w:rPr>
        <w:t>precum şi Prefectului Judeţului Cluj, şi se aduce la cunoştinţa publică prin afişare la sediul Consiliului Judeţean Cluj şi pe pagina de internet “</w:t>
      </w:r>
      <w:hyperlink r:id="rId9" w:history="1">
        <w:r w:rsidRPr="00AD26F6">
          <w:rPr>
            <w:rFonts w:ascii="Montserrat Light" w:eastAsia="Times New Roman" w:hAnsi="Montserrat Light" w:cs="Times New Roman"/>
            <w:noProof/>
            <w:lang w:eastAsia="ro-RO"/>
          </w:rPr>
          <w:t>www.cjcluj.ro</w:t>
        </w:r>
      </w:hyperlink>
      <w:r w:rsidRPr="00AD26F6">
        <w:rPr>
          <w:rFonts w:ascii="Montserrat Light" w:eastAsia="Times New Roman" w:hAnsi="Montserrat Light" w:cs="Times New Roman"/>
          <w:noProof/>
          <w:lang w:eastAsia="ro-RO"/>
        </w:rPr>
        <w:t>”.</w:t>
      </w:r>
      <w:r w:rsidRPr="00CC5BB0">
        <w:rPr>
          <w:rFonts w:ascii="Montserrat Light" w:eastAsia="Times New Roman" w:hAnsi="Montserrat Light" w:cs="Times New Roman"/>
          <w:i/>
          <w:iCs/>
          <w:noProof/>
          <w:lang w:eastAsia="ro-RO"/>
        </w:rPr>
        <w:t xml:space="preserve"> </w:t>
      </w:r>
      <w:r w:rsidRPr="00CC5BB0">
        <w:rPr>
          <w:rFonts w:ascii="Montserrat Light" w:eastAsia="Times New Roman" w:hAnsi="Montserrat Light" w:cs="Times New Roman"/>
          <w:i/>
          <w:iCs/>
          <w:noProof/>
          <w:color w:val="FF0000"/>
          <w:lang w:eastAsia="ro-RO"/>
        </w:rPr>
        <w:t xml:space="preserve"> </w:t>
      </w:r>
    </w:p>
    <w:p w14:paraId="214E7A36" w14:textId="77777777" w:rsidR="00CC5BB0" w:rsidRPr="00F52FFB" w:rsidRDefault="00CC5BB0" w:rsidP="00CC5BB0">
      <w:pPr>
        <w:tabs>
          <w:tab w:val="left" w:pos="90"/>
        </w:tabs>
        <w:autoSpaceDE w:val="0"/>
        <w:autoSpaceDN w:val="0"/>
        <w:adjustRightInd w:val="0"/>
        <w:spacing w:line="240" w:lineRule="auto"/>
        <w:contextualSpacing/>
        <w:jc w:val="both"/>
        <w:rPr>
          <w:rFonts w:ascii="Montserrat Light" w:eastAsia="Times New Roman" w:hAnsi="Montserrat Light" w:cs="Times New Roman"/>
          <w:i/>
          <w:iCs/>
          <w:noProof/>
          <w:lang w:eastAsia="ro-RO"/>
        </w:rPr>
      </w:pPr>
    </w:p>
    <w:p w14:paraId="0869CB34" w14:textId="77777777" w:rsidR="00AC4322" w:rsidRDefault="00AC4322" w:rsidP="006435F0">
      <w:pPr>
        <w:spacing w:line="240" w:lineRule="auto"/>
        <w:jc w:val="both"/>
      </w:pPr>
    </w:p>
    <w:p w14:paraId="2885DE88" w14:textId="77777777" w:rsidR="007829DD" w:rsidRPr="006435F0" w:rsidRDefault="007829DD" w:rsidP="006435F0">
      <w:pPr>
        <w:spacing w:line="240" w:lineRule="auto"/>
        <w:jc w:val="both"/>
      </w:pPr>
    </w:p>
    <w:p w14:paraId="372333E2" w14:textId="37C6C165" w:rsidR="00C85831" w:rsidRPr="0046586A" w:rsidRDefault="00C85831" w:rsidP="00592E84">
      <w:pPr>
        <w:autoSpaceDE w:val="0"/>
        <w:autoSpaceDN w:val="0"/>
        <w:adjustRightInd w:val="0"/>
        <w:spacing w:line="240" w:lineRule="auto"/>
        <w:jc w:val="center"/>
        <w:rPr>
          <w:rFonts w:ascii="Montserrat" w:hAnsi="Montserrat"/>
          <w:lang w:val="ro-RO"/>
        </w:rPr>
      </w:pPr>
      <w:r w:rsidRPr="007943BB">
        <w:rPr>
          <w:rFonts w:ascii="Montserrat" w:hAnsi="Montserrat"/>
          <w:b/>
          <w:lang w:val="ro-RO" w:eastAsia="ro-RO"/>
        </w:rPr>
        <w:t xml:space="preserve">  </w:t>
      </w:r>
      <w:r w:rsidR="005422D2" w:rsidRPr="007943BB">
        <w:rPr>
          <w:rFonts w:ascii="Montserrat" w:hAnsi="Montserrat"/>
          <w:b/>
          <w:lang w:val="ro-RO" w:eastAsia="ro-RO"/>
        </w:rPr>
        <w:t xml:space="preserve"> </w:t>
      </w:r>
      <w:bookmarkStart w:id="2" w:name="_Hlk173225997"/>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195BCE" w:rsidRPr="007943BB">
        <w:rPr>
          <w:rFonts w:ascii="Montserrat" w:hAnsi="Montserrat"/>
          <w:b/>
          <w:lang w:val="ro-RO" w:eastAsia="ro-RO"/>
        </w:rPr>
        <w:tab/>
      </w:r>
      <w:r w:rsidR="000E27E2" w:rsidRPr="007943BB">
        <w:rPr>
          <w:rFonts w:ascii="Montserrat" w:hAnsi="Montserrat"/>
          <w:b/>
          <w:lang w:val="ro-RO" w:eastAsia="ro-RO"/>
        </w:rPr>
        <w:t xml:space="preserve">    </w:t>
      </w:r>
      <w:r w:rsidR="004B579D">
        <w:rPr>
          <w:rFonts w:ascii="Montserrat" w:hAnsi="Montserrat"/>
          <w:b/>
          <w:lang w:val="ro-RO" w:eastAsia="ro-RO"/>
        </w:rPr>
        <w:t xml:space="preserve">    </w:t>
      </w:r>
      <w:r w:rsidR="000E27E2" w:rsidRPr="007943BB">
        <w:rPr>
          <w:rFonts w:ascii="Montserrat" w:hAnsi="Montserrat"/>
          <w:b/>
          <w:lang w:val="ro-RO" w:eastAsia="ro-RO"/>
        </w:rPr>
        <w:t xml:space="preserve"> </w:t>
      </w:r>
      <w:r w:rsidR="00EC4878">
        <w:rPr>
          <w:rFonts w:ascii="Montserrat" w:hAnsi="Montserrat"/>
          <w:b/>
          <w:lang w:val="ro-RO" w:eastAsia="ro-RO"/>
        </w:rPr>
        <w:t xml:space="preserve">  </w:t>
      </w:r>
      <w:r w:rsidR="00275005">
        <w:rPr>
          <w:rFonts w:ascii="Montserrat" w:hAnsi="Montserrat"/>
          <w:b/>
          <w:lang w:val="ro-RO" w:eastAsia="ro-RO"/>
        </w:rPr>
        <w:t xml:space="preserve">  </w:t>
      </w:r>
      <w:r w:rsidR="00EC4878">
        <w:rPr>
          <w:rFonts w:ascii="Montserrat" w:hAnsi="Montserrat"/>
          <w:b/>
          <w:lang w:val="ro-RO" w:eastAsia="ro-RO"/>
        </w:rPr>
        <w:t xml:space="preserve"> </w:t>
      </w:r>
      <w:r w:rsidRPr="0046586A">
        <w:rPr>
          <w:rFonts w:ascii="Montserrat" w:hAnsi="Montserrat"/>
          <w:b/>
          <w:lang w:val="ro-RO" w:eastAsia="ro-RO"/>
        </w:rPr>
        <w:t>Contrasemnează:</w:t>
      </w:r>
    </w:p>
    <w:p w14:paraId="5C8A2444" w14:textId="469E09B1" w:rsidR="00C85831" w:rsidRPr="0046586A" w:rsidRDefault="00C85831" w:rsidP="00592E84">
      <w:pPr>
        <w:spacing w:line="240" w:lineRule="auto"/>
        <w:ind w:left="180"/>
        <w:jc w:val="both"/>
        <w:rPr>
          <w:rFonts w:ascii="Montserrat" w:hAnsi="Montserrat"/>
          <w:b/>
          <w:lang w:val="ro-RO" w:eastAsia="ro-RO"/>
        </w:rPr>
      </w:pPr>
      <w:r w:rsidRPr="0046586A">
        <w:rPr>
          <w:rFonts w:ascii="Montserrat" w:hAnsi="Montserrat"/>
          <w:lang w:val="ro-RO" w:eastAsia="ro-RO"/>
        </w:rPr>
        <w:t xml:space="preserve">                     </w:t>
      </w:r>
      <w:r w:rsidR="00575E5A" w:rsidRPr="0046586A">
        <w:rPr>
          <w:rFonts w:ascii="Montserrat" w:hAnsi="Montserrat"/>
          <w:lang w:val="ro-RO" w:eastAsia="ro-RO"/>
        </w:rPr>
        <w:t xml:space="preserve"> </w:t>
      </w:r>
      <w:r w:rsidR="00F778D3" w:rsidRPr="0046586A">
        <w:rPr>
          <w:rFonts w:ascii="Montserrat" w:hAnsi="Montserrat"/>
          <w:lang w:val="ro-RO" w:eastAsia="ro-RO"/>
        </w:rPr>
        <w:t xml:space="preserve"> </w:t>
      </w:r>
      <w:r w:rsidR="00931631" w:rsidRPr="0046586A">
        <w:rPr>
          <w:rFonts w:ascii="Montserrat" w:hAnsi="Montserrat"/>
          <w:lang w:val="ro-RO" w:eastAsia="ro-RO"/>
        </w:rPr>
        <w:t xml:space="preserve"> </w:t>
      </w:r>
      <w:r w:rsidR="0046586A" w:rsidRPr="0046586A">
        <w:rPr>
          <w:rFonts w:ascii="Montserrat" w:hAnsi="Montserrat"/>
          <w:lang w:val="ro-RO" w:eastAsia="ro-RO"/>
        </w:rPr>
        <w:t xml:space="preserve"> </w:t>
      </w:r>
      <w:r w:rsidRPr="0046586A">
        <w:rPr>
          <w:rFonts w:ascii="Montserrat" w:hAnsi="Montserrat"/>
          <w:b/>
          <w:lang w:val="ro-RO" w:eastAsia="ro-RO"/>
        </w:rPr>
        <w:t>PREŞEDINTE,</w:t>
      </w:r>
      <w:r w:rsidRPr="0046586A">
        <w:rPr>
          <w:rFonts w:ascii="Montserrat" w:hAnsi="Montserrat"/>
          <w:b/>
          <w:lang w:val="ro-RO" w:eastAsia="ro-RO"/>
        </w:rPr>
        <w:tab/>
      </w:r>
      <w:r w:rsidRPr="0046586A">
        <w:rPr>
          <w:rFonts w:ascii="Montserrat" w:hAnsi="Montserrat"/>
          <w:lang w:val="ro-RO" w:eastAsia="ro-RO"/>
        </w:rPr>
        <w:t xml:space="preserve">               </w:t>
      </w:r>
      <w:r w:rsidR="00275005" w:rsidRPr="0046586A">
        <w:rPr>
          <w:rFonts w:ascii="Montserrat" w:hAnsi="Montserrat"/>
          <w:lang w:val="ro-RO" w:eastAsia="ro-RO"/>
        </w:rPr>
        <w:t xml:space="preserve">    </w:t>
      </w:r>
      <w:r w:rsidRPr="0046586A">
        <w:rPr>
          <w:rFonts w:ascii="Montserrat" w:hAnsi="Montserrat"/>
          <w:lang w:val="ro-RO" w:eastAsia="ro-RO"/>
        </w:rPr>
        <w:t xml:space="preserve">  </w:t>
      </w:r>
      <w:r w:rsidRPr="0046586A">
        <w:rPr>
          <w:rFonts w:ascii="Montserrat" w:hAnsi="Montserrat"/>
          <w:b/>
          <w:lang w:val="ro-RO" w:eastAsia="ro-RO"/>
        </w:rPr>
        <w:t>SECRETAR GENERAL AL JUDEŢULUI,</w:t>
      </w:r>
    </w:p>
    <w:p w14:paraId="3A9E2343" w14:textId="7647C747" w:rsidR="00C85831" w:rsidRPr="0046586A" w:rsidRDefault="00C85831" w:rsidP="00592E84">
      <w:pPr>
        <w:spacing w:line="240" w:lineRule="auto"/>
        <w:ind w:left="180"/>
        <w:jc w:val="both"/>
        <w:rPr>
          <w:rFonts w:ascii="Montserrat" w:hAnsi="Montserrat"/>
          <w:b/>
          <w:lang w:val="ro-RO" w:eastAsia="ro-RO"/>
        </w:rPr>
      </w:pPr>
      <w:r w:rsidRPr="0046586A">
        <w:rPr>
          <w:rFonts w:ascii="Montserrat" w:hAnsi="Montserrat"/>
          <w:b/>
          <w:lang w:val="ro-RO" w:eastAsia="ro-RO"/>
        </w:rPr>
        <w:t xml:space="preserve">                        </w:t>
      </w:r>
      <w:r w:rsidR="00135C90" w:rsidRPr="0046586A">
        <w:rPr>
          <w:rFonts w:ascii="Montserrat" w:hAnsi="Montserrat"/>
          <w:b/>
          <w:lang w:val="ro-RO" w:eastAsia="ro-RO"/>
        </w:rPr>
        <w:t xml:space="preserve"> </w:t>
      </w:r>
      <w:r w:rsidRPr="0046586A">
        <w:rPr>
          <w:rFonts w:ascii="Montserrat" w:hAnsi="Montserrat"/>
          <w:b/>
          <w:lang w:val="ro-RO" w:eastAsia="ro-RO"/>
        </w:rPr>
        <w:t xml:space="preserve"> </w:t>
      </w:r>
      <w:r w:rsidR="00931631" w:rsidRPr="0046586A">
        <w:rPr>
          <w:rFonts w:ascii="Montserrat" w:hAnsi="Montserrat"/>
          <w:b/>
          <w:lang w:val="ro-RO" w:eastAsia="ro-RO"/>
        </w:rPr>
        <w:t xml:space="preserve"> </w:t>
      </w:r>
      <w:r w:rsidRPr="0046586A">
        <w:rPr>
          <w:rFonts w:ascii="Montserrat" w:hAnsi="Montserrat"/>
          <w:b/>
          <w:lang w:val="ro-RO" w:eastAsia="ro-RO"/>
        </w:rPr>
        <w:t xml:space="preserve"> </w:t>
      </w:r>
      <w:r w:rsidR="00275005" w:rsidRPr="0046586A">
        <w:rPr>
          <w:rFonts w:ascii="Montserrat" w:hAnsi="Montserrat"/>
          <w:b/>
          <w:lang w:val="ro-RO" w:eastAsia="ro-RO"/>
        </w:rPr>
        <w:t xml:space="preserve">   </w:t>
      </w:r>
      <w:r w:rsidRPr="0046586A">
        <w:rPr>
          <w:rFonts w:ascii="Montserrat" w:hAnsi="Montserrat"/>
          <w:b/>
          <w:lang w:val="ro-RO" w:eastAsia="ro-RO"/>
        </w:rPr>
        <w:t xml:space="preserve">Alin Tișe                                               </w:t>
      </w:r>
      <w:r w:rsidR="00EC4878" w:rsidRPr="0046586A">
        <w:rPr>
          <w:rFonts w:ascii="Montserrat" w:hAnsi="Montserrat"/>
          <w:b/>
          <w:lang w:val="ro-RO" w:eastAsia="ro-RO"/>
        </w:rPr>
        <w:t xml:space="preserve"> </w:t>
      </w:r>
      <w:r w:rsidR="001944EC" w:rsidRPr="0046586A">
        <w:rPr>
          <w:rFonts w:ascii="Montserrat" w:hAnsi="Montserrat"/>
          <w:b/>
          <w:lang w:val="ro-RO" w:eastAsia="ro-RO"/>
        </w:rPr>
        <w:t xml:space="preserve">  </w:t>
      </w:r>
      <w:r w:rsidR="009D24CC" w:rsidRPr="0046586A">
        <w:rPr>
          <w:rFonts w:ascii="Montserrat" w:hAnsi="Montserrat"/>
          <w:b/>
          <w:lang w:val="ro-RO" w:eastAsia="ro-RO"/>
        </w:rPr>
        <w:t xml:space="preserve">  </w:t>
      </w:r>
      <w:r w:rsidR="001944EC" w:rsidRPr="0046586A">
        <w:rPr>
          <w:rFonts w:ascii="Montserrat" w:hAnsi="Montserrat"/>
          <w:b/>
          <w:lang w:val="ro-RO" w:eastAsia="ro-RO"/>
        </w:rPr>
        <w:t xml:space="preserve"> </w:t>
      </w:r>
      <w:r w:rsidR="00EC4878" w:rsidRPr="0046586A">
        <w:rPr>
          <w:rFonts w:ascii="Montserrat" w:hAnsi="Montserrat"/>
          <w:b/>
          <w:lang w:val="ro-RO" w:eastAsia="ro-RO"/>
        </w:rPr>
        <w:t xml:space="preserve"> </w:t>
      </w:r>
      <w:r w:rsidRPr="0046586A">
        <w:rPr>
          <w:rFonts w:ascii="Montserrat" w:hAnsi="Montserrat"/>
          <w:b/>
          <w:lang w:val="ro-RO" w:eastAsia="ro-RO"/>
        </w:rPr>
        <w:t>Simona Gaci</w:t>
      </w:r>
    </w:p>
    <w:p w14:paraId="2283F527" w14:textId="52361A4E" w:rsidR="00F73117" w:rsidRPr="0046586A" w:rsidRDefault="001944EC" w:rsidP="00592E84">
      <w:pPr>
        <w:spacing w:line="240" w:lineRule="auto"/>
        <w:ind w:left="180"/>
        <w:jc w:val="both"/>
        <w:rPr>
          <w:rFonts w:ascii="Montserrat" w:hAnsi="Montserrat"/>
          <w:b/>
          <w:lang w:val="ro-RO" w:eastAsia="ro-RO"/>
        </w:rPr>
      </w:pPr>
      <w:r w:rsidRPr="0046586A">
        <w:rPr>
          <w:rFonts w:ascii="Montserrat" w:hAnsi="Montserrat"/>
          <w:b/>
          <w:lang w:val="ro-RO" w:eastAsia="ro-RO"/>
        </w:rPr>
        <w:t xml:space="preserve"> </w:t>
      </w:r>
    </w:p>
    <w:p w14:paraId="1C45AE8D" w14:textId="77777777" w:rsidR="00AC4322" w:rsidRPr="0046586A" w:rsidRDefault="00AC4322" w:rsidP="00592E84">
      <w:pPr>
        <w:spacing w:line="240" w:lineRule="auto"/>
        <w:ind w:left="180"/>
        <w:jc w:val="both"/>
        <w:rPr>
          <w:rFonts w:ascii="Montserrat" w:hAnsi="Montserrat"/>
          <w:b/>
          <w:lang w:val="ro-RO" w:eastAsia="ro-RO"/>
        </w:rPr>
      </w:pPr>
    </w:p>
    <w:p w14:paraId="29696A5B" w14:textId="77777777" w:rsidR="00AC4322" w:rsidRPr="0046586A" w:rsidRDefault="00AC4322" w:rsidP="00592E84">
      <w:pPr>
        <w:spacing w:line="240" w:lineRule="auto"/>
        <w:ind w:left="180"/>
        <w:jc w:val="both"/>
        <w:rPr>
          <w:rFonts w:ascii="Montserrat" w:hAnsi="Montserrat"/>
          <w:b/>
          <w:lang w:val="ro-RO" w:eastAsia="ro-RO"/>
        </w:rPr>
      </w:pPr>
    </w:p>
    <w:p w14:paraId="4D58F8E5" w14:textId="77777777" w:rsidR="00AC4322" w:rsidRPr="0046586A" w:rsidRDefault="00AC4322" w:rsidP="00592E84">
      <w:pPr>
        <w:spacing w:line="240" w:lineRule="auto"/>
        <w:ind w:left="180"/>
        <w:jc w:val="both"/>
        <w:rPr>
          <w:rFonts w:ascii="Montserrat" w:hAnsi="Montserrat"/>
          <w:b/>
          <w:lang w:val="ro-RO" w:eastAsia="ro-RO"/>
        </w:rPr>
      </w:pPr>
    </w:p>
    <w:p w14:paraId="4ECCFB39" w14:textId="77777777" w:rsidR="00AC4322" w:rsidRPr="0046586A" w:rsidRDefault="00AC4322" w:rsidP="00592E84">
      <w:pPr>
        <w:spacing w:line="240" w:lineRule="auto"/>
        <w:ind w:left="180"/>
        <w:jc w:val="both"/>
        <w:rPr>
          <w:rFonts w:ascii="Montserrat" w:hAnsi="Montserrat"/>
          <w:b/>
          <w:lang w:val="ro-RO" w:eastAsia="ro-RO"/>
        </w:rPr>
      </w:pPr>
    </w:p>
    <w:p w14:paraId="2C31782E" w14:textId="77777777" w:rsidR="00AC4322" w:rsidRPr="0046586A" w:rsidRDefault="00AC4322" w:rsidP="00592E84">
      <w:pPr>
        <w:spacing w:line="240" w:lineRule="auto"/>
        <w:ind w:left="180"/>
        <w:jc w:val="both"/>
        <w:rPr>
          <w:rFonts w:ascii="Montserrat" w:hAnsi="Montserrat"/>
          <w:b/>
          <w:lang w:val="ro-RO" w:eastAsia="ro-RO"/>
        </w:rPr>
      </w:pPr>
    </w:p>
    <w:p w14:paraId="362369BC" w14:textId="77777777" w:rsidR="00AC4322" w:rsidRPr="0046586A" w:rsidRDefault="00AC4322" w:rsidP="00592E84">
      <w:pPr>
        <w:spacing w:line="240" w:lineRule="auto"/>
        <w:ind w:left="180"/>
        <w:jc w:val="both"/>
        <w:rPr>
          <w:rFonts w:ascii="Montserrat" w:hAnsi="Montserrat"/>
          <w:b/>
          <w:lang w:val="ro-RO" w:eastAsia="ro-RO"/>
        </w:rPr>
      </w:pPr>
    </w:p>
    <w:p w14:paraId="4B7BB2F9" w14:textId="77777777" w:rsidR="00AC4322" w:rsidRPr="0046586A" w:rsidRDefault="00AC4322" w:rsidP="00592E84">
      <w:pPr>
        <w:spacing w:line="240" w:lineRule="auto"/>
        <w:ind w:left="180"/>
        <w:jc w:val="both"/>
        <w:rPr>
          <w:rFonts w:ascii="Montserrat" w:hAnsi="Montserrat"/>
          <w:b/>
          <w:lang w:val="ro-RO" w:eastAsia="ro-RO"/>
        </w:rPr>
      </w:pPr>
    </w:p>
    <w:p w14:paraId="44680947" w14:textId="77777777" w:rsidR="00AC4322" w:rsidRPr="0046586A" w:rsidRDefault="00AC4322" w:rsidP="00592E84">
      <w:pPr>
        <w:spacing w:line="240" w:lineRule="auto"/>
        <w:ind w:left="180"/>
        <w:jc w:val="both"/>
        <w:rPr>
          <w:rFonts w:ascii="Montserrat" w:hAnsi="Montserrat"/>
          <w:b/>
          <w:lang w:val="ro-RO" w:eastAsia="ro-RO"/>
        </w:rPr>
      </w:pPr>
    </w:p>
    <w:p w14:paraId="763E2925" w14:textId="77777777" w:rsidR="00AC4322" w:rsidRPr="0046586A" w:rsidRDefault="00AC4322" w:rsidP="00592E84">
      <w:pPr>
        <w:spacing w:line="240" w:lineRule="auto"/>
        <w:ind w:left="180"/>
        <w:jc w:val="both"/>
        <w:rPr>
          <w:rFonts w:ascii="Montserrat" w:hAnsi="Montserrat"/>
          <w:b/>
          <w:lang w:val="ro-RO" w:eastAsia="ro-RO"/>
        </w:rPr>
      </w:pPr>
    </w:p>
    <w:bookmarkEnd w:id="2"/>
    <w:p w14:paraId="722D02DE" w14:textId="680A95B2" w:rsidR="00605E3A" w:rsidRPr="0046586A" w:rsidRDefault="00C85831" w:rsidP="00592E84">
      <w:pPr>
        <w:tabs>
          <w:tab w:val="left" w:pos="6210"/>
        </w:tabs>
        <w:autoSpaceDE w:val="0"/>
        <w:autoSpaceDN w:val="0"/>
        <w:adjustRightInd w:val="0"/>
        <w:spacing w:line="240" w:lineRule="auto"/>
        <w:rPr>
          <w:rFonts w:ascii="Montserrat" w:hAnsi="Montserrat"/>
          <w:b/>
          <w:bCs/>
          <w:noProof/>
          <w:lang w:val="ro-RO" w:eastAsia="ro-RO"/>
        </w:rPr>
      </w:pPr>
      <w:r w:rsidRPr="0046586A">
        <w:rPr>
          <w:rFonts w:ascii="Montserrat" w:hAnsi="Montserrat"/>
          <w:b/>
          <w:bCs/>
          <w:noProof/>
          <w:lang w:val="ro-RO" w:eastAsia="ro-RO"/>
        </w:rPr>
        <w:t>Nr.</w:t>
      </w:r>
      <w:r w:rsidR="00575E5A" w:rsidRPr="0046586A">
        <w:rPr>
          <w:rFonts w:ascii="Montserrat" w:hAnsi="Montserrat"/>
          <w:b/>
          <w:bCs/>
          <w:noProof/>
          <w:lang w:val="ro-RO" w:eastAsia="ro-RO"/>
        </w:rPr>
        <w:t xml:space="preserve"> </w:t>
      </w:r>
      <w:r w:rsidR="00441986" w:rsidRPr="0046586A">
        <w:rPr>
          <w:rFonts w:ascii="Montserrat" w:hAnsi="Montserrat"/>
          <w:b/>
          <w:bCs/>
          <w:noProof/>
          <w:lang w:val="ro-RO" w:eastAsia="ro-RO"/>
        </w:rPr>
        <w:t>10</w:t>
      </w:r>
      <w:r w:rsidR="00CC5BB0" w:rsidRPr="0046586A">
        <w:rPr>
          <w:rFonts w:ascii="Montserrat" w:hAnsi="Montserrat"/>
          <w:b/>
          <w:bCs/>
          <w:noProof/>
          <w:lang w:val="ro-RO" w:eastAsia="ro-RO"/>
        </w:rPr>
        <w:t>4</w:t>
      </w:r>
      <w:r w:rsidR="00695FDF" w:rsidRPr="0046586A">
        <w:rPr>
          <w:rFonts w:ascii="Montserrat" w:hAnsi="Montserrat"/>
          <w:b/>
          <w:bCs/>
          <w:noProof/>
          <w:lang w:val="ro-RO" w:eastAsia="ro-RO"/>
        </w:rPr>
        <w:t xml:space="preserve"> </w:t>
      </w:r>
      <w:r w:rsidRPr="0046586A">
        <w:rPr>
          <w:rFonts w:ascii="Montserrat" w:hAnsi="Montserrat"/>
          <w:b/>
          <w:bCs/>
          <w:noProof/>
          <w:lang w:val="ro-RO" w:eastAsia="ro-RO"/>
        </w:rPr>
        <w:t>din</w:t>
      </w:r>
      <w:r w:rsidR="000C25E1" w:rsidRPr="0046586A">
        <w:rPr>
          <w:rFonts w:ascii="Montserrat" w:hAnsi="Montserrat"/>
          <w:b/>
          <w:bCs/>
          <w:noProof/>
          <w:lang w:val="ro-RO" w:eastAsia="ro-RO"/>
        </w:rPr>
        <w:t xml:space="preserve"> </w:t>
      </w:r>
      <w:r w:rsidR="00441986" w:rsidRPr="0046586A">
        <w:rPr>
          <w:rFonts w:ascii="Montserrat" w:hAnsi="Montserrat"/>
          <w:b/>
          <w:bCs/>
          <w:noProof/>
          <w:lang w:val="ro-RO" w:eastAsia="ro-RO"/>
        </w:rPr>
        <w:t>26</w:t>
      </w:r>
      <w:r w:rsidR="00D923F0" w:rsidRPr="0046586A">
        <w:rPr>
          <w:rFonts w:ascii="Montserrat" w:hAnsi="Montserrat"/>
          <w:b/>
          <w:bCs/>
          <w:noProof/>
          <w:lang w:val="ro-RO" w:eastAsia="ro-RO"/>
        </w:rPr>
        <w:t xml:space="preserve"> iunie</w:t>
      </w:r>
      <w:r w:rsidR="00F778D3" w:rsidRPr="0046586A">
        <w:rPr>
          <w:rFonts w:ascii="Montserrat" w:hAnsi="Montserrat"/>
          <w:b/>
          <w:bCs/>
          <w:noProof/>
          <w:lang w:val="ro-RO" w:eastAsia="ro-RO"/>
        </w:rPr>
        <w:t xml:space="preserve"> </w:t>
      </w:r>
      <w:r w:rsidR="00605E3A" w:rsidRPr="0046586A">
        <w:rPr>
          <w:rFonts w:ascii="Montserrat" w:hAnsi="Montserrat"/>
          <w:b/>
          <w:bCs/>
          <w:noProof/>
          <w:lang w:val="ro-RO" w:eastAsia="ro-RO"/>
        </w:rPr>
        <w:t xml:space="preserve">2025 </w:t>
      </w:r>
    </w:p>
    <w:p w14:paraId="47C7B1FC" w14:textId="68BBB9FD" w:rsidR="005C1774" w:rsidRPr="007943BB" w:rsidRDefault="00784350" w:rsidP="00784350">
      <w:pPr>
        <w:autoSpaceDE w:val="0"/>
        <w:autoSpaceDN w:val="0"/>
        <w:adjustRightInd w:val="0"/>
        <w:spacing w:line="240" w:lineRule="auto"/>
        <w:jc w:val="both"/>
        <w:rPr>
          <w:rFonts w:ascii="Montserrat Light" w:hAnsi="Montserrat Light"/>
          <w:sz w:val="18"/>
          <w:szCs w:val="18"/>
          <w:lang w:val="ro-RO" w:eastAsia="ro-RO"/>
        </w:rPr>
      </w:pPr>
      <w:r w:rsidRPr="0046586A">
        <w:rPr>
          <w:rFonts w:ascii="Montserrat Light" w:hAnsi="Montserrat Light"/>
          <w:sz w:val="18"/>
          <w:szCs w:val="18"/>
          <w:lang w:val="ro-RO" w:eastAsia="ro-RO"/>
        </w:rPr>
        <w:t xml:space="preserve">Prezenta hotărâre a fost adoptată cu </w:t>
      </w:r>
      <w:r w:rsidR="0046586A" w:rsidRPr="0046586A">
        <w:rPr>
          <w:rFonts w:ascii="Montserrat Light" w:hAnsi="Montserrat Light"/>
          <w:sz w:val="18"/>
          <w:szCs w:val="18"/>
          <w:lang w:val="ro-RO" w:eastAsia="ro-RO"/>
        </w:rPr>
        <w:t>34</w:t>
      </w:r>
      <w:r w:rsidR="003B1163" w:rsidRPr="0046586A">
        <w:rPr>
          <w:rFonts w:ascii="Montserrat Light" w:hAnsi="Montserrat Light"/>
          <w:sz w:val="18"/>
          <w:szCs w:val="18"/>
          <w:lang w:val="ro-RO" w:eastAsia="ro-RO"/>
        </w:rPr>
        <w:t xml:space="preserve"> </w:t>
      </w:r>
      <w:r w:rsidRPr="0046586A">
        <w:rPr>
          <w:rFonts w:ascii="Montserrat Light" w:hAnsi="Montserrat Light"/>
          <w:sz w:val="18"/>
          <w:szCs w:val="18"/>
          <w:lang w:val="ro-RO" w:eastAsia="ro-RO"/>
        </w:rPr>
        <w:t>voturi “pentru”</w:t>
      </w:r>
      <w:bookmarkStart w:id="3" w:name="_Hlk155869433"/>
      <w:r w:rsidR="003B1163" w:rsidRPr="0046586A">
        <w:rPr>
          <w:rFonts w:ascii="Montserrat Light" w:hAnsi="Montserrat Light"/>
          <w:sz w:val="18"/>
          <w:szCs w:val="18"/>
          <w:lang w:val="ro-RO" w:eastAsia="ro-RO"/>
        </w:rPr>
        <w:t xml:space="preserve">, </w:t>
      </w:r>
      <w:r w:rsidRPr="0046586A">
        <w:rPr>
          <w:rFonts w:ascii="Montserrat Light" w:hAnsi="Montserrat Light"/>
          <w:sz w:val="18"/>
          <w:szCs w:val="18"/>
          <w:lang w:val="ro-RO" w:eastAsia="ro-RO"/>
        </w:rPr>
        <w:t xml:space="preserve">iar </w:t>
      </w:r>
      <w:r w:rsidR="0046586A" w:rsidRPr="0046586A">
        <w:rPr>
          <w:rFonts w:ascii="Montserrat Light" w:hAnsi="Montserrat Light"/>
          <w:sz w:val="18"/>
          <w:szCs w:val="18"/>
          <w:lang w:val="ro-RO" w:eastAsia="ro-RO"/>
        </w:rPr>
        <w:t>un</w:t>
      </w:r>
      <w:r w:rsidR="00F10ABC" w:rsidRPr="0046586A">
        <w:rPr>
          <w:rFonts w:ascii="Montserrat Light" w:hAnsi="Montserrat Light"/>
          <w:sz w:val="18"/>
          <w:szCs w:val="18"/>
          <w:lang w:val="ro-RO" w:eastAsia="ro-RO"/>
        </w:rPr>
        <w:t xml:space="preserve"> </w:t>
      </w:r>
      <w:r w:rsidRPr="0046586A">
        <w:rPr>
          <w:rFonts w:ascii="Montserrat Light" w:hAnsi="Montserrat Light"/>
          <w:sz w:val="18"/>
          <w:szCs w:val="18"/>
          <w:lang w:val="ro-RO" w:eastAsia="ro-RO"/>
        </w:rPr>
        <w:t>membr</w:t>
      </w:r>
      <w:r w:rsidR="0046586A" w:rsidRPr="0046586A">
        <w:rPr>
          <w:rFonts w:ascii="Montserrat Light" w:hAnsi="Montserrat Light"/>
          <w:sz w:val="18"/>
          <w:szCs w:val="18"/>
          <w:lang w:val="ro-RO" w:eastAsia="ro-RO"/>
        </w:rPr>
        <w:t>u</w:t>
      </w:r>
      <w:r w:rsidRPr="0046586A">
        <w:rPr>
          <w:rFonts w:ascii="Montserrat Light" w:hAnsi="Montserrat Light"/>
          <w:sz w:val="18"/>
          <w:szCs w:val="18"/>
          <w:lang w:val="ro-RO" w:eastAsia="ro-RO"/>
        </w:rPr>
        <w:t xml:space="preserve"> a</w:t>
      </w:r>
      <w:r w:rsidR="0046586A" w:rsidRPr="0046586A">
        <w:rPr>
          <w:rFonts w:ascii="Montserrat Light" w:hAnsi="Montserrat Light"/>
          <w:sz w:val="18"/>
          <w:szCs w:val="18"/>
          <w:lang w:val="ro-RO" w:eastAsia="ro-RO"/>
        </w:rPr>
        <w:t>l</w:t>
      </w:r>
      <w:r w:rsidRPr="0046586A">
        <w:rPr>
          <w:rFonts w:ascii="Montserrat Light" w:hAnsi="Montserrat Light"/>
          <w:sz w:val="18"/>
          <w:szCs w:val="18"/>
          <w:lang w:val="ro-RO" w:eastAsia="ro-RO"/>
        </w:rPr>
        <w:t xml:space="preserve"> Consiliului județean nu a votat,</w:t>
      </w:r>
      <w:bookmarkEnd w:id="3"/>
      <w:r w:rsidRPr="0046586A">
        <w:rPr>
          <w:rFonts w:ascii="Montserrat Light" w:hAnsi="Montserrat Light"/>
          <w:sz w:val="18"/>
          <w:szCs w:val="18"/>
          <w:lang w:val="ro-RO" w:eastAsia="ro-RO"/>
        </w:rPr>
        <w:t xml:space="preserve"> fiind astfel respectate prevederile legale privind majoritatea de voturi necesară.</w:t>
      </w:r>
      <w:r w:rsidRPr="007943BB">
        <w:rPr>
          <w:rFonts w:ascii="Montserrat Light" w:hAnsi="Montserrat Light"/>
          <w:sz w:val="18"/>
          <w:szCs w:val="18"/>
          <w:vertAlign w:val="superscript"/>
          <w:lang w:val="ro-RO" w:eastAsia="ro-RO"/>
        </w:rPr>
        <w:t xml:space="preserve"> </w:t>
      </w:r>
      <w:r w:rsidRPr="007943BB">
        <w:rPr>
          <w:rFonts w:ascii="Montserrat Light" w:hAnsi="Montserrat Light"/>
          <w:sz w:val="18"/>
          <w:szCs w:val="18"/>
          <w:lang w:val="ro-RO" w:eastAsia="ro-RO"/>
        </w:rPr>
        <w:t xml:space="preserve"> </w:t>
      </w:r>
    </w:p>
    <w:sectPr w:rsidR="005C1774" w:rsidRPr="007943BB" w:rsidSect="007829DD">
      <w:footerReference w:type="default" r:id="rId10"/>
      <w:pgSz w:w="12240" w:h="15840"/>
      <w:pgMar w:top="360" w:right="810" w:bottom="270" w:left="180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FC0052"/>
    <w:multiLevelType w:val="hybridMultilevel"/>
    <w:tmpl w:val="E1D42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EE0343B"/>
    <w:multiLevelType w:val="hybridMultilevel"/>
    <w:tmpl w:val="F8881A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19474F"/>
    <w:multiLevelType w:val="hybridMultilevel"/>
    <w:tmpl w:val="745C879E"/>
    <w:lvl w:ilvl="0" w:tplc="5C4EB75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33D36808"/>
    <w:multiLevelType w:val="hybridMultilevel"/>
    <w:tmpl w:val="6AE8C9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1A19DA"/>
    <w:multiLevelType w:val="hybridMultilevel"/>
    <w:tmpl w:val="E932D6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3B594A"/>
    <w:multiLevelType w:val="hybridMultilevel"/>
    <w:tmpl w:val="44FE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577B3"/>
    <w:multiLevelType w:val="hybridMultilevel"/>
    <w:tmpl w:val="D624D8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17"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65AC5166"/>
    <w:multiLevelType w:val="hybridMultilevel"/>
    <w:tmpl w:val="E5826164"/>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1" w15:restartNumberingAfterBreak="0">
    <w:nsid w:val="67200FDE"/>
    <w:multiLevelType w:val="hybridMultilevel"/>
    <w:tmpl w:val="F4C8630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3" w15:restartNumberingAfterBreak="0">
    <w:nsid w:val="6B376136"/>
    <w:multiLevelType w:val="hybridMultilevel"/>
    <w:tmpl w:val="0A081F0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num w:numId="1" w16cid:durableId="73204482">
    <w:abstractNumId w:val="16"/>
  </w:num>
  <w:num w:numId="2" w16cid:durableId="1269897258">
    <w:abstractNumId w:val="0"/>
  </w:num>
  <w:num w:numId="3" w16cid:durableId="83428350">
    <w:abstractNumId w:val="17"/>
  </w:num>
  <w:num w:numId="4" w16cid:durableId="404300418">
    <w:abstractNumId w:val="5"/>
  </w:num>
  <w:num w:numId="5" w16cid:durableId="2079353728">
    <w:abstractNumId w:val="15"/>
  </w:num>
  <w:num w:numId="6" w16cid:durableId="508567075">
    <w:abstractNumId w:val="20"/>
  </w:num>
  <w:num w:numId="7" w16cid:durableId="448010093">
    <w:abstractNumId w:val="19"/>
  </w:num>
  <w:num w:numId="8" w16cid:durableId="2095468253">
    <w:abstractNumId w:val="9"/>
  </w:num>
  <w:num w:numId="9" w16cid:durableId="1547526255">
    <w:abstractNumId w:val="12"/>
  </w:num>
  <w:num w:numId="10" w16cid:durableId="298538554">
    <w:abstractNumId w:val="10"/>
  </w:num>
  <w:num w:numId="11" w16cid:durableId="376012346">
    <w:abstractNumId w:val="18"/>
  </w:num>
  <w:num w:numId="12" w16cid:durableId="523712521">
    <w:abstractNumId w:val="21"/>
  </w:num>
  <w:num w:numId="13" w16cid:durableId="888223027">
    <w:abstractNumId w:val="25"/>
  </w:num>
  <w:num w:numId="14" w16cid:durableId="495807943">
    <w:abstractNumId w:val="14"/>
  </w:num>
  <w:num w:numId="15" w16cid:durableId="1194224490">
    <w:abstractNumId w:val="2"/>
  </w:num>
  <w:num w:numId="16" w16cid:durableId="771318394">
    <w:abstractNumId w:val="22"/>
  </w:num>
  <w:num w:numId="17" w16cid:durableId="1349215432">
    <w:abstractNumId w:val="6"/>
  </w:num>
  <w:num w:numId="18" w16cid:durableId="2070418703">
    <w:abstractNumId w:val="24"/>
  </w:num>
  <w:num w:numId="19" w16cid:durableId="6761525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944338">
    <w:abstractNumId w:val="4"/>
  </w:num>
  <w:num w:numId="21" w16cid:durableId="126556728">
    <w:abstractNumId w:val="13"/>
  </w:num>
  <w:num w:numId="22" w16cid:durableId="2141261218">
    <w:abstractNumId w:val="3"/>
  </w:num>
  <w:num w:numId="23" w16cid:durableId="2115589337">
    <w:abstractNumId w:val="27"/>
  </w:num>
  <w:num w:numId="24" w16cid:durableId="1365791891">
    <w:abstractNumId w:val="26"/>
  </w:num>
  <w:num w:numId="25" w16cid:durableId="1860967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49865">
    <w:abstractNumId w:val="11"/>
  </w:num>
  <w:num w:numId="27" w16cid:durableId="1585841154">
    <w:abstractNumId w:val="7"/>
  </w:num>
  <w:num w:numId="28" w16cid:durableId="70360255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136B"/>
    <w:rsid w:val="000B14B3"/>
    <w:rsid w:val="000B1641"/>
    <w:rsid w:val="000B2274"/>
    <w:rsid w:val="000B2AFB"/>
    <w:rsid w:val="000B3DD4"/>
    <w:rsid w:val="000B4002"/>
    <w:rsid w:val="000B45CB"/>
    <w:rsid w:val="000B49DD"/>
    <w:rsid w:val="000B4FF9"/>
    <w:rsid w:val="000B5012"/>
    <w:rsid w:val="000B522C"/>
    <w:rsid w:val="000B5CFD"/>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65E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207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3525"/>
    <w:rsid w:val="002B435D"/>
    <w:rsid w:val="002B5133"/>
    <w:rsid w:val="002B5247"/>
    <w:rsid w:val="002B5663"/>
    <w:rsid w:val="002B581A"/>
    <w:rsid w:val="002B669B"/>
    <w:rsid w:val="002C00D3"/>
    <w:rsid w:val="002C05B3"/>
    <w:rsid w:val="002C0F2A"/>
    <w:rsid w:val="002C1DDC"/>
    <w:rsid w:val="002C1DF3"/>
    <w:rsid w:val="002C23F4"/>
    <w:rsid w:val="002C291D"/>
    <w:rsid w:val="002C30E8"/>
    <w:rsid w:val="002C347D"/>
    <w:rsid w:val="002C3691"/>
    <w:rsid w:val="002C4020"/>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B83"/>
    <w:rsid w:val="00304DDA"/>
    <w:rsid w:val="00304E85"/>
    <w:rsid w:val="003051D1"/>
    <w:rsid w:val="003057E1"/>
    <w:rsid w:val="003066C2"/>
    <w:rsid w:val="00306939"/>
    <w:rsid w:val="003105BE"/>
    <w:rsid w:val="00311173"/>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FE0"/>
    <w:rsid w:val="003266AF"/>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A"/>
    <w:rsid w:val="00340783"/>
    <w:rsid w:val="003408C5"/>
    <w:rsid w:val="00340BAC"/>
    <w:rsid w:val="003411DF"/>
    <w:rsid w:val="00341361"/>
    <w:rsid w:val="00341861"/>
    <w:rsid w:val="003432CF"/>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E1F"/>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586A"/>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974"/>
    <w:rsid w:val="004F1B91"/>
    <w:rsid w:val="004F3306"/>
    <w:rsid w:val="004F47A5"/>
    <w:rsid w:val="004F66CD"/>
    <w:rsid w:val="004F76F4"/>
    <w:rsid w:val="004F7F5D"/>
    <w:rsid w:val="005008E8"/>
    <w:rsid w:val="00501838"/>
    <w:rsid w:val="00502162"/>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4F27"/>
    <w:rsid w:val="005C5AEF"/>
    <w:rsid w:val="005C5AF8"/>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F84"/>
    <w:rsid w:val="00622957"/>
    <w:rsid w:val="00622B91"/>
    <w:rsid w:val="00625179"/>
    <w:rsid w:val="006251AE"/>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233"/>
    <w:rsid w:val="00677593"/>
    <w:rsid w:val="00681BBE"/>
    <w:rsid w:val="00682440"/>
    <w:rsid w:val="0068267A"/>
    <w:rsid w:val="00682924"/>
    <w:rsid w:val="006838EA"/>
    <w:rsid w:val="00684FF1"/>
    <w:rsid w:val="00685C24"/>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38D1"/>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B0B"/>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1506"/>
    <w:rsid w:val="007430C4"/>
    <w:rsid w:val="00743230"/>
    <w:rsid w:val="00743775"/>
    <w:rsid w:val="00745425"/>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60"/>
    <w:rsid w:val="00755E73"/>
    <w:rsid w:val="00756B2F"/>
    <w:rsid w:val="0075734A"/>
    <w:rsid w:val="00757572"/>
    <w:rsid w:val="007575AE"/>
    <w:rsid w:val="00757AF5"/>
    <w:rsid w:val="007609D6"/>
    <w:rsid w:val="00760D7C"/>
    <w:rsid w:val="00761236"/>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DA0"/>
    <w:rsid w:val="007906CD"/>
    <w:rsid w:val="0079143C"/>
    <w:rsid w:val="00792317"/>
    <w:rsid w:val="00792AB3"/>
    <w:rsid w:val="00793277"/>
    <w:rsid w:val="007943BB"/>
    <w:rsid w:val="007959C7"/>
    <w:rsid w:val="00795C3B"/>
    <w:rsid w:val="007966E0"/>
    <w:rsid w:val="007973D7"/>
    <w:rsid w:val="00797607"/>
    <w:rsid w:val="0079782C"/>
    <w:rsid w:val="007A0C74"/>
    <w:rsid w:val="007A1967"/>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D34"/>
    <w:rsid w:val="007C2F58"/>
    <w:rsid w:val="007C3C5E"/>
    <w:rsid w:val="007C464A"/>
    <w:rsid w:val="007C4870"/>
    <w:rsid w:val="007C5357"/>
    <w:rsid w:val="007C6FE3"/>
    <w:rsid w:val="007D000A"/>
    <w:rsid w:val="007D21A7"/>
    <w:rsid w:val="007D2593"/>
    <w:rsid w:val="007D2818"/>
    <w:rsid w:val="007D35B4"/>
    <w:rsid w:val="007D3D94"/>
    <w:rsid w:val="007D4FE6"/>
    <w:rsid w:val="007D5B26"/>
    <w:rsid w:val="007D60DB"/>
    <w:rsid w:val="007D69FF"/>
    <w:rsid w:val="007E06C9"/>
    <w:rsid w:val="007E08DD"/>
    <w:rsid w:val="007E09F8"/>
    <w:rsid w:val="007E1069"/>
    <w:rsid w:val="007E1E77"/>
    <w:rsid w:val="007E21F4"/>
    <w:rsid w:val="007E2B80"/>
    <w:rsid w:val="007E3A73"/>
    <w:rsid w:val="007E3E10"/>
    <w:rsid w:val="007E3F1E"/>
    <w:rsid w:val="007E47E9"/>
    <w:rsid w:val="007E5F7E"/>
    <w:rsid w:val="007E616A"/>
    <w:rsid w:val="007E7CD2"/>
    <w:rsid w:val="007F28AF"/>
    <w:rsid w:val="007F29FE"/>
    <w:rsid w:val="007F2B3B"/>
    <w:rsid w:val="007F32D4"/>
    <w:rsid w:val="007F3992"/>
    <w:rsid w:val="007F3DB4"/>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497D"/>
    <w:rsid w:val="00874C50"/>
    <w:rsid w:val="0087605F"/>
    <w:rsid w:val="00876536"/>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151"/>
    <w:rsid w:val="008E71A3"/>
    <w:rsid w:val="008E736A"/>
    <w:rsid w:val="008E7EA9"/>
    <w:rsid w:val="008F2C7C"/>
    <w:rsid w:val="008F2E5D"/>
    <w:rsid w:val="008F4E8A"/>
    <w:rsid w:val="008F5AD5"/>
    <w:rsid w:val="008F6881"/>
    <w:rsid w:val="008F6AAC"/>
    <w:rsid w:val="008F7089"/>
    <w:rsid w:val="008F730A"/>
    <w:rsid w:val="008F73F3"/>
    <w:rsid w:val="008F75E0"/>
    <w:rsid w:val="009005ED"/>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E2"/>
    <w:rsid w:val="00936224"/>
    <w:rsid w:val="0093781C"/>
    <w:rsid w:val="009408D5"/>
    <w:rsid w:val="009415B3"/>
    <w:rsid w:val="00941786"/>
    <w:rsid w:val="00942652"/>
    <w:rsid w:val="00942798"/>
    <w:rsid w:val="0094279B"/>
    <w:rsid w:val="00942B99"/>
    <w:rsid w:val="009434C5"/>
    <w:rsid w:val="009437F2"/>
    <w:rsid w:val="00943822"/>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07"/>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53B"/>
    <w:rsid w:val="00A32CD9"/>
    <w:rsid w:val="00A32CE3"/>
    <w:rsid w:val="00A32D33"/>
    <w:rsid w:val="00A359B4"/>
    <w:rsid w:val="00A37174"/>
    <w:rsid w:val="00A40235"/>
    <w:rsid w:val="00A4044E"/>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73E7"/>
    <w:rsid w:val="00A77F8A"/>
    <w:rsid w:val="00A80DD5"/>
    <w:rsid w:val="00A81278"/>
    <w:rsid w:val="00A81563"/>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4B89"/>
    <w:rsid w:val="00AA4EF1"/>
    <w:rsid w:val="00AA4F36"/>
    <w:rsid w:val="00AA52F9"/>
    <w:rsid w:val="00AA53AA"/>
    <w:rsid w:val="00AA57DE"/>
    <w:rsid w:val="00AA5E1E"/>
    <w:rsid w:val="00AA6B86"/>
    <w:rsid w:val="00AA6D20"/>
    <w:rsid w:val="00AA6F77"/>
    <w:rsid w:val="00AA70C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90FD9"/>
    <w:rsid w:val="00B93421"/>
    <w:rsid w:val="00B9422A"/>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EC9"/>
    <w:rsid w:val="00BF5F37"/>
    <w:rsid w:val="00BF6300"/>
    <w:rsid w:val="00BF67AC"/>
    <w:rsid w:val="00BF6D3B"/>
    <w:rsid w:val="00C00757"/>
    <w:rsid w:val="00C007AE"/>
    <w:rsid w:val="00C01464"/>
    <w:rsid w:val="00C01634"/>
    <w:rsid w:val="00C01B3C"/>
    <w:rsid w:val="00C03BA4"/>
    <w:rsid w:val="00C03C6B"/>
    <w:rsid w:val="00C04104"/>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40067"/>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9F9"/>
    <w:rsid w:val="00CE1B9C"/>
    <w:rsid w:val="00CE216D"/>
    <w:rsid w:val="00CE2414"/>
    <w:rsid w:val="00CE2C6B"/>
    <w:rsid w:val="00CE314F"/>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646C"/>
    <w:rsid w:val="00CF6EA4"/>
    <w:rsid w:val="00CF7471"/>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DBA"/>
    <w:rsid w:val="00D23DBA"/>
    <w:rsid w:val="00D24451"/>
    <w:rsid w:val="00D24A7A"/>
    <w:rsid w:val="00D25D37"/>
    <w:rsid w:val="00D26138"/>
    <w:rsid w:val="00D26757"/>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3B2"/>
    <w:rsid w:val="00D538A6"/>
    <w:rsid w:val="00D5413B"/>
    <w:rsid w:val="00D544D9"/>
    <w:rsid w:val="00D55272"/>
    <w:rsid w:val="00D559E4"/>
    <w:rsid w:val="00D55FCD"/>
    <w:rsid w:val="00D56B2E"/>
    <w:rsid w:val="00D5721D"/>
    <w:rsid w:val="00D578E2"/>
    <w:rsid w:val="00D61678"/>
    <w:rsid w:val="00D626C3"/>
    <w:rsid w:val="00D63765"/>
    <w:rsid w:val="00D6397B"/>
    <w:rsid w:val="00D643A2"/>
    <w:rsid w:val="00D64805"/>
    <w:rsid w:val="00D65876"/>
    <w:rsid w:val="00D662D9"/>
    <w:rsid w:val="00D66E29"/>
    <w:rsid w:val="00D66E37"/>
    <w:rsid w:val="00D673A3"/>
    <w:rsid w:val="00D676DB"/>
    <w:rsid w:val="00D70DCF"/>
    <w:rsid w:val="00D70E87"/>
    <w:rsid w:val="00D70FE4"/>
    <w:rsid w:val="00D71450"/>
    <w:rsid w:val="00D7149E"/>
    <w:rsid w:val="00D71D15"/>
    <w:rsid w:val="00D72D4C"/>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834"/>
    <w:rsid w:val="00DC5A3A"/>
    <w:rsid w:val="00DC69D5"/>
    <w:rsid w:val="00DC702C"/>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463"/>
    <w:rsid w:val="00DF3726"/>
    <w:rsid w:val="00DF56F2"/>
    <w:rsid w:val="00DF617B"/>
    <w:rsid w:val="00DF61B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4BD"/>
    <w:rsid w:val="00E50776"/>
    <w:rsid w:val="00E50A71"/>
    <w:rsid w:val="00E524A6"/>
    <w:rsid w:val="00E528D6"/>
    <w:rsid w:val="00E52947"/>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4352"/>
    <w:rsid w:val="00EB4D4D"/>
    <w:rsid w:val="00EB539C"/>
    <w:rsid w:val="00EB5638"/>
    <w:rsid w:val="00EB5A38"/>
    <w:rsid w:val="00EB6429"/>
    <w:rsid w:val="00EB76AC"/>
    <w:rsid w:val="00EB79C2"/>
    <w:rsid w:val="00EC073E"/>
    <w:rsid w:val="00EC16D2"/>
    <w:rsid w:val="00EC1791"/>
    <w:rsid w:val="00EC2939"/>
    <w:rsid w:val="00EC339A"/>
    <w:rsid w:val="00EC46C1"/>
    <w:rsid w:val="00EC4878"/>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43C8"/>
    <w:rsid w:val="00FD4C22"/>
    <w:rsid w:val="00FD4E44"/>
    <w:rsid w:val="00FD4E83"/>
    <w:rsid w:val="00FD50C6"/>
    <w:rsid w:val="00FD5860"/>
    <w:rsid w:val="00FD5C2B"/>
    <w:rsid w:val="00FD6984"/>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12722</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62</cp:revision>
  <cp:lastPrinted>2025-06-11T08:38:00Z</cp:lastPrinted>
  <dcterms:created xsi:type="dcterms:W3CDTF">2022-10-20T06:08:00Z</dcterms:created>
  <dcterms:modified xsi:type="dcterms:W3CDTF">2025-06-26T11:52:00Z</dcterms:modified>
</cp:coreProperties>
</file>