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CB56" w14:textId="062D6695" w:rsidR="004F3F47" w:rsidRPr="000A7DE0" w:rsidRDefault="004F3F47" w:rsidP="004F3F47">
      <w:pPr>
        <w:keepNext/>
        <w:keepLines/>
        <w:spacing w:line="240" w:lineRule="auto"/>
        <w:jc w:val="right"/>
        <w:outlineLvl w:val="3"/>
        <w:rPr>
          <w:rFonts w:ascii="Montserrat Light" w:hAnsi="Montserrat Light"/>
          <w:b/>
          <w:noProof/>
          <w:color w:val="000000"/>
          <w:lang w:val="ro-RO"/>
        </w:rPr>
      </w:pPr>
      <w:r w:rsidRPr="000874F9">
        <w:rPr>
          <w:rFonts w:ascii="Montserrat Light" w:hAnsi="Montserrat Light"/>
          <w:b/>
          <w:noProof/>
          <w:color w:val="000000"/>
          <w:sz w:val="20"/>
          <w:szCs w:val="20"/>
          <w:lang w:val="ro-RO"/>
        </w:rPr>
        <w:tab/>
      </w:r>
      <w:r w:rsidRPr="000874F9">
        <w:rPr>
          <w:rFonts w:ascii="Montserrat Light" w:hAnsi="Montserrat Light"/>
          <w:b/>
          <w:noProof/>
          <w:color w:val="000000"/>
          <w:sz w:val="20"/>
          <w:szCs w:val="20"/>
          <w:lang w:val="ro-RO"/>
        </w:rPr>
        <w:tab/>
      </w:r>
      <w:r w:rsidRPr="000874F9">
        <w:rPr>
          <w:rFonts w:ascii="Montserrat Light" w:hAnsi="Montserrat Light"/>
          <w:b/>
          <w:noProof/>
          <w:color w:val="000000"/>
          <w:sz w:val="20"/>
          <w:szCs w:val="20"/>
          <w:lang w:val="ro-RO"/>
        </w:rPr>
        <w:tab/>
      </w:r>
      <w:r w:rsidRPr="000874F9">
        <w:rPr>
          <w:rFonts w:ascii="Montserrat Light" w:hAnsi="Montserrat Light"/>
          <w:b/>
          <w:noProof/>
          <w:color w:val="000000"/>
          <w:sz w:val="20"/>
          <w:szCs w:val="20"/>
          <w:lang w:val="ro-RO"/>
        </w:rPr>
        <w:tab/>
      </w:r>
      <w:r w:rsidRPr="000874F9">
        <w:rPr>
          <w:rFonts w:ascii="Montserrat Light" w:hAnsi="Montserrat Light"/>
          <w:b/>
          <w:noProof/>
          <w:color w:val="000000"/>
          <w:sz w:val="20"/>
          <w:szCs w:val="20"/>
          <w:lang w:val="ro-RO"/>
        </w:rPr>
        <w:tab/>
      </w:r>
      <w:r w:rsidRPr="000874F9">
        <w:rPr>
          <w:rFonts w:ascii="Montserrat Light" w:hAnsi="Montserrat Light"/>
          <w:b/>
          <w:noProof/>
          <w:color w:val="000000"/>
          <w:sz w:val="20"/>
          <w:szCs w:val="20"/>
          <w:lang w:val="ro-RO"/>
        </w:rPr>
        <w:tab/>
      </w:r>
      <w:r w:rsidRPr="000874F9">
        <w:rPr>
          <w:rFonts w:ascii="Montserrat Light" w:hAnsi="Montserrat Light"/>
          <w:b/>
          <w:noProof/>
          <w:color w:val="000000"/>
          <w:sz w:val="20"/>
          <w:szCs w:val="20"/>
          <w:lang w:val="ro-RO"/>
        </w:rPr>
        <w:tab/>
      </w:r>
      <w:r w:rsidRPr="000874F9">
        <w:rPr>
          <w:rFonts w:ascii="Montserrat Light" w:hAnsi="Montserrat Light"/>
          <w:b/>
          <w:noProof/>
          <w:color w:val="000000"/>
          <w:sz w:val="20"/>
          <w:szCs w:val="20"/>
          <w:lang w:val="ro-RO"/>
        </w:rPr>
        <w:tab/>
      </w:r>
      <w:r w:rsidRPr="000874F9">
        <w:rPr>
          <w:rFonts w:ascii="Montserrat Light" w:hAnsi="Montserrat Light"/>
          <w:b/>
          <w:noProof/>
          <w:color w:val="000000"/>
          <w:sz w:val="20"/>
          <w:szCs w:val="20"/>
          <w:lang w:val="ro-RO"/>
        </w:rPr>
        <w:tab/>
      </w:r>
      <w:r w:rsidRPr="000A7DE0">
        <w:rPr>
          <w:rFonts w:ascii="Montserrat Light" w:hAnsi="Montserrat Light"/>
          <w:b/>
          <w:noProof/>
          <w:color w:val="000000"/>
          <w:lang w:val="ro-RO"/>
        </w:rPr>
        <w:t xml:space="preserve">                   Anexă </w:t>
      </w:r>
    </w:p>
    <w:p w14:paraId="5A1F62C1" w14:textId="50F153F2" w:rsidR="004F3F47" w:rsidRPr="000A7DE0" w:rsidRDefault="004F3F47" w:rsidP="004F3F47">
      <w:pPr>
        <w:keepNext/>
        <w:keepLines/>
        <w:spacing w:line="240" w:lineRule="auto"/>
        <w:jc w:val="right"/>
        <w:outlineLvl w:val="3"/>
        <w:rPr>
          <w:rFonts w:ascii="Montserrat Light" w:hAnsi="Montserrat Light"/>
          <w:b/>
          <w:noProof/>
          <w:color w:val="000000"/>
          <w:lang w:val="ro-RO"/>
        </w:rPr>
      </w:pPr>
      <w:r w:rsidRPr="000A7DE0">
        <w:rPr>
          <w:rFonts w:ascii="Montserrat Light" w:hAnsi="Montserrat Light"/>
          <w:b/>
          <w:noProof/>
          <w:color w:val="000000"/>
          <w:lang w:val="ro-RO"/>
        </w:rPr>
        <w:tab/>
      </w:r>
      <w:r w:rsidRPr="000A7DE0">
        <w:rPr>
          <w:rFonts w:ascii="Montserrat Light" w:hAnsi="Montserrat Light"/>
          <w:b/>
          <w:noProof/>
          <w:color w:val="000000"/>
          <w:lang w:val="ro-RO"/>
        </w:rPr>
        <w:tab/>
      </w:r>
      <w:r w:rsidRPr="000A7DE0">
        <w:rPr>
          <w:rFonts w:ascii="Montserrat Light" w:hAnsi="Montserrat Light"/>
          <w:b/>
          <w:noProof/>
          <w:color w:val="000000"/>
          <w:lang w:val="ro-RO"/>
        </w:rPr>
        <w:tab/>
      </w:r>
      <w:r w:rsidRPr="000A7DE0">
        <w:rPr>
          <w:rFonts w:ascii="Montserrat Light" w:hAnsi="Montserrat Light"/>
          <w:b/>
          <w:noProof/>
          <w:color w:val="000000"/>
          <w:lang w:val="ro-RO"/>
        </w:rPr>
        <w:tab/>
      </w:r>
      <w:r w:rsidRPr="000A7DE0">
        <w:rPr>
          <w:rFonts w:ascii="Montserrat Light" w:hAnsi="Montserrat Light"/>
          <w:b/>
          <w:noProof/>
          <w:color w:val="000000"/>
          <w:lang w:val="ro-RO"/>
        </w:rPr>
        <w:tab/>
      </w:r>
      <w:r w:rsidRPr="000A7DE0">
        <w:rPr>
          <w:rFonts w:ascii="Montserrat Light" w:hAnsi="Montserrat Light"/>
          <w:b/>
          <w:noProof/>
          <w:color w:val="000000"/>
          <w:lang w:val="ro-RO"/>
        </w:rPr>
        <w:tab/>
      </w:r>
      <w:r w:rsidRPr="000A7DE0">
        <w:rPr>
          <w:rFonts w:ascii="Montserrat Light" w:hAnsi="Montserrat Light"/>
          <w:b/>
          <w:noProof/>
          <w:color w:val="000000"/>
          <w:lang w:val="ro-RO"/>
        </w:rPr>
        <w:tab/>
      </w:r>
      <w:r w:rsidRPr="000A7DE0">
        <w:rPr>
          <w:rFonts w:ascii="Montserrat Light" w:hAnsi="Montserrat Light"/>
          <w:b/>
          <w:noProof/>
          <w:color w:val="000000"/>
          <w:lang w:val="ro-RO"/>
        </w:rPr>
        <w:tab/>
      </w:r>
      <w:r w:rsidRPr="000A7DE0">
        <w:rPr>
          <w:rFonts w:ascii="Montserrat Light" w:hAnsi="Montserrat Light"/>
          <w:b/>
          <w:noProof/>
          <w:color w:val="000000"/>
          <w:lang w:val="ro-RO"/>
        </w:rPr>
        <w:tab/>
        <w:t xml:space="preserve">                                   la Dispoziția</w:t>
      </w:r>
      <w:r w:rsidR="0004126C">
        <w:rPr>
          <w:rFonts w:ascii="Montserrat Light" w:hAnsi="Montserrat Light"/>
          <w:b/>
          <w:noProof/>
          <w:color w:val="000000"/>
          <w:lang w:val="ro-RO"/>
        </w:rPr>
        <w:t xml:space="preserve"> </w:t>
      </w:r>
      <w:r w:rsidRPr="000A7DE0">
        <w:rPr>
          <w:rFonts w:ascii="Montserrat Light" w:hAnsi="Montserrat Light"/>
          <w:b/>
          <w:noProof/>
          <w:color w:val="000000"/>
          <w:lang w:val="ro-RO"/>
        </w:rPr>
        <w:t>nr.</w:t>
      </w:r>
      <w:r w:rsidR="0004126C">
        <w:rPr>
          <w:rFonts w:ascii="Montserrat Light" w:hAnsi="Montserrat Light"/>
          <w:b/>
          <w:noProof/>
          <w:color w:val="000000"/>
          <w:lang w:val="ro-RO"/>
        </w:rPr>
        <w:t xml:space="preserve"> 271</w:t>
      </w:r>
      <w:r w:rsidRPr="000A7DE0">
        <w:rPr>
          <w:rFonts w:ascii="Montserrat Light" w:hAnsi="Montserrat Light"/>
          <w:b/>
          <w:noProof/>
          <w:color w:val="000000"/>
          <w:lang w:val="ro-RO"/>
        </w:rPr>
        <w:t>/2022</w:t>
      </w:r>
    </w:p>
    <w:p w14:paraId="18482B7B" w14:textId="77777777" w:rsidR="004F3F47" w:rsidRPr="000A7DE0" w:rsidRDefault="004F3F47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color w:val="000000"/>
          <w:lang w:val="ro-RO"/>
        </w:rPr>
      </w:pPr>
    </w:p>
    <w:p w14:paraId="019AB649" w14:textId="79C02ED2" w:rsidR="004F3F47" w:rsidRPr="000A7DE0" w:rsidRDefault="00613EF8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color w:val="000000"/>
          <w:lang w:val="ro-RO"/>
        </w:rPr>
      </w:pPr>
      <w:r w:rsidRPr="000A7DE0">
        <w:rPr>
          <w:rFonts w:ascii="Montserrat Light" w:eastAsia="Times New Roman" w:hAnsi="Montserrat Light" w:cs="Times New Roman"/>
          <w:b/>
          <w:noProof/>
          <w:color w:val="000000"/>
          <w:lang w:val="ro-RO"/>
        </w:rPr>
        <w:t xml:space="preserve">PLAN DE INTEGRITATE AL </w:t>
      </w:r>
      <w:r w:rsidR="004F3F47" w:rsidRPr="000A7DE0">
        <w:rPr>
          <w:rFonts w:ascii="Montserrat Light" w:eastAsia="Times New Roman" w:hAnsi="Montserrat Light" w:cs="Times New Roman"/>
          <w:b/>
          <w:noProof/>
          <w:color w:val="000000"/>
          <w:lang w:val="ro-RO"/>
        </w:rPr>
        <w:t xml:space="preserve">CONSILIULUI JUDEȚEAN CLUJ </w:t>
      </w:r>
    </w:p>
    <w:p w14:paraId="5CD132D6" w14:textId="60982205" w:rsidR="00B81264" w:rsidRPr="000874F9" w:rsidRDefault="00B81264" w:rsidP="004F3F47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color w:val="000000"/>
          <w:sz w:val="20"/>
          <w:szCs w:val="20"/>
          <w:lang w:val="ro-RO"/>
        </w:rPr>
      </w:pPr>
    </w:p>
    <w:p w14:paraId="73472C1E" w14:textId="77777777" w:rsidR="00716468" w:rsidRPr="000874F9" w:rsidRDefault="00716468" w:rsidP="00716468">
      <w:pPr>
        <w:jc w:val="right"/>
        <w:rPr>
          <w:rFonts w:ascii="Montserrat Light" w:eastAsia="Times New Roman" w:hAnsi="Montserrat Light" w:cs="Times New Roman"/>
          <w:sz w:val="20"/>
          <w:szCs w:val="20"/>
          <w:lang w:val="ro-RO"/>
        </w:rPr>
      </w:pPr>
    </w:p>
    <w:tbl>
      <w:tblPr>
        <w:tblStyle w:val="TableGrid"/>
        <w:tblW w:w="158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40"/>
        <w:gridCol w:w="2700"/>
        <w:gridCol w:w="2520"/>
        <w:gridCol w:w="2610"/>
        <w:gridCol w:w="1440"/>
        <w:gridCol w:w="1440"/>
        <w:gridCol w:w="1890"/>
      </w:tblGrid>
      <w:tr w:rsidR="000874F9" w:rsidRPr="000874F9" w14:paraId="2F4804B5" w14:textId="77777777" w:rsidTr="005C4F27">
        <w:tc>
          <w:tcPr>
            <w:tcW w:w="3240" w:type="dxa"/>
            <w:shd w:val="clear" w:color="auto" w:fill="EEECE1" w:themeFill="background2"/>
          </w:tcPr>
          <w:p w14:paraId="61F7A68E" w14:textId="77777777" w:rsidR="00B81264" w:rsidRPr="000874F9" w:rsidRDefault="00B81264" w:rsidP="000874F9">
            <w:pPr>
              <w:rPr>
                <w:rFonts w:ascii="Montserrat Light" w:hAnsi="Montserrat Light" w:cs="Times New Roman"/>
                <w:b/>
                <w:sz w:val="20"/>
                <w:szCs w:val="20"/>
              </w:rPr>
            </w:pPr>
            <w:bookmarkStart w:id="0" w:name="_Hlk106729637"/>
            <w:r w:rsidRPr="000874F9">
              <w:rPr>
                <w:rFonts w:ascii="Montserrat Light" w:hAnsi="Montserrat Light" w:cs="Times New Roman"/>
                <w:b/>
                <w:sz w:val="20"/>
                <w:szCs w:val="20"/>
              </w:rPr>
              <w:t>Măsuri</w:t>
            </w:r>
          </w:p>
        </w:tc>
        <w:tc>
          <w:tcPr>
            <w:tcW w:w="2700" w:type="dxa"/>
            <w:shd w:val="clear" w:color="auto" w:fill="EEECE1" w:themeFill="background2"/>
          </w:tcPr>
          <w:p w14:paraId="74BD7EC8" w14:textId="77777777" w:rsidR="00B81264" w:rsidRPr="000874F9" w:rsidRDefault="00B81264" w:rsidP="000874F9">
            <w:pPr>
              <w:rPr>
                <w:rFonts w:ascii="Montserrat Light" w:hAnsi="Montserrat Light" w:cs="Times New Roman"/>
                <w:b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sz w:val="20"/>
                <w:szCs w:val="20"/>
              </w:rPr>
              <w:t>Indicatori de performanță</w:t>
            </w:r>
          </w:p>
        </w:tc>
        <w:tc>
          <w:tcPr>
            <w:tcW w:w="2520" w:type="dxa"/>
            <w:shd w:val="clear" w:color="auto" w:fill="EEECE1" w:themeFill="background2"/>
          </w:tcPr>
          <w:p w14:paraId="24B5BFC2" w14:textId="77777777" w:rsidR="00B81264" w:rsidRPr="000874F9" w:rsidRDefault="00B81264" w:rsidP="000874F9">
            <w:pPr>
              <w:rPr>
                <w:rFonts w:ascii="Montserrat Light" w:hAnsi="Montserrat Light" w:cs="Times New Roman"/>
                <w:b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sz w:val="20"/>
                <w:szCs w:val="20"/>
              </w:rPr>
              <w:t>Riscuri</w:t>
            </w:r>
          </w:p>
        </w:tc>
        <w:tc>
          <w:tcPr>
            <w:tcW w:w="2610" w:type="dxa"/>
            <w:shd w:val="clear" w:color="auto" w:fill="EEECE1" w:themeFill="background2"/>
          </w:tcPr>
          <w:p w14:paraId="6B8A4E1D" w14:textId="77777777" w:rsidR="00B81264" w:rsidRPr="000874F9" w:rsidRDefault="00B81264" w:rsidP="000874F9">
            <w:pPr>
              <w:rPr>
                <w:rFonts w:ascii="Montserrat Light" w:hAnsi="Montserrat Light" w:cs="Times New Roman"/>
                <w:b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sz w:val="20"/>
                <w:szCs w:val="20"/>
              </w:rPr>
              <w:t>Surse de verificare</w:t>
            </w:r>
          </w:p>
        </w:tc>
        <w:tc>
          <w:tcPr>
            <w:tcW w:w="1440" w:type="dxa"/>
            <w:shd w:val="clear" w:color="auto" w:fill="EEECE1" w:themeFill="background2"/>
          </w:tcPr>
          <w:p w14:paraId="33E3AA2B" w14:textId="77777777" w:rsidR="00B81264" w:rsidRPr="000874F9" w:rsidRDefault="00B81264" w:rsidP="000874F9">
            <w:pPr>
              <w:rPr>
                <w:rFonts w:ascii="Montserrat Light" w:hAnsi="Montserrat Light" w:cs="Times New Roman"/>
                <w:b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sz w:val="20"/>
                <w:szCs w:val="20"/>
              </w:rPr>
              <w:t>Termen de realizare</w:t>
            </w:r>
          </w:p>
        </w:tc>
        <w:tc>
          <w:tcPr>
            <w:tcW w:w="1440" w:type="dxa"/>
            <w:shd w:val="clear" w:color="auto" w:fill="EEECE1" w:themeFill="background2"/>
          </w:tcPr>
          <w:p w14:paraId="4004025F" w14:textId="77777777" w:rsidR="00B81264" w:rsidRPr="000874F9" w:rsidRDefault="00B81264" w:rsidP="000874F9">
            <w:pPr>
              <w:rPr>
                <w:rFonts w:ascii="Montserrat Light" w:hAnsi="Montserrat Light" w:cs="Times New Roman"/>
                <w:b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sz w:val="20"/>
                <w:szCs w:val="20"/>
              </w:rPr>
              <w:t>Responsabil</w:t>
            </w:r>
          </w:p>
        </w:tc>
        <w:tc>
          <w:tcPr>
            <w:tcW w:w="1890" w:type="dxa"/>
            <w:shd w:val="clear" w:color="auto" w:fill="EEECE1" w:themeFill="background2"/>
          </w:tcPr>
          <w:p w14:paraId="74DBCCAD" w14:textId="77777777" w:rsidR="00B81264" w:rsidRPr="000874F9" w:rsidRDefault="00B81264" w:rsidP="000874F9">
            <w:pPr>
              <w:rPr>
                <w:rFonts w:ascii="Montserrat Light" w:hAnsi="Montserrat Light" w:cs="Times New Roman"/>
                <w:b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sz w:val="20"/>
                <w:szCs w:val="20"/>
              </w:rPr>
              <w:t>Buget</w:t>
            </w:r>
          </w:p>
        </w:tc>
      </w:tr>
      <w:tr w:rsidR="00B81264" w:rsidRPr="000874F9" w14:paraId="29D4234B" w14:textId="77777777" w:rsidTr="00B81264">
        <w:tc>
          <w:tcPr>
            <w:tcW w:w="15840" w:type="dxa"/>
            <w:gridSpan w:val="7"/>
            <w:shd w:val="clear" w:color="auto" w:fill="DDD9C3" w:themeFill="background2" w:themeFillShade="E6"/>
          </w:tcPr>
          <w:p w14:paraId="78E950F8" w14:textId="77777777" w:rsidR="00B81264" w:rsidRPr="000874F9" w:rsidRDefault="00B81264" w:rsidP="00BB2C4E">
            <w:pPr>
              <w:rPr>
                <w:rFonts w:ascii="Montserrat Light" w:hAnsi="Montserrat Light" w:cs="Times New Roman"/>
                <w:b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sz w:val="20"/>
                <w:szCs w:val="20"/>
              </w:rPr>
              <w:t>OBIECTIV 1: CREȘTEREA GRADULUI DE IMPLEMENTARE A MĂSURILOR DE INTEGRITATE LA NIVELUL CONSILIULUI JUDEȚEAN CLUJ ȘI A ORGANISMELOR PRESTATOARE DE SERVICII PUBLICE SAU DE UTILITATE PUBLICĂ DE INTERES JUDEȚEAN DIN SUBORDINEA/DE SUB AUTORITATEA ACESTUIA</w:t>
            </w:r>
          </w:p>
        </w:tc>
      </w:tr>
      <w:tr w:rsidR="000874F9" w:rsidRPr="000874F9" w14:paraId="3F5485B5" w14:textId="77777777" w:rsidTr="005C4F27">
        <w:tc>
          <w:tcPr>
            <w:tcW w:w="3240" w:type="dxa"/>
          </w:tcPr>
          <w:p w14:paraId="4A5ACEFC" w14:textId="77777777" w:rsidR="00B81264" w:rsidRPr="000874F9" w:rsidRDefault="00B81264" w:rsidP="00BB2C4E">
            <w:pPr>
              <w:tabs>
                <w:tab w:val="left" w:pos="10620"/>
              </w:tabs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1.1.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 Adoptarea și distribuirea în cadrul instituției a declarației privind asumarea unei agende de integritate organizațională  </w:t>
            </w:r>
          </w:p>
        </w:tc>
        <w:tc>
          <w:tcPr>
            <w:tcW w:w="2700" w:type="dxa"/>
          </w:tcPr>
          <w:p w14:paraId="18C3721D" w14:textId="77777777" w:rsidR="00B81264" w:rsidRPr="000874F9" w:rsidRDefault="00B81264" w:rsidP="00244F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Declarația adoptată, diseminată și postată pe site-ul instituției</w:t>
            </w:r>
          </w:p>
          <w:p w14:paraId="46AA3477" w14:textId="74F818F1" w:rsidR="00B81264" w:rsidRPr="000874F9" w:rsidRDefault="00B81264" w:rsidP="00244F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Transmiterea declarației către Ministerul Dezvolării, Lucrărilor Publice și Administrației (MDLPA)</w:t>
            </w:r>
          </w:p>
        </w:tc>
        <w:tc>
          <w:tcPr>
            <w:tcW w:w="2520" w:type="dxa"/>
          </w:tcPr>
          <w:p w14:paraId="0AAB8117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Reticență în semnarea/ asumarea documentului de către conducerea instituției</w:t>
            </w:r>
          </w:p>
        </w:tc>
        <w:tc>
          <w:tcPr>
            <w:tcW w:w="2610" w:type="dxa"/>
          </w:tcPr>
          <w:p w14:paraId="70840A3F" w14:textId="77777777" w:rsidR="00B81264" w:rsidRPr="000874F9" w:rsidRDefault="00B81264" w:rsidP="00244F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Document aprobat prin dispoziția Președintelui Consiliului Județean Cluj nr. 65/2022</w:t>
            </w:r>
          </w:p>
          <w:p w14:paraId="148A0A40" w14:textId="77777777" w:rsidR="00B81264" w:rsidRPr="000874F9" w:rsidRDefault="00B81264" w:rsidP="00244F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Publicare pe pagina web a instituției</w:t>
            </w:r>
          </w:p>
          <w:p w14:paraId="0EB7FA5E" w14:textId="77777777" w:rsidR="00B81264" w:rsidRPr="000874F9" w:rsidRDefault="00B81264" w:rsidP="00244F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Bază de date MDLPA</w:t>
            </w:r>
          </w:p>
        </w:tc>
        <w:tc>
          <w:tcPr>
            <w:tcW w:w="1440" w:type="dxa"/>
          </w:tcPr>
          <w:p w14:paraId="430C95B4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Realizat </w:t>
            </w:r>
          </w:p>
        </w:tc>
        <w:tc>
          <w:tcPr>
            <w:tcW w:w="1440" w:type="dxa"/>
          </w:tcPr>
          <w:p w14:paraId="54D80503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Conducerea instituției</w:t>
            </w:r>
          </w:p>
        </w:tc>
        <w:tc>
          <w:tcPr>
            <w:tcW w:w="1890" w:type="dxa"/>
          </w:tcPr>
          <w:p w14:paraId="7E453022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Nu este cazul.</w:t>
            </w:r>
          </w:p>
        </w:tc>
      </w:tr>
      <w:tr w:rsidR="000874F9" w:rsidRPr="000874F9" w14:paraId="48A79560" w14:textId="77777777" w:rsidTr="005C4F27">
        <w:tc>
          <w:tcPr>
            <w:tcW w:w="3240" w:type="dxa"/>
          </w:tcPr>
          <w:p w14:paraId="289A4640" w14:textId="77777777" w:rsidR="00B81264" w:rsidRPr="000874F9" w:rsidRDefault="00B81264" w:rsidP="00BB2C4E">
            <w:pPr>
              <w:tabs>
                <w:tab w:val="left" w:pos="10620"/>
              </w:tabs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1.2.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 Aprobarea și distribuirea în cadrul instituției a planului de integritate, precum și publicarea documentului pe site-ul instituției</w:t>
            </w:r>
          </w:p>
        </w:tc>
        <w:tc>
          <w:tcPr>
            <w:tcW w:w="2700" w:type="dxa"/>
          </w:tcPr>
          <w:p w14:paraId="4185C264" w14:textId="77777777" w:rsidR="00B81264" w:rsidRPr="000874F9" w:rsidRDefault="00B81264" w:rsidP="00244F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Plan de integritate aprobat prin dispoziție și diseminat  </w:t>
            </w:r>
          </w:p>
          <w:p w14:paraId="437F588F" w14:textId="77777777" w:rsidR="00B81264" w:rsidRPr="000874F9" w:rsidRDefault="00B81264" w:rsidP="00244F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Nr. de angajați informați cu privire la aprobarea planului de integritate</w:t>
            </w:r>
          </w:p>
          <w:p w14:paraId="077544D0" w14:textId="77777777" w:rsidR="00B81264" w:rsidRPr="000874F9" w:rsidRDefault="00B81264" w:rsidP="00244F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Modalitatea de informare a acestora (e-mail)</w:t>
            </w:r>
          </w:p>
          <w:p w14:paraId="38DD9164" w14:textId="77777777" w:rsidR="00B81264" w:rsidRPr="000874F9" w:rsidRDefault="00B81264" w:rsidP="00244F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Plan de integritate publicat pe site-ul instituției</w:t>
            </w:r>
          </w:p>
        </w:tc>
        <w:tc>
          <w:tcPr>
            <w:tcW w:w="2520" w:type="dxa"/>
          </w:tcPr>
          <w:p w14:paraId="271F7B27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Nedistribuirea planului</w:t>
            </w:r>
          </w:p>
          <w:p w14:paraId="7DC44821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E100655" w14:textId="77777777" w:rsidR="00B81264" w:rsidRPr="000874F9" w:rsidRDefault="00B81264" w:rsidP="00244F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Dispoziția de aprobare a Planului de integritate, respectiv desemnare a coordonatorului și responsabilului pentru implementarea SNA (Comisia Monitorizare -CM a SCIM)</w:t>
            </w:r>
          </w:p>
          <w:p w14:paraId="77CFDDE4" w14:textId="77777777" w:rsidR="00B81264" w:rsidRPr="000874F9" w:rsidRDefault="00B81264" w:rsidP="00244F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E-mail pentru luare la cunoștință</w:t>
            </w:r>
          </w:p>
        </w:tc>
        <w:tc>
          <w:tcPr>
            <w:tcW w:w="1440" w:type="dxa"/>
          </w:tcPr>
          <w:p w14:paraId="7C806D22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30.06.2022 </w:t>
            </w:r>
          </w:p>
        </w:tc>
        <w:tc>
          <w:tcPr>
            <w:tcW w:w="1440" w:type="dxa"/>
          </w:tcPr>
          <w:p w14:paraId="65E7B48D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Conducerea instituției</w:t>
            </w:r>
          </w:p>
          <w:p w14:paraId="0506612A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0CA36DD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Nu este cazul.</w:t>
            </w:r>
          </w:p>
        </w:tc>
      </w:tr>
      <w:tr w:rsidR="000874F9" w:rsidRPr="000874F9" w14:paraId="6DFFE3D6" w14:textId="77777777" w:rsidTr="005C4F27">
        <w:tc>
          <w:tcPr>
            <w:tcW w:w="3240" w:type="dxa"/>
          </w:tcPr>
          <w:p w14:paraId="601A5C97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1.3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. Identificarea și evaluarea riscurilor și vulnerabilităților la corupție conform H.G. nr. 599/2018 și PS- 02 </w:t>
            </w:r>
            <w:r w:rsidRPr="000874F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privind gestionarea funcțiilor sensibile</w:t>
            </w:r>
          </w:p>
        </w:tc>
        <w:tc>
          <w:tcPr>
            <w:tcW w:w="2700" w:type="dxa"/>
          </w:tcPr>
          <w:p w14:paraId="6E5EE917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Nr. de riscuri și vulnerabilități la corupție identificate și evaluate</w:t>
            </w:r>
          </w:p>
          <w:p w14:paraId="4A210832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0445548" w14:textId="77777777" w:rsidR="00B81264" w:rsidRPr="000874F9" w:rsidRDefault="00B81264" w:rsidP="00244F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Caracterul formal al demersului</w:t>
            </w:r>
          </w:p>
          <w:p w14:paraId="0888934F" w14:textId="77777777" w:rsidR="00B81264" w:rsidRPr="000874F9" w:rsidRDefault="00B81264" w:rsidP="00244F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Personal instruit insuficient pentru aplicarea metodologiei</w:t>
            </w:r>
          </w:p>
        </w:tc>
        <w:tc>
          <w:tcPr>
            <w:tcW w:w="2610" w:type="dxa"/>
          </w:tcPr>
          <w:p w14:paraId="7A8803C1" w14:textId="77777777" w:rsidR="00B81264" w:rsidRPr="000874F9" w:rsidRDefault="00B81264" w:rsidP="00244F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Rapoarte de evaluare a riscurilor și vulnerabilităților la corupție</w:t>
            </w:r>
          </w:p>
          <w:p w14:paraId="4F04FCF2" w14:textId="77777777" w:rsidR="00B81264" w:rsidRPr="000874F9" w:rsidRDefault="00B81264" w:rsidP="00244F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Plan  de monitorizare </w:t>
            </w:r>
          </w:p>
          <w:p w14:paraId="0D68B73E" w14:textId="77777777" w:rsidR="00B81264" w:rsidRPr="000874F9" w:rsidRDefault="00B81264" w:rsidP="00244F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lastRenderedPageBreak/>
              <w:t>Registrul riscurilor completat cu riscuri de corupție</w:t>
            </w:r>
          </w:p>
        </w:tc>
        <w:tc>
          <w:tcPr>
            <w:tcW w:w="1440" w:type="dxa"/>
          </w:tcPr>
          <w:p w14:paraId="054A8B83" w14:textId="21ACE575" w:rsidR="00B81264" w:rsidRPr="000874F9" w:rsidRDefault="00F232AE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>
              <w:rPr>
                <w:rFonts w:ascii="Montserrat Light" w:hAnsi="Montserrat Light" w:cs="Times New Roman"/>
                <w:sz w:val="20"/>
                <w:szCs w:val="20"/>
              </w:rPr>
              <w:lastRenderedPageBreak/>
              <w:t>Permanent</w:t>
            </w:r>
          </w:p>
        </w:tc>
        <w:tc>
          <w:tcPr>
            <w:tcW w:w="1440" w:type="dxa"/>
          </w:tcPr>
          <w:p w14:paraId="17D6C6BB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CM</w:t>
            </w:r>
          </w:p>
          <w:p w14:paraId="2592B8DF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CAFAB0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Nu este cazul.</w:t>
            </w:r>
          </w:p>
        </w:tc>
      </w:tr>
      <w:tr w:rsidR="000874F9" w:rsidRPr="000874F9" w14:paraId="2A8A1A7C" w14:textId="77777777" w:rsidTr="005C4F27">
        <w:tc>
          <w:tcPr>
            <w:tcW w:w="3240" w:type="dxa"/>
          </w:tcPr>
          <w:p w14:paraId="0CD487E6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1.4.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 Implementarea măsurilor de prevenire a materializării riscurilor identificate</w:t>
            </w:r>
          </w:p>
        </w:tc>
        <w:tc>
          <w:tcPr>
            <w:tcW w:w="2700" w:type="dxa"/>
          </w:tcPr>
          <w:p w14:paraId="506E3F79" w14:textId="77777777" w:rsidR="00B81264" w:rsidRPr="000874F9" w:rsidRDefault="00B81264" w:rsidP="00244F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Nr. măsuri implementate</w:t>
            </w:r>
          </w:p>
          <w:p w14:paraId="3085D249" w14:textId="77777777" w:rsidR="00B81264" w:rsidRPr="000874F9" w:rsidRDefault="00B81264" w:rsidP="00244F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Nr. vulnerabilități remediate</w:t>
            </w:r>
          </w:p>
          <w:p w14:paraId="18E0FF62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AB2034F" w14:textId="77777777" w:rsidR="00B81264" w:rsidRPr="000874F9" w:rsidRDefault="00B81264" w:rsidP="00244F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Caracterul formal al demersului</w:t>
            </w:r>
          </w:p>
          <w:p w14:paraId="6A35A3B8" w14:textId="77777777" w:rsidR="00B81264" w:rsidRPr="000874F9" w:rsidRDefault="00B81264" w:rsidP="00244F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Personal instruit insuficient pentru aplicarea metodologiei</w:t>
            </w:r>
          </w:p>
        </w:tc>
        <w:tc>
          <w:tcPr>
            <w:tcW w:w="2610" w:type="dxa"/>
          </w:tcPr>
          <w:p w14:paraId="26D6C8A0" w14:textId="77777777" w:rsidR="00B81264" w:rsidRPr="000874F9" w:rsidRDefault="00B81264" w:rsidP="00244F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Raport privind măsurile de remediere a vulnerabilităților  </w:t>
            </w:r>
          </w:p>
        </w:tc>
        <w:tc>
          <w:tcPr>
            <w:tcW w:w="1440" w:type="dxa"/>
          </w:tcPr>
          <w:p w14:paraId="18DB627E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Permanent</w:t>
            </w:r>
            <w:r w:rsidRPr="000874F9" w:rsidDel="007B09CB">
              <w:rPr>
                <w:rFonts w:ascii="Montserrat Light" w:hAnsi="Montserrat Ligh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35E3060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CM</w:t>
            </w:r>
          </w:p>
        </w:tc>
        <w:tc>
          <w:tcPr>
            <w:tcW w:w="1890" w:type="dxa"/>
          </w:tcPr>
          <w:p w14:paraId="3F7299FB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În funcție de măsurile de remediere identificate</w:t>
            </w:r>
          </w:p>
        </w:tc>
      </w:tr>
      <w:tr w:rsidR="00A5587B" w:rsidRPr="000874F9" w14:paraId="7A154A9E" w14:textId="77777777" w:rsidTr="0039657D">
        <w:tc>
          <w:tcPr>
            <w:tcW w:w="3240" w:type="dxa"/>
            <w:shd w:val="clear" w:color="auto" w:fill="auto"/>
          </w:tcPr>
          <w:p w14:paraId="72B88BB0" w14:textId="5EFDC166" w:rsidR="00A5587B" w:rsidRPr="00A5587B" w:rsidRDefault="00A5587B" w:rsidP="00A5587B">
            <w:pPr>
              <w:jc w:val="both"/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</w:pPr>
            <w:r w:rsidRPr="00A5587B">
              <w:rPr>
                <w:rFonts w:ascii="Montserrat Light" w:hAnsi="Montserrat Light"/>
                <w:b/>
                <w:bCs/>
                <w:sz w:val="20"/>
                <w:szCs w:val="20"/>
              </w:rPr>
              <w:t>1.5.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A5587B">
              <w:rPr>
                <w:rFonts w:ascii="Montserrat Light" w:hAnsi="Montserrat Light"/>
                <w:sz w:val="20"/>
                <w:szCs w:val="20"/>
              </w:rPr>
              <w:t>Intensificarea activităților de implementare</w:t>
            </w:r>
            <w:r w:rsidR="000D50A7">
              <w:rPr>
                <w:rFonts w:ascii="Montserrat Light" w:hAnsi="Montserrat Light"/>
                <w:sz w:val="20"/>
                <w:szCs w:val="20"/>
              </w:rPr>
              <w:t xml:space="preserve"> și dezvoltare</w:t>
            </w:r>
            <w:r w:rsidRPr="00A5587B">
              <w:rPr>
                <w:rFonts w:ascii="Montserrat Light" w:hAnsi="Montserrat Light"/>
                <w:sz w:val="20"/>
                <w:szCs w:val="20"/>
              </w:rPr>
              <w:t xml:space="preserve"> a sistemului de control intern/managerial</w:t>
            </w:r>
          </w:p>
        </w:tc>
        <w:tc>
          <w:tcPr>
            <w:tcW w:w="2700" w:type="dxa"/>
            <w:shd w:val="clear" w:color="auto" w:fill="auto"/>
          </w:tcPr>
          <w:p w14:paraId="2CD3D9BF" w14:textId="23ABFF83" w:rsidR="00A5587B" w:rsidRPr="00A5587B" w:rsidRDefault="00A5587B" w:rsidP="00A5587B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A5587B">
              <w:rPr>
                <w:rFonts w:ascii="Montserrat Light" w:hAnsi="Montserrat Light"/>
                <w:sz w:val="20"/>
                <w:szCs w:val="20"/>
              </w:rPr>
              <w:t>Gradul de conformitate a sistemului de control intern/managerial</w:t>
            </w:r>
          </w:p>
        </w:tc>
        <w:tc>
          <w:tcPr>
            <w:tcW w:w="2520" w:type="dxa"/>
            <w:shd w:val="clear" w:color="auto" w:fill="auto"/>
          </w:tcPr>
          <w:p w14:paraId="18760A0D" w14:textId="77777777" w:rsidR="00A5587B" w:rsidRPr="00A5587B" w:rsidRDefault="00A5587B" w:rsidP="00A5587B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A5587B">
              <w:rPr>
                <w:rFonts w:ascii="Montserrat Light" w:hAnsi="Montserrat Light"/>
                <w:sz w:val="20"/>
                <w:szCs w:val="20"/>
              </w:rPr>
              <w:t>Caracterul formal al demersului</w:t>
            </w:r>
          </w:p>
          <w:p w14:paraId="56554323" w14:textId="1F276D2D" w:rsidR="00A5587B" w:rsidRPr="00A5587B" w:rsidRDefault="00A5587B" w:rsidP="00A5587B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E4B24FA" w14:textId="1FA799DF" w:rsidR="00A5587B" w:rsidRPr="00A5587B" w:rsidRDefault="00A5587B" w:rsidP="00A5587B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A5587B">
              <w:rPr>
                <w:rFonts w:ascii="Montserrat Light" w:hAnsi="Montserrat Light"/>
                <w:sz w:val="20"/>
                <w:szCs w:val="20"/>
              </w:rPr>
              <w:t xml:space="preserve">Realizarea activităților din Programul de dezvoltare a SCIM </w:t>
            </w:r>
          </w:p>
          <w:p w14:paraId="1FFD6BE2" w14:textId="7BC6B415" w:rsidR="00A5587B" w:rsidRPr="00A5587B" w:rsidRDefault="00A5587B" w:rsidP="00A5587B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8209298" w14:textId="635CE36B" w:rsidR="00A5587B" w:rsidRPr="00A5587B" w:rsidRDefault="00A5587B" w:rsidP="00A5587B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A5587B">
              <w:rPr>
                <w:rFonts w:ascii="Montserrat Light" w:hAnsi="Montserrat Light"/>
                <w:sz w:val="20"/>
                <w:szCs w:val="20"/>
              </w:rPr>
              <w:t xml:space="preserve">Permanent </w:t>
            </w:r>
          </w:p>
        </w:tc>
        <w:tc>
          <w:tcPr>
            <w:tcW w:w="1440" w:type="dxa"/>
            <w:shd w:val="clear" w:color="auto" w:fill="auto"/>
          </w:tcPr>
          <w:p w14:paraId="74A4B4B8" w14:textId="70C05FC8" w:rsidR="00A5587B" w:rsidRPr="00A5587B" w:rsidRDefault="00A5587B" w:rsidP="00A5587B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A5587B">
              <w:rPr>
                <w:rFonts w:ascii="Montserrat Light" w:hAnsi="Montserrat Light" w:cs="Times New Roman"/>
                <w:sz w:val="20"/>
                <w:szCs w:val="20"/>
              </w:rPr>
              <w:t>CM</w:t>
            </w:r>
          </w:p>
        </w:tc>
        <w:tc>
          <w:tcPr>
            <w:tcW w:w="1890" w:type="dxa"/>
            <w:shd w:val="clear" w:color="auto" w:fill="auto"/>
          </w:tcPr>
          <w:p w14:paraId="6DB5FF70" w14:textId="1405EE90" w:rsidR="00A5587B" w:rsidRPr="00A5587B" w:rsidRDefault="00A5587B" w:rsidP="00A5587B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A5587B">
              <w:rPr>
                <w:rFonts w:ascii="Montserrat Light" w:hAnsi="Montserrat Light"/>
                <w:sz w:val="20"/>
                <w:szCs w:val="20"/>
              </w:rPr>
              <w:t>Nu este cazul.</w:t>
            </w:r>
          </w:p>
        </w:tc>
      </w:tr>
      <w:tr w:rsidR="00B81264" w:rsidRPr="000874F9" w14:paraId="5E61B393" w14:textId="77777777" w:rsidTr="005C4F27">
        <w:tc>
          <w:tcPr>
            <w:tcW w:w="3240" w:type="dxa"/>
          </w:tcPr>
          <w:p w14:paraId="0F26DAE5" w14:textId="1660D86D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1.</w:t>
            </w:r>
            <w:r w:rsidR="00A5587B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6</w:t>
            </w: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.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 Evaluarea anuală a modului de implementare a planului și adaptarea acestuia la riscurile și vulnerabilitățile nou identificate, precum și la modificările legislative</w:t>
            </w:r>
          </w:p>
        </w:tc>
        <w:tc>
          <w:tcPr>
            <w:tcW w:w="2700" w:type="dxa"/>
          </w:tcPr>
          <w:p w14:paraId="60A8407B" w14:textId="77777777" w:rsidR="00B81264" w:rsidRPr="000874F9" w:rsidRDefault="00B81264" w:rsidP="00244F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Grad de implementare a planului de integritate</w:t>
            </w:r>
          </w:p>
          <w:p w14:paraId="31BE9EDA" w14:textId="77777777" w:rsidR="00B81264" w:rsidRPr="000874F9" w:rsidRDefault="00B81264" w:rsidP="00244F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Măsuri noi introduse/ revizuite</w:t>
            </w:r>
          </w:p>
        </w:tc>
        <w:tc>
          <w:tcPr>
            <w:tcW w:w="2520" w:type="dxa"/>
          </w:tcPr>
          <w:p w14:paraId="78E0E7CF" w14:textId="77777777" w:rsidR="00B81264" w:rsidRPr="000874F9" w:rsidRDefault="00B81264" w:rsidP="00244F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Caracter formal al evaluării</w:t>
            </w:r>
          </w:p>
          <w:p w14:paraId="6729EF80" w14:textId="77777777" w:rsidR="00B81264" w:rsidRPr="000874F9" w:rsidRDefault="00B81264" w:rsidP="00244F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Neparticiparea/ neimplicarea angajaților</w:t>
            </w:r>
          </w:p>
        </w:tc>
        <w:tc>
          <w:tcPr>
            <w:tcW w:w="2610" w:type="dxa"/>
          </w:tcPr>
          <w:p w14:paraId="4ED5F2B7" w14:textId="77777777" w:rsidR="00B81264" w:rsidRPr="000874F9" w:rsidRDefault="00B81264" w:rsidP="00244F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Raport de evaluare</w:t>
            </w:r>
          </w:p>
          <w:p w14:paraId="00CD41EF" w14:textId="77777777" w:rsidR="00B81264" w:rsidRPr="000874F9" w:rsidRDefault="00B81264" w:rsidP="00244F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Bază de date MDLPA</w:t>
            </w:r>
          </w:p>
          <w:p w14:paraId="5D670D11" w14:textId="77777777" w:rsidR="00B81264" w:rsidRPr="000874F9" w:rsidRDefault="00B81264" w:rsidP="00BB2C4E">
            <w:pPr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6D3B90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Anual </w:t>
            </w:r>
          </w:p>
        </w:tc>
        <w:tc>
          <w:tcPr>
            <w:tcW w:w="1440" w:type="dxa"/>
          </w:tcPr>
          <w:p w14:paraId="5A92E851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CM</w:t>
            </w:r>
          </w:p>
          <w:p w14:paraId="50E73F92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7E9D34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Nu este cazul.</w:t>
            </w:r>
          </w:p>
        </w:tc>
      </w:tr>
      <w:tr w:rsidR="00B81264" w:rsidRPr="000874F9" w14:paraId="735E811F" w14:textId="77777777" w:rsidTr="005C4F27">
        <w:tc>
          <w:tcPr>
            <w:tcW w:w="3240" w:type="dxa"/>
          </w:tcPr>
          <w:p w14:paraId="6532E684" w14:textId="00593D3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1.</w:t>
            </w:r>
            <w:r w:rsidR="00A5587B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7</w:t>
            </w: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.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 Monitorizarea anuală a planurilor de integritate elaborate de organismele prestatoare de servicii publice sau de utilitate publică de interes județean din subordinea/de sub autoritatea Consiliului Județean Cluj</w:t>
            </w:r>
          </w:p>
        </w:tc>
        <w:tc>
          <w:tcPr>
            <w:tcW w:w="2700" w:type="dxa"/>
          </w:tcPr>
          <w:p w14:paraId="6CC2472B" w14:textId="77777777" w:rsidR="00B81264" w:rsidRPr="000874F9" w:rsidRDefault="00B81264" w:rsidP="00244F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Grad de implementare a planului de integritate</w:t>
            </w:r>
          </w:p>
          <w:p w14:paraId="74312811" w14:textId="77777777" w:rsidR="00B81264" w:rsidRPr="000874F9" w:rsidRDefault="00B81264" w:rsidP="00244F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Măsuri noi introduse/ revizuite</w:t>
            </w:r>
          </w:p>
        </w:tc>
        <w:tc>
          <w:tcPr>
            <w:tcW w:w="2520" w:type="dxa"/>
          </w:tcPr>
          <w:p w14:paraId="1CDB004D" w14:textId="77777777" w:rsidR="00B81264" w:rsidRPr="000874F9" w:rsidRDefault="00B81264" w:rsidP="00244F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Caracter formal al evaluării</w:t>
            </w:r>
          </w:p>
          <w:p w14:paraId="18A741A6" w14:textId="77777777" w:rsidR="00B81264" w:rsidRPr="000874F9" w:rsidRDefault="00B81264" w:rsidP="00244F8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Neparticiparea/ neimplicarea angajaților</w:t>
            </w:r>
          </w:p>
        </w:tc>
        <w:tc>
          <w:tcPr>
            <w:tcW w:w="2610" w:type="dxa"/>
          </w:tcPr>
          <w:p w14:paraId="638E2F35" w14:textId="77777777" w:rsidR="00B81264" w:rsidRPr="000874F9" w:rsidRDefault="00B81264" w:rsidP="00244F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Rapoarte de evaluare transmise CJC</w:t>
            </w:r>
          </w:p>
          <w:p w14:paraId="60B5DD0B" w14:textId="77777777" w:rsidR="00B81264" w:rsidRPr="000874F9" w:rsidRDefault="00B81264" w:rsidP="00244F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Baza de date CJC</w:t>
            </w:r>
          </w:p>
        </w:tc>
        <w:tc>
          <w:tcPr>
            <w:tcW w:w="1440" w:type="dxa"/>
          </w:tcPr>
          <w:p w14:paraId="3BEDD234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Anual</w:t>
            </w:r>
          </w:p>
        </w:tc>
        <w:tc>
          <w:tcPr>
            <w:tcW w:w="1440" w:type="dxa"/>
          </w:tcPr>
          <w:p w14:paraId="2DA5DB40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CM</w:t>
            </w:r>
          </w:p>
        </w:tc>
        <w:tc>
          <w:tcPr>
            <w:tcW w:w="1890" w:type="dxa"/>
          </w:tcPr>
          <w:p w14:paraId="4ED8EF3B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Nu este cazul.</w:t>
            </w:r>
          </w:p>
        </w:tc>
      </w:tr>
      <w:tr w:rsidR="00B81264" w:rsidRPr="000874F9" w14:paraId="6802EC24" w14:textId="77777777" w:rsidTr="005C4F27">
        <w:tc>
          <w:tcPr>
            <w:tcW w:w="3240" w:type="dxa"/>
          </w:tcPr>
          <w:p w14:paraId="0B8C8889" w14:textId="38D069B9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1.</w:t>
            </w:r>
            <w:r w:rsidR="00A5587B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8</w:t>
            </w: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.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 Autoevaluarea periodică a gradului de implementare a măsurilor de transparență instituțională și prevenire a corupției (Anexa nr.3</w:t>
            </w:r>
            <w:r w:rsidRPr="000874F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la HG nr. 1269/2022) </w:t>
            </w:r>
          </w:p>
        </w:tc>
        <w:tc>
          <w:tcPr>
            <w:tcW w:w="2700" w:type="dxa"/>
          </w:tcPr>
          <w:p w14:paraId="295EB66E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Date și informații colectate pentru toți indicatorii cuprinși în inventar</w:t>
            </w:r>
          </w:p>
        </w:tc>
        <w:tc>
          <w:tcPr>
            <w:tcW w:w="2520" w:type="dxa"/>
          </w:tcPr>
          <w:p w14:paraId="31895874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Inexistența unui mecanism de colectare unitară a datelor</w:t>
            </w:r>
          </w:p>
        </w:tc>
        <w:tc>
          <w:tcPr>
            <w:tcW w:w="2610" w:type="dxa"/>
          </w:tcPr>
          <w:p w14:paraId="7D132058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Raport de autoevaluare</w:t>
            </w:r>
          </w:p>
          <w:p w14:paraId="61CCD7BD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7D4C99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Anual </w:t>
            </w:r>
          </w:p>
        </w:tc>
        <w:tc>
          <w:tcPr>
            <w:tcW w:w="1440" w:type="dxa"/>
          </w:tcPr>
          <w:p w14:paraId="03F04262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Conducerea instituției</w:t>
            </w:r>
          </w:p>
          <w:p w14:paraId="332F50F1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CM</w:t>
            </w:r>
          </w:p>
          <w:p w14:paraId="3940EEE4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19634B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Nu este cazul.</w:t>
            </w:r>
          </w:p>
        </w:tc>
      </w:tr>
      <w:tr w:rsidR="00B81264" w:rsidRPr="000874F9" w14:paraId="0F7179AE" w14:textId="77777777" w:rsidTr="00B81264">
        <w:tc>
          <w:tcPr>
            <w:tcW w:w="15840" w:type="dxa"/>
            <w:gridSpan w:val="7"/>
            <w:shd w:val="clear" w:color="auto" w:fill="DDD9C3" w:themeFill="background2" w:themeFillShade="E6"/>
          </w:tcPr>
          <w:p w14:paraId="532A0E3F" w14:textId="77777777" w:rsidR="00B81264" w:rsidRPr="000874F9" w:rsidRDefault="00B81264" w:rsidP="00BB2C4E">
            <w:pPr>
              <w:rPr>
                <w:rFonts w:ascii="Montserrat Light" w:hAnsi="Montserrat Light" w:cs="Times New Roman"/>
                <w:b/>
                <w:iCs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iCs/>
                <w:sz w:val="20"/>
                <w:szCs w:val="20"/>
              </w:rPr>
              <w:t>OBIECTIV 2: REDUCEREA IMPACTULUI CORUPȚIEI ASUPRA CETĂȚENILOR</w:t>
            </w:r>
          </w:p>
        </w:tc>
      </w:tr>
      <w:tr w:rsidR="000874F9" w:rsidRPr="000874F9" w14:paraId="78BEA915" w14:textId="77777777" w:rsidTr="005C4F27">
        <w:tc>
          <w:tcPr>
            <w:tcW w:w="3240" w:type="dxa"/>
          </w:tcPr>
          <w:p w14:paraId="0F55C62E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  <w:lang w:val="en-US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2.1.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 Organizarea de activități de informare și conștientizare a cetățenilor și angajaților cu privire la drepturile cetățenilor 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lastRenderedPageBreak/>
              <w:t xml:space="preserve">în relația cu autoritățile administrației publice </w:t>
            </w:r>
          </w:p>
        </w:tc>
        <w:tc>
          <w:tcPr>
            <w:tcW w:w="2700" w:type="dxa"/>
          </w:tcPr>
          <w:p w14:paraId="68A08E80" w14:textId="77777777" w:rsidR="00B81264" w:rsidRPr="000874F9" w:rsidRDefault="00B81264" w:rsidP="00244F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lastRenderedPageBreak/>
              <w:t>Nr. programe derulate/ activități de informare</w:t>
            </w:r>
          </w:p>
          <w:p w14:paraId="7287C2C0" w14:textId="77777777" w:rsidR="00B81264" w:rsidRPr="000874F9" w:rsidRDefault="00B81264" w:rsidP="00244F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Nr. participanți</w:t>
            </w:r>
          </w:p>
          <w:p w14:paraId="5D47426C" w14:textId="77777777" w:rsidR="00B81264" w:rsidRPr="000874F9" w:rsidRDefault="00B81264" w:rsidP="00244F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lastRenderedPageBreak/>
              <w:t>Nr. module de curs derulate</w:t>
            </w:r>
          </w:p>
          <w:p w14:paraId="11CC210C" w14:textId="77777777" w:rsidR="00B81264" w:rsidRPr="000874F9" w:rsidRDefault="00B81264" w:rsidP="00244F8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Feedback-ul participanților</w:t>
            </w:r>
          </w:p>
        </w:tc>
        <w:tc>
          <w:tcPr>
            <w:tcW w:w="2520" w:type="dxa"/>
          </w:tcPr>
          <w:p w14:paraId="5F1C8DD8" w14:textId="77777777" w:rsidR="00B81264" w:rsidRPr="000874F9" w:rsidRDefault="00B81264" w:rsidP="00244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lastRenderedPageBreak/>
              <w:t>Resurse financiare insuficiente</w:t>
            </w:r>
          </w:p>
          <w:p w14:paraId="657A720E" w14:textId="77777777" w:rsidR="00B81264" w:rsidRPr="000874F9" w:rsidRDefault="00B81264" w:rsidP="00244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Grad scăzut de participare</w:t>
            </w:r>
          </w:p>
          <w:p w14:paraId="25767414" w14:textId="77777777" w:rsidR="00B81264" w:rsidRPr="000874F9" w:rsidRDefault="00B81264" w:rsidP="00244F8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lastRenderedPageBreak/>
              <w:t>Caracter formal al activităților</w:t>
            </w:r>
          </w:p>
        </w:tc>
        <w:tc>
          <w:tcPr>
            <w:tcW w:w="2610" w:type="dxa"/>
          </w:tcPr>
          <w:p w14:paraId="4C4FF9CF" w14:textId="77777777" w:rsidR="00B81264" w:rsidRPr="000874F9" w:rsidRDefault="00B81264" w:rsidP="00244F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lastRenderedPageBreak/>
              <w:t>Rapoarte de activitate</w:t>
            </w:r>
          </w:p>
          <w:p w14:paraId="332F4C2C" w14:textId="77777777" w:rsidR="00B81264" w:rsidRPr="000874F9" w:rsidRDefault="00B81264" w:rsidP="00244F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Liste de prezență</w:t>
            </w:r>
          </w:p>
          <w:p w14:paraId="388A02E2" w14:textId="77777777" w:rsidR="00B81264" w:rsidRPr="000874F9" w:rsidRDefault="00B81264" w:rsidP="00BB2C4E">
            <w:pPr>
              <w:ind w:left="6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9D7C35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Permanent</w:t>
            </w:r>
            <w:r w:rsidRPr="000874F9" w:rsidDel="00E413BF">
              <w:rPr>
                <w:rFonts w:ascii="Montserrat Light" w:hAnsi="Montserrat Ligh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1B2CA82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Conducerea instituției CM</w:t>
            </w:r>
          </w:p>
        </w:tc>
        <w:tc>
          <w:tcPr>
            <w:tcW w:w="1890" w:type="dxa"/>
          </w:tcPr>
          <w:p w14:paraId="330F9B1E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Resurse proprii </w:t>
            </w:r>
          </w:p>
        </w:tc>
      </w:tr>
      <w:tr w:rsidR="000874F9" w:rsidRPr="000874F9" w14:paraId="36FE2554" w14:textId="77777777" w:rsidTr="005C4F27">
        <w:tc>
          <w:tcPr>
            <w:tcW w:w="3240" w:type="dxa"/>
          </w:tcPr>
          <w:p w14:paraId="45698D01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2.2.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 Încurajarea cetățenilor de a sesiza posibile incidente de integritate, utilizând noile instrumente existente (ex. social media). </w:t>
            </w:r>
          </w:p>
        </w:tc>
        <w:tc>
          <w:tcPr>
            <w:tcW w:w="2700" w:type="dxa"/>
          </w:tcPr>
          <w:p w14:paraId="7D533B4C" w14:textId="77777777" w:rsidR="00B81264" w:rsidRPr="000874F9" w:rsidRDefault="00B81264" w:rsidP="00244F8B">
            <w:pPr>
              <w:pStyle w:val="ListParagraph"/>
              <w:numPr>
                <w:ilvl w:val="0"/>
                <w:numId w:val="5"/>
              </w:numPr>
              <w:tabs>
                <w:tab w:val="left" w:pos="12735"/>
              </w:tabs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Nr. sesizări transmise de cetățeni</w:t>
            </w:r>
          </w:p>
          <w:p w14:paraId="7D16CDF0" w14:textId="77777777" w:rsidR="00B81264" w:rsidRPr="000874F9" w:rsidRDefault="00B81264" w:rsidP="00244F8B">
            <w:pPr>
              <w:pStyle w:val="ListParagraph"/>
              <w:numPr>
                <w:ilvl w:val="0"/>
                <w:numId w:val="5"/>
              </w:numPr>
              <w:tabs>
                <w:tab w:val="left" w:pos="12735"/>
              </w:tabs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Tip de canale utilizate</w:t>
            </w:r>
          </w:p>
          <w:p w14:paraId="3FB87F1C" w14:textId="4AE2E2C7" w:rsidR="00B81264" w:rsidRPr="000874F9" w:rsidRDefault="00B81264" w:rsidP="00244F8B">
            <w:pPr>
              <w:pStyle w:val="ListParagraph"/>
              <w:numPr>
                <w:ilvl w:val="0"/>
                <w:numId w:val="5"/>
              </w:numPr>
              <w:tabs>
                <w:tab w:val="left" w:pos="12735"/>
              </w:tabs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Nr. mesaje preventive/postări publicate pe canalele instituționale de comunicare online </w:t>
            </w:r>
          </w:p>
        </w:tc>
        <w:tc>
          <w:tcPr>
            <w:tcW w:w="2520" w:type="dxa"/>
          </w:tcPr>
          <w:p w14:paraId="23F13036" w14:textId="77777777" w:rsidR="00B81264" w:rsidRPr="000874F9" w:rsidRDefault="00B81264" w:rsidP="00244F8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Nealocarea de resurse umane și financiare</w:t>
            </w:r>
          </w:p>
          <w:p w14:paraId="248B4B7B" w14:textId="7D22CC1F" w:rsidR="00B81264" w:rsidRPr="000874F9" w:rsidRDefault="00B81264" w:rsidP="00A558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Acces limitat la internet și echipamente al cetățenilor din mediul rural sau în vârstă</w:t>
            </w:r>
          </w:p>
        </w:tc>
        <w:tc>
          <w:tcPr>
            <w:tcW w:w="2610" w:type="dxa"/>
          </w:tcPr>
          <w:p w14:paraId="0EDB81FB" w14:textId="77777777" w:rsidR="00B81264" w:rsidRPr="000874F9" w:rsidRDefault="00B81264" w:rsidP="00244F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Note de informare</w:t>
            </w:r>
          </w:p>
          <w:p w14:paraId="16163AED" w14:textId="77777777" w:rsidR="00B81264" w:rsidRPr="000874F9" w:rsidRDefault="00B81264" w:rsidP="00244F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Mesaje/sesizări transmise pe conturile instituției</w:t>
            </w:r>
          </w:p>
          <w:p w14:paraId="6DDF472C" w14:textId="77777777" w:rsidR="00B81264" w:rsidRPr="000874F9" w:rsidRDefault="00B81264" w:rsidP="00244F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E-mailuri transmise</w:t>
            </w:r>
          </w:p>
          <w:p w14:paraId="29BA6237" w14:textId="77777777" w:rsidR="00B81264" w:rsidRPr="000874F9" w:rsidRDefault="00B81264" w:rsidP="00244F8B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3" w:after="0" w:line="242" w:lineRule="auto"/>
              <w:ind w:left="66" w:right="64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Liste de difuzare</w:t>
            </w:r>
          </w:p>
          <w:p w14:paraId="6E569BF0" w14:textId="77777777" w:rsidR="00B81264" w:rsidRPr="000874F9" w:rsidRDefault="00B81264" w:rsidP="00244F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Fișiere publicate pe Intranet</w:t>
            </w:r>
          </w:p>
        </w:tc>
        <w:tc>
          <w:tcPr>
            <w:tcW w:w="1440" w:type="dxa"/>
          </w:tcPr>
          <w:p w14:paraId="0BA93CBA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Permanent</w:t>
            </w:r>
          </w:p>
        </w:tc>
        <w:tc>
          <w:tcPr>
            <w:tcW w:w="1440" w:type="dxa"/>
          </w:tcPr>
          <w:p w14:paraId="768B6CD4" w14:textId="022083E1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Conducerea instituției  </w:t>
            </w:r>
            <w:r w:rsidR="00555C57">
              <w:rPr>
                <w:rFonts w:ascii="Montserrat Light" w:hAnsi="Montserrat Light" w:cs="Times New Roman"/>
                <w:sz w:val="20"/>
                <w:szCs w:val="20"/>
              </w:rPr>
              <w:t>CM</w:t>
            </w:r>
          </w:p>
        </w:tc>
        <w:tc>
          <w:tcPr>
            <w:tcW w:w="1890" w:type="dxa"/>
          </w:tcPr>
          <w:p w14:paraId="5DDB093C" w14:textId="77777777" w:rsidR="00B81264" w:rsidRPr="000874F9" w:rsidRDefault="00B81264" w:rsidP="00BB2C4E">
            <w:pPr>
              <w:tabs>
                <w:tab w:val="left" w:pos="12735"/>
              </w:tabs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Nu este cazul.</w:t>
            </w:r>
          </w:p>
        </w:tc>
      </w:tr>
      <w:tr w:rsidR="00B81264" w:rsidRPr="000874F9" w14:paraId="7659C624" w14:textId="77777777" w:rsidTr="005C4F27">
        <w:tc>
          <w:tcPr>
            <w:tcW w:w="3240" w:type="dxa"/>
          </w:tcPr>
          <w:p w14:paraId="4EEADBE2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2.3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. Dezvoltarea și utilizarea de instrumente digitale pentru desfășurarea activității: registratură electronică, semnătură electronică, management electronic al documentelor, etc.</w:t>
            </w:r>
          </w:p>
        </w:tc>
        <w:tc>
          <w:tcPr>
            <w:tcW w:w="2700" w:type="dxa"/>
          </w:tcPr>
          <w:p w14:paraId="23025B2C" w14:textId="77777777" w:rsidR="00B81264" w:rsidRPr="000874F9" w:rsidRDefault="00B81264" w:rsidP="00BB2C4E">
            <w:pPr>
              <w:tabs>
                <w:tab w:val="left" w:pos="12735"/>
              </w:tabs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Nr. instrumente digitale utilizate</w:t>
            </w:r>
          </w:p>
        </w:tc>
        <w:tc>
          <w:tcPr>
            <w:tcW w:w="2520" w:type="dxa"/>
          </w:tcPr>
          <w:p w14:paraId="2C707A4E" w14:textId="77777777" w:rsidR="00B81264" w:rsidRPr="000874F9" w:rsidRDefault="00B81264" w:rsidP="00244F8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Nealocarea de resurse umane și financiare</w:t>
            </w:r>
          </w:p>
          <w:p w14:paraId="7210DB93" w14:textId="77777777" w:rsidR="00B81264" w:rsidRPr="000874F9" w:rsidRDefault="00B81264" w:rsidP="00244F8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Personal instruit insuficient pentru aplicarea sistemelor IT</w:t>
            </w:r>
          </w:p>
        </w:tc>
        <w:tc>
          <w:tcPr>
            <w:tcW w:w="2610" w:type="dxa"/>
          </w:tcPr>
          <w:p w14:paraId="0BC47D0F" w14:textId="77777777" w:rsidR="00B81264" w:rsidRPr="000874F9" w:rsidRDefault="00B81264" w:rsidP="00244F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Document de analiză a instrumentelor digitale</w:t>
            </w:r>
          </w:p>
        </w:tc>
        <w:tc>
          <w:tcPr>
            <w:tcW w:w="1440" w:type="dxa"/>
          </w:tcPr>
          <w:p w14:paraId="0BFE563C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Permanent</w:t>
            </w:r>
          </w:p>
        </w:tc>
        <w:tc>
          <w:tcPr>
            <w:tcW w:w="1440" w:type="dxa"/>
          </w:tcPr>
          <w:p w14:paraId="373EEE99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Conducerea instituției</w:t>
            </w:r>
          </w:p>
          <w:p w14:paraId="04544345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CM</w:t>
            </w:r>
          </w:p>
        </w:tc>
        <w:tc>
          <w:tcPr>
            <w:tcW w:w="1890" w:type="dxa"/>
          </w:tcPr>
          <w:p w14:paraId="2FA55FD2" w14:textId="77777777" w:rsidR="00B81264" w:rsidRPr="000874F9" w:rsidRDefault="00B81264" w:rsidP="00BB2C4E">
            <w:pPr>
              <w:tabs>
                <w:tab w:val="left" w:pos="12735"/>
              </w:tabs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Se va estima în funcție de tipul instrumentelor</w:t>
            </w:r>
          </w:p>
        </w:tc>
      </w:tr>
      <w:tr w:rsidR="000874F9" w:rsidRPr="000874F9" w14:paraId="1039BA1A" w14:textId="77777777" w:rsidTr="005C4F27">
        <w:tc>
          <w:tcPr>
            <w:tcW w:w="3240" w:type="dxa"/>
          </w:tcPr>
          <w:p w14:paraId="6D133E86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2.4.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 Digitalizarea serviciilor care pot fi automatizate, cu scopul de a reduce probabilitatea materializării riscurilor de corupție generate de interacțiunea directă cu angajații instituției</w:t>
            </w:r>
          </w:p>
        </w:tc>
        <w:tc>
          <w:tcPr>
            <w:tcW w:w="2700" w:type="dxa"/>
          </w:tcPr>
          <w:p w14:paraId="165286CE" w14:textId="77777777" w:rsidR="00B81264" w:rsidRPr="000874F9" w:rsidRDefault="00B81264" w:rsidP="00244F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5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Tipul de servicii digitalizate</w:t>
            </w:r>
          </w:p>
          <w:p w14:paraId="770A4481" w14:textId="77777777" w:rsidR="00B81264" w:rsidRPr="000874F9" w:rsidRDefault="00B81264" w:rsidP="00244F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5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Nr de utilizatori </w:t>
            </w:r>
          </w:p>
        </w:tc>
        <w:tc>
          <w:tcPr>
            <w:tcW w:w="2520" w:type="dxa"/>
          </w:tcPr>
          <w:p w14:paraId="5FF3077E" w14:textId="77777777" w:rsidR="00B81264" w:rsidRPr="000874F9" w:rsidRDefault="00B81264" w:rsidP="00244F8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Nealocarea resurselor necesare (bugetare și umane)</w:t>
            </w:r>
          </w:p>
          <w:p w14:paraId="097345B8" w14:textId="77777777" w:rsidR="00B81264" w:rsidRPr="000874F9" w:rsidRDefault="00B81264" w:rsidP="00244F8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Acces limitat la resurse (ex Internet)</w:t>
            </w:r>
          </w:p>
        </w:tc>
        <w:tc>
          <w:tcPr>
            <w:tcW w:w="2610" w:type="dxa"/>
          </w:tcPr>
          <w:p w14:paraId="26464843" w14:textId="77777777" w:rsidR="00B81264" w:rsidRPr="000874F9" w:rsidRDefault="00B81264" w:rsidP="00244F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Pagina/Portalul instituției care furnizează serviciul</w:t>
            </w:r>
          </w:p>
          <w:p w14:paraId="714EF074" w14:textId="77777777" w:rsidR="00B81264" w:rsidRPr="000874F9" w:rsidRDefault="00B81264" w:rsidP="00244F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Rapoarte de activitate</w:t>
            </w:r>
          </w:p>
          <w:p w14:paraId="7C6B823B" w14:textId="77777777" w:rsidR="00B81264" w:rsidRPr="000874F9" w:rsidRDefault="00B81264" w:rsidP="00244F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Feedback cetățeni</w:t>
            </w:r>
          </w:p>
        </w:tc>
        <w:tc>
          <w:tcPr>
            <w:tcW w:w="1440" w:type="dxa"/>
          </w:tcPr>
          <w:p w14:paraId="43700772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2025</w:t>
            </w:r>
          </w:p>
        </w:tc>
        <w:tc>
          <w:tcPr>
            <w:tcW w:w="1440" w:type="dxa"/>
          </w:tcPr>
          <w:p w14:paraId="3BDA7D8D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Conducerea instituției, Personalul desemnat</w:t>
            </w:r>
          </w:p>
        </w:tc>
        <w:tc>
          <w:tcPr>
            <w:tcW w:w="1890" w:type="dxa"/>
          </w:tcPr>
          <w:p w14:paraId="480F5B98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Se va estima în funcție de dimensiunea proiectului.</w:t>
            </w:r>
          </w:p>
        </w:tc>
      </w:tr>
      <w:tr w:rsidR="000874F9" w:rsidRPr="000874F9" w14:paraId="69C02897" w14:textId="77777777" w:rsidTr="005C4F27">
        <w:tc>
          <w:tcPr>
            <w:tcW w:w="3240" w:type="dxa"/>
          </w:tcPr>
          <w:p w14:paraId="11A52FCB" w14:textId="2EF420E5" w:rsidR="00B81264" w:rsidRPr="000874F9" w:rsidRDefault="00B81264" w:rsidP="00410AB8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2.5.</w:t>
            </w:r>
            <w:r w:rsidR="00410AB8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 xml:space="preserve"> 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Reglementarea procedurilor de obținere cu celeritate/în regim de urgență a avizelor/documentelor emise de instituție </w:t>
            </w:r>
          </w:p>
        </w:tc>
        <w:tc>
          <w:tcPr>
            <w:tcW w:w="2700" w:type="dxa"/>
          </w:tcPr>
          <w:p w14:paraId="09274901" w14:textId="77777777" w:rsidR="00B81264" w:rsidRPr="000874F9" w:rsidRDefault="00B81264" w:rsidP="00244F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5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Acte administrative adoptate/emise</w:t>
            </w:r>
          </w:p>
          <w:p w14:paraId="43285F10" w14:textId="77777777" w:rsidR="00B81264" w:rsidRPr="000874F9" w:rsidRDefault="00B81264" w:rsidP="00244F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5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Proceduri documentate utilizate</w:t>
            </w:r>
          </w:p>
        </w:tc>
        <w:tc>
          <w:tcPr>
            <w:tcW w:w="2520" w:type="dxa"/>
          </w:tcPr>
          <w:p w14:paraId="7ED3CF63" w14:textId="77777777" w:rsidR="00B81264" w:rsidRPr="000874F9" w:rsidRDefault="00B81264" w:rsidP="00244F8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Nealocarea resurselor umane necesare </w:t>
            </w:r>
          </w:p>
          <w:p w14:paraId="1EC7FC5B" w14:textId="77777777" w:rsidR="00B81264" w:rsidRPr="000874F9" w:rsidRDefault="00B81264" w:rsidP="00244F8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Reticența la schimbare a angajaților</w:t>
            </w:r>
          </w:p>
        </w:tc>
        <w:tc>
          <w:tcPr>
            <w:tcW w:w="2610" w:type="dxa"/>
          </w:tcPr>
          <w:p w14:paraId="7928FE68" w14:textId="77777777" w:rsidR="00B81264" w:rsidRPr="000874F9" w:rsidRDefault="00B81264" w:rsidP="00244F8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Lista de proceduri adoptate/aprobate</w:t>
            </w:r>
          </w:p>
        </w:tc>
        <w:tc>
          <w:tcPr>
            <w:tcW w:w="1440" w:type="dxa"/>
          </w:tcPr>
          <w:p w14:paraId="34B4C355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31.12.2022</w:t>
            </w:r>
          </w:p>
        </w:tc>
        <w:tc>
          <w:tcPr>
            <w:tcW w:w="1440" w:type="dxa"/>
          </w:tcPr>
          <w:p w14:paraId="15B66EEB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CM</w:t>
            </w:r>
          </w:p>
        </w:tc>
        <w:tc>
          <w:tcPr>
            <w:tcW w:w="1890" w:type="dxa"/>
          </w:tcPr>
          <w:p w14:paraId="12C9FB73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Nu este cazul.</w:t>
            </w:r>
          </w:p>
        </w:tc>
      </w:tr>
      <w:tr w:rsidR="00B81264" w:rsidRPr="000874F9" w14:paraId="7D765FD1" w14:textId="77777777" w:rsidTr="00B81264">
        <w:tc>
          <w:tcPr>
            <w:tcW w:w="15840" w:type="dxa"/>
            <w:gridSpan w:val="7"/>
            <w:shd w:val="clear" w:color="auto" w:fill="DDD9C3" w:themeFill="background2" w:themeFillShade="E6"/>
          </w:tcPr>
          <w:p w14:paraId="0BE22371" w14:textId="77777777" w:rsidR="00B81264" w:rsidRPr="000874F9" w:rsidRDefault="00B81264" w:rsidP="00BB2C4E">
            <w:pPr>
              <w:tabs>
                <w:tab w:val="left" w:pos="10620"/>
              </w:tabs>
              <w:rPr>
                <w:rFonts w:ascii="Montserrat Light" w:hAnsi="Montserrat Light" w:cs="Times New Roman"/>
                <w:b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sz w:val="20"/>
                <w:szCs w:val="20"/>
              </w:rPr>
              <w:t>OBIECTIV 3: DEZVOLTAREA UNEI CULTURI A TRANSPARENȚEI PENTRU O GUVERNARE DESCHISĂ LA NIVEL LOCAL</w:t>
            </w:r>
          </w:p>
        </w:tc>
      </w:tr>
      <w:tr w:rsidR="000874F9" w:rsidRPr="000874F9" w14:paraId="66146F5F" w14:textId="77777777" w:rsidTr="005C4F27">
        <w:trPr>
          <w:trHeight w:val="908"/>
        </w:trPr>
        <w:tc>
          <w:tcPr>
            <w:tcW w:w="3240" w:type="dxa"/>
          </w:tcPr>
          <w:p w14:paraId="4146D6DA" w14:textId="77777777" w:rsidR="00B81264" w:rsidRPr="000874F9" w:rsidRDefault="00B81264" w:rsidP="00BB2C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 Light" w:eastAsia="Calibri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eastAsia="Calibri" w:hAnsi="Montserrat Light" w:cs="Times New Roman"/>
                <w:b/>
                <w:bCs/>
                <w:sz w:val="20"/>
                <w:szCs w:val="20"/>
              </w:rPr>
              <w:t>3.1.</w:t>
            </w:r>
            <w:r w:rsidRPr="000874F9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Aplicarea standardului general de publicare a informațiilor de interes public prevăzut în Anexa nr. 4 la HG. nr. 1269/2021</w:t>
            </w:r>
          </w:p>
        </w:tc>
        <w:tc>
          <w:tcPr>
            <w:tcW w:w="2700" w:type="dxa"/>
          </w:tcPr>
          <w:p w14:paraId="55AD41D6" w14:textId="77777777" w:rsidR="00B81264" w:rsidRPr="000874F9" w:rsidRDefault="00B81264" w:rsidP="00244F8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Informații de interes public  publicate conform standardului</w:t>
            </w:r>
          </w:p>
          <w:p w14:paraId="72C38402" w14:textId="77777777" w:rsidR="00B81264" w:rsidRPr="000874F9" w:rsidRDefault="00B81264" w:rsidP="00244F8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Număr de structuri care încarcă informații 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lastRenderedPageBreak/>
              <w:t>în website</w:t>
            </w:r>
          </w:p>
        </w:tc>
        <w:tc>
          <w:tcPr>
            <w:tcW w:w="2520" w:type="dxa"/>
          </w:tcPr>
          <w:p w14:paraId="51AC35B0" w14:textId="77777777" w:rsidR="00B81264" w:rsidRPr="000874F9" w:rsidRDefault="00B81264" w:rsidP="00244F8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lastRenderedPageBreak/>
              <w:t xml:space="preserve">Resursă financiară insuficientă </w:t>
            </w:r>
          </w:p>
          <w:p w14:paraId="56948F9B" w14:textId="77777777" w:rsidR="00B81264" w:rsidRPr="000874F9" w:rsidRDefault="00B81264" w:rsidP="00244F8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Personal neinstruit                                 </w:t>
            </w:r>
          </w:p>
        </w:tc>
        <w:tc>
          <w:tcPr>
            <w:tcW w:w="2610" w:type="dxa"/>
          </w:tcPr>
          <w:p w14:paraId="1C561204" w14:textId="77777777" w:rsidR="00B81264" w:rsidRPr="000874F9" w:rsidRDefault="00B81264" w:rsidP="00244F8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6" w:hanging="270"/>
              <w:jc w:val="both"/>
              <w:rPr>
                <w:rFonts w:ascii="Montserrat Light" w:eastAsia="Calibri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eastAsia="Calibri" w:hAnsi="Montserrat Light" w:cs="Times New Roman"/>
                <w:sz w:val="20"/>
                <w:szCs w:val="20"/>
              </w:rPr>
              <w:t>Pagina de internet a instituției</w:t>
            </w:r>
          </w:p>
          <w:p w14:paraId="2CFDDBBA" w14:textId="77777777" w:rsidR="00B81264" w:rsidRPr="000874F9" w:rsidRDefault="00B81264" w:rsidP="00244F8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6" w:hanging="270"/>
              <w:jc w:val="both"/>
              <w:rPr>
                <w:rFonts w:ascii="Montserrat Light" w:eastAsia="Calibri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eastAsia="Calibri" w:hAnsi="Montserrat Light" w:cs="Times New Roman"/>
                <w:sz w:val="20"/>
                <w:szCs w:val="20"/>
              </w:rPr>
              <w:t>Solicitări de informații de interes public</w:t>
            </w:r>
          </w:p>
          <w:p w14:paraId="21E331DC" w14:textId="77777777" w:rsidR="00B81264" w:rsidRPr="000874F9" w:rsidRDefault="00B81264" w:rsidP="00244F8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6" w:hanging="270"/>
              <w:jc w:val="both"/>
              <w:rPr>
                <w:rFonts w:ascii="Montserrat Light" w:eastAsia="Calibri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eastAsia="Calibri" w:hAnsi="Montserrat Light" w:cs="Times New Roman"/>
                <w:sz w:val="20"/>
                <w:szCs w:val="20"/>
              </w:rPr>
              <w:t>E-mail-uri</w:t>
            </w:r>
          </w:p>
        </w:tc>
        <w:tc>
          <w:tcPr>
            <w:tcW w:w="1440" w:type="dxa"/>
          </w:tcPr>
          <w:p w14:paraId="23FC7CBF" w14:textId="77777777" w:rsidR="00B81264" w:rsidRPr="000874F9" w:rsidRDefault="00B81264" w:rsidP="00BB2C4E">
            <w:pPr>
              <w:widowControl w:val="0"/>
              <w:tabs>
                <w:tab w:val="left" w:pos="1583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Permanent</w:t>
            </w:r>
          </w:p>
        </w:tc>
        <w:tc>
          <w:tcPr>
            <w:tcW w:w="1440" w:type="dxa"/>
            <w:shd w:val="clear" w:color="auto" w:fill="auto"/>
          </w:tcPr>
          <w:p w14:paraId="284A6B3A" w14:textId="77777777" w:rsidR="00B81264" w:rsidRPr="000874F9" w:rsidRDefault="00B81264" w:rsidP="00BB2C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Personalul CJC</w:t>
            </w:r>
          </w:p>
          <w:p w14:paraId="4A00609E" w14:textId="77777777" w:rsidR="00B81264" w:rsidRPr="000874F9" w:rsidRDefault="00B81264" w:rsidP="00BB2C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SRP</w:t>
            </w:r>
          </w:p>
        </w:tc>
        <w:tc>
          <w:tcPr>
            <w:tcW w:w="1890" w:type="dxa"/>
          </w:tcPr>
          <w:p w14:paraId="0B87715B" w14:textId="77777777" w:rsidR="00B81264" w:rsidRPr="000874F9" w:rsidRDefault="00B81264" w:rsidP="00BB2C4E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Surse proprii </w:t>
            </w:r>
          </w:p>
        </w:tc>
      </w:tr>
      <w:tr w:rsidR="000874F9" w:rsidRPr="000874F9" w14:paraId="7967B643" w14:textId="77777777" w:rsidTr="005C4F27">
        <w:tc>
          <w:tcPr>
            <w:tcW w:w="3240" w:type="dxa"/>
          </w:tcPr>
          <w:p w14:paraId="39017C02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3.2.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 Publicarea de seturi de date pe portalul data.gov.ro </w:t>
            </w:r>
          </w:p>
        </w:tc>
        <w:tc>
          <w:tcPr>
            <w:tcW w:w="2700" w:type="dxa"/>
          </w:tcPr>
          <w:p w14:paraId="08FF332B" w14:textId="77777777" w:rsidR="00B81264" w:rsidRPr="000874F9" w:rsidRDefault="00B81264" w:rsidP="00BB2C4E">
            <w:pPr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 Nr. de seturi de date publicate pe portalul data.gov.ro</w:t>
            </w:r>
          </w:p>
          <w:p w14:paraId="415AB550" w14:textId="77777777" w:rsidR="00B81264" w:rsidRPr="000874F9" w:rsidRDefault="00B81264" w:rsidP="00BB2C4E">
            <w:pPr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FEA9CD9" w14:textId="77777777" w:rsidR="00B81264" w:rsidRPr="000874F9" w:rsidRDefault="00B81264" w:rsidP="00244F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Nealocarea resurselor umane și financiare.</w:t>
            </w:r>
          </w:p>
          <w:p w14:paraId="7690020D" w14:textId="77777777" w:rsidR="00B81264" w:rsidRPr="000874F9" w:rsidRDefault="00B81264" w:rsidP="00244F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Lipsa informațiilor/ cunoștințelor în domeniu</w:t>
            </w:r>
          </w:p>
          <w:p w14:paraId="0DABA908" w14:textId="77777777" w:rsidR="00B81264" w:rsidRPr="000874F9" w:rsidRDefault="00B81264" w:rsidP="00244F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Lipsa interesului pentru publicarea informațiilor în format deschis</w:t>
            </w:r>
          </w:p>
        </w:tc>
        <w:tc>
          <w:tcPr>
            <w:tcW w:w="2610" w:type="dxa"/>
          </w:tcPr>
          <w:p w14:paraId="0D805893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Portalul data.gov.ro </w:t>
            </w:r>
          </w:p>
          <w:p w14:paraId="0FD2A984" w14:textId="77777777" w:rsidR="00B81264" w:rsidRPr="000874F9" w:rsidRDefault="00B81264" w:rsidP="00BB2C4E">
            <w:pPr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BDE394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Permanent</w:t>
            </w:r>
          </w:p>
        </w:tc>
        <w:tc>
          <w:tcPr>
            <w:tcW w:w="1440" w:type="dxa"/>
          </w:tcPr>
          <w:p w14:paraId="52D06833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CM</w:t>
            </w:r>
          </w:p>
        </w:tc>
        <w:tc>
          <w:tcPr>
            <w:tcW w:w="1890" w:type="dxa"/>
          </w:tcPr>
          <w:p w14:paraId="203A58A7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Nu este cazul.</w:t>
            </w:r>
          </w:p>
        </w:tc>
      </w:tr>
      <w:tr w:rsidR="000874F9" w:rsidRPr="000874F9" w14:paraId="60338FE7" w14:textId="77777777" w:rsidTr="00A5587B">
        <w:trPr>
          <w:trHeight w:val="1252"/>
        </w:trPr>
        <w:tc>
          <w:tcPr>
            <w:tcW w:w="3240" w:type="dxa"/>
          </w:tcPr>
          <w:p w14:paraId="1AC82001" w14:textId="33B7E367" w:rsidR="00A5587B" w:rsidRPr="000874F9" w:rsidRDefault="00B81264" w:rsidP="00A5587B">
            <w:pPr>
              <w:pStyle w:val="CommentText"/>
              <w:spacing w:after="0"/>
              <w:jc w:val="both"/>
              <w:rPr>
                <w:rFonts w:ascii="Montserrat Light" w:hAnsi="Montserrat Light" w:cs="Times New Roman"/>
                <w:lang w:val="ro-RO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lang w:val="ro-RO"/>
              </w:rPr>
              <w:t>3.3.</w:t>
            </w:r>
            <w:r w:rsidRPr="000874F9">
              <w:rPr>
                <w:rFonts w:ascii="Montserrat Light" w:hAnsi="Montserrat Light" w:cs="Times New Roman"/>
                <w:lang w:val="ro-RO"/>
              </w:rPr>
              <w:t xml:space="preserve"> Publicarea contractelor de achiziții publice cu o valoare mai mare de 5.000 euro și a execuției acestora, cu o actualizare trimestrială</w:t>
            </w:r>
          </w:p>
        </w:tc>
        <w:tc>
          <w:tcPr>
            <w:tcW w:w="2700" w:type="dxa"/>
          </w:tcPr>
          <w:p w14:paraId="0A807CFD" w14:textId="77777777" w:rsidR="00B81264" w:rsidRPr="000874F9" w:rsidRDefault="00B81264" w:rsidP="00A5587B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Număr de informații/contracte publicate</w:t>
            </w:r>
          </w:p>
          <w:p w14:paraId="7E47B958" w14:textId="77777777" w:rsidR="00B81264" w:rsidRPr="000874F9" w:rsidRDefault="00B81264" w:rsidP="00A5587B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Pagina de internet actualizată periodic</w:t>
            </w:r>
          </w:p>
        </w:tc>
        <w:tc>
          <w:tcPr>
            <w:tcW w:w="2520" w:type="dxa"/>
          </w:tcPr>
          <w:p w14:paraId="209E5118" w14:textId="77777777" w:rsidR="00B81264" w:rsidRPr="000874F9" w:rsidRDefault="00B81264" w:rsidP="00A5587B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62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Întârzieri în publicarea documentelor</w:t>
            </w:r>
          </w:p>
          <w:p w14:paraId="7499BD63" w14:textId="77777777" w:rsidR="00B81264" w:rsidRPr="000874F9" w:rsidRDefault="00B81264" w:rsidP="00A5587B">
            <w:pPr>
              <w:widowControl w:val="0"/>
              <w:autoSpaceDE w:val="0"/>
              <w:autoSpaceDN w:val="0"/>
              <w:adjustRightInd w:val="0"/>
              <w:ind w:left="162" w:hanging="270"/>
              <w:jc w:val="both"/>
              <w:rPr>
                <w:rFonts w:ascii="Montserrat Light" w:hAnsi="Montserrat Light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037D98" w14:textId="77777777" w:rsidR="00B81264" w:rsidRPr="000874F9" w:rsidRDefault="00B81264" w:rsidP="00A5587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Secțiune realizată - Pagina de internet a instituției</w:t>
            </w:r>
          </w:p>
          <w:p w14:paraId="25F60929" w14:textId="77777777" w:rsidR="00B81264" w:rsidRPr="000874F9" w:rsidRDefault="00B81264" w:rsidP="00A5587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Documente în domeniu publicate</w:t>
            </w:r>
          </w:p>
        </w:tc>
        <w:tc>
          <w:tcPr>
            <w:tcW w:w="1440" w:type="dxa"/>
          </w:tcPr>
          <w:p w14:paraId="6ACA34AC" w14:textId="77777777" w:rsidR="00B81264" w:rsidRPr="000874F9" w:rsidRDefault="00B81264" w:rsidP="00A5587B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Permanent</w:t>
            </w:r>
          </w:p>
        </w:tc>
        <w:tc>
          <w:tcPr>
            <w:tcW w:w="1440" w:type="dxa"/>
          </w:tcPr>
          <w:p w14:paraId="6A538EF6" w14:textId="77777777" w:rsidR="00B81264" w:rsidRPr="000874F9" w:rsidRDefault="00B81264" w:rsidP="00A5587B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SRP</w:t>
            </w:r>
          </w:p>
          <w:p w14:paraId="22A06389" w14:textId="77777777" w:rsidR="00B81264" w:rsidRPr="000874F9" w:rsidRDefault="00B81264" w:rsidP="00A5587B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SLAP</w:t>
            </w:r>
          </w:p>
        </w:tc>
        <w:tc>
          <w:tcPr>
            <w:tcW w:w="1890" w:type="dxa"/>
          </w:tcPr>
          <w:p w14:paraId="7E175562" w14:textId="77777777" w:rsidR="00B81264" w:rsidRPr="000874F9" w:rsidRDefault="00B81264" w:rsidP="00A5587B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Nu este cazul.</w:t>
            </w:r>
          </w:p>
        </w:tc>
      </w:tr>
      <w:tr w:rsidR="00B81264" w:rsidRPr="000874F9" w14:paraId="54A13DCC" w14:textId="77777777" w:rsidTr="00B81264">
        <w:tc>
          <w:tcPr>
            <w:tcW w:w="15840" w:type="dxa"/>
            <w:gridSpan w:val="7"/>
            <w:shd w:val="clear" w:color="auto" w:fill="DDD9C3" w:themeFill="background2" w:themeFillShade="E6"/>
          </w:tcPr>
          <w:p w14:paraId="35248223" w14:textId="77777777" w:rsidR="00B81264" w:rsidRPr="000874F9" w:rsidRDefault="00B81264" w:rsidP="00BB2C4E">
            <w:pPr>
              <w:tabs>
                <w:tab w:val="left" w:pos="10620"/>
              </w:tabs>
              <w:rPr>
                <w:rFonts w:ascii="Montserrat Light" w:hAnsi="Montserrat Light" w:cs="Times New Roman"/>
                <w:b/>
                <w:iCs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iCs/>
                <w:sz w:val="20"/>
                <w:szCs w:val="20"/>
              </w:rPr>
              <w:t>OBIECTIV 4: CONSOLIDAREA INTEGRITĂȚII LA NIVELUL INSTITUȚIEI</w:t>
            </w:r>
          </w:p>
        </w:tc>
      </w:tr>
      <w:tr w:rsidR="000874F9" w:rsidRPr="000874F9" w14:paraId="24AD6182" w14:textId="77777777" w:rsidTr="005C4F27">
        <w:tc>
          <w:tcPr>
            <w:tcW w:w="3240" w:type="dxa"/>
          </w:tcPr>
          <w:p w14:paraId="48CCA715" w14:textId="77777777" w:rsidR="00B81264" w:rsidRPr="000874F9" w:rsidRDefault="00B81264" w:rsidP="00BB2C4E">
            <w:pPr>
              <w:pStyle w:val="Listparagraf"/>
              <w:ind w:left="0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874F9">
              <w:rPr>
                <w:rFonts w:ascii="Montserrat Light" w:hAnsi="Montserrat Light"/>
                <w:b/>
                <w:bCs/>
                <w:sz w:val="20"/>
                <w:szCs w:val="20"/>
              </w:rPr>
              <w:t>4.1.</w:t>
            </w:r>
            <w:r w:rsidRPr="000874F9">
              <w:rPr>
                <w:rFonts w:ascii="Montserrat Light" w:hAnsi="Montserrat Light"/>
                <w:sz w:val="20"/>
                <w:szCs w:val="20"/>
              </w:rPr>
              <w:t xml:space="preserve"> Implicarea societății civile în monitorizare a integrității în procesul de derulare a achizițiilor publice prin utilizarea pactelor de integritate</w:t>
            </w:r>
          </w:p>
        </w:tc>
        <w:tc>
          <w:tcPr>
            <w:tcW w:w="2700" w:type="dxa"/>
          </w:tcPr>
          <w:p w14:paraId="6E32A0A6" w14:textId="77777777" w:rsidR="00B81264" w:rsidRPr="000874F9" w:rsidRDefault="00B81264" w:rsidP="00244F8B">
            <w:pPr>
              <w:pStyle w:val="ListParagraph"/>
              <w:numPr>
                <w:ilvl w:val="0"/>
                <w:numId w:val="22"/>
              </w:numPr>
              <w:tabs>
                <w:tab w:val="left" w:pos="12735"/>
              </w:tabs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Nr. de proceduri de achiziție publică la care s-au încheiat pacte de integritate cu reprezentanți ai societății civile</w:t>
            </w:r>
          </w:p>
          <w:p w14:paraId="274A0036" w14:textId="77777777" w:rsidR="00B81264" w:rsidRPr="000874F9" w:rsidRDefault="00B81264" w:rsidP="00BB2C4E">
            <w:pPr>
              <w:tabs>
                <w:tab w:val="left" w:pos="12735"/>
              </w:tabs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  <w:p w14:paraId="5CF6CD7D" w14:textId="77777777" w:rsidR="00B81264" w:rsidRPr="000874F9" w:rsidRDefault="00B81264" w:rsidP="00BB2C4E">
            <w:pPr>
              <w:tabs>
                <w:tab w:val="left" w:pos="12735"/>
              </w:tabs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362542" w14:textId="77777777" w:rsidR="00B81264" w:rsidRPr="000874F9" w:rsidRDefault="00B81264" w:rsidP="00244F8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20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Resurse umane şi financiare insuficiente</w:t>
            </w:r>
          </w:p>
          <w:p w14:paraId="4F3FF738" w14:textId="77777777" w:rsidR="00B81264" w:rsidRPr="000874F9" w:rsidRDefault="00B81264" w:rsidP="00244F8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20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Reticența angajaților de a utiliza un astfel de instrument</w:t>
            </w:r>
          </w:p>
          <w:p w14:paraId="63FBF98F" w14:textId="77777777" w:rsidR="00B81264" w:rsidRPr="000874F9" w:rsidRDefault="00B81264" w:rsidP="00244F8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20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Nr redus de organizații neguvernamentale care utilizează instrumentul</w:t>
            </w:r>
          </w:p>
        </w:tc>
        <w:tc>
          <w:tcPr>
            <w:tcW w:w="2610" w:type="dxa"/>
          </w:tcPr>
          <w:p w14:paraId="54A1C81A" w14:textId="77777777" w:rsidR="00B81264" w:rsidRPr="000874F9" w:rsidRDefault="00B81264" w:rsidP="00244F8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5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Rapoarte anuale de activitate</w:t>
            </w:r>
          </w:p>
          <w:p w14:paraId="5D866F86" w14:textId="77777777" w:rsidR="00B81264" w:rsidRPr="000874F9" w:rsidRDefault="00B81264" w:rsidP="00244F8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5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Pacte de integritate încheiat</w:t>
            </w:r>
          </w:p>
        </w:tc>
        <w:tc>
          <w:tcPr>
            <w:tcW w:w="1440" w:type="dxa"/>
          </w:tcPr>
          <w:p w14:paraId="09715EF8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b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Permanent</w:t>
            </w:r>
          </w:p>
        </w:tc>
        <w:tc>
          <w:tcPr>
            <w:tcW w:w="1440" w:type="dxa"/>
          </w:tcPr>
          <w:p w14:paraId="5D550A29" w14:textId="77777777" w:rsidR="00B81264" w:rsidRPr="000874F9" w:rsidRDefault="00B81264" w:rsidP="00BB2C4E">
            <w:pPr>
              <w:tabs>
                <w:tab w:val="left" w:pos="12735"/>
              </w:tabs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Conducerea instituţiei</w:t>
            </w:r>
          </w:p>
          <w:p w14:paraId="2273BE55" w14:textId="77777777" w:rsidR="00B81264" w:rsidRPr="000874F9" w:rsidRDefault="00B81264" w:rsidP="00BB2C4E">
            <w:pPr>
              <w:tabs>
                <w:tab w:val="left" w:pos="12735"/>
              </w:tabs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SLAP</w:t>
            </w:r>
          </w:p>
          <w:p w14:paraId="4D598AE2" w14:textId="77777777" w:rsidR="00B81264" w:rsidRPr="000874F9" w:rsidRDefault="00B81264" w:rsidP="00BB2C4E">
            <w:pPr>
              <w:tabs>
                <w:tab w:val="left" w:pos="12735"/>
              </w:tabs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CM</w:t>
            </w:r>
          </w:p>
          <w:p w14:paraId="7F31EF4B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9B5FF5E" w14:textId="77777777" w:rsidR="00B81264" w:rsidRPr="000874F9" w:rsidRDefault="00B81264" w:rsidP="00BB2C4E">
            <w:pPr>
              <w:tabs>
                <w:tab w:val="left" w:pos="12735"/>
              </w:tabs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Se va estima în funcție de necesarul de resursă umană.</w:t>
            </w:r>
          </w:p>
          <w:p w14:paraId="16127B03" w14:textId="77777777" w:rsidR="00B81264" w:rsidRPr="000874F9" w:rsidRDefault="00B81264" w:rsidP="00BB2C4E">
            <w:pPr>
              <w:tabs>
                <w:tab w:val="left" w:pos="12735"/>
              </w:tabs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  <w:p w14:paraId="5E05EEF7" w14:textId="77777777" w:rsidR="00B81264" w:rsidRPr="000874F9" w:rsidRDefault="00B81264" w:rsidP="00BB2C4E">
            <w:pPr>
              <w:tabs>
                <w:tab w:val="left" w:pos="12735"/>
              </w:tabs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</w:p>
        </w:tc>
      </w:tr>
      <w:tr w:rsidR="000874F9" w:rsidRPr="000874F9" w14:paraId="2B218C50" w14:textId="77777777" w:rsidTr="005C4F27">
        <w:tc>
          <w:tcPr>
            <w:tcW w:w="3240" w:type="dxa"/>
          </w:tcPr>
          <w:p w14:paraId="2A8281A8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b/>
                <w:bCs/>
                <w:sz w:val="20"/>
                <w:szCs w:val="20"/>
              </w:rPr>
              <w:t>4.2.</w:t>
            </w: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 xml:space="preserve"> Auditarea internă, o dată la doi ani, a sistemului/măsurilor de prevenire a corupției la nivelul instituției conform metodologiei specifice și a precizărilor UCAAPI.</w:t>
            </w:r>
          </w:p>
        </w:tc>
        <w:tc>
          <w:tcPr>
            <w:tcW w:w="2700" w:type="dxa"/>
          </w:tcPr>
          <w:p w14:paraId="6BB4E42B" w14:textId="77777777" w:rsidR="00B81264" w:rsidRPr="000874F9" w:rsidRDefault="00B81264" w:rsidP="00244F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Nr. recomandări formulate</w:t>
            </w:r>
          </w:p>
          <w:p w14:paraId="15A2332B" w14:textId="77777777" w:rsidR="00B81264" w:rsidRPr="000874F9" w:rsidRDefault="00B81264" w:rsidP="00244F8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56" w:hanging="27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Gradul de implementare a măsurilor preventive anticorupție</w:t>
            </w:r>
          </w:p>
        </w:tc>
        <w:tc>
          <w:tcPr>
            <w:tcW w:w="2520" w:type="dxa"/>
          </w:tcPr>
          <w:p w14:paraId="0A91C1AE" w14:textId="77777777" w:rsidR="00B81264" w:rsidRPr="000874F9" w:rsidRDefault="00B81264" w:rsidP="00244F8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20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Resurse umane insuficiente</w:t>
            </w:r>
          </w:p>
          <w:p w14:paraId="14BFE783" w14:textId="77777777" w:rsidR="00B81264" w:rsidRPr="000874F9" w:rsidRDefault="00B81264" w:rsidP="00244F8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20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Lipsa structurilor de audit intern</w:t>
            </w:r>
          </w:p>
        </w:tc>
        <w:tc>
          <w:tcPr>
            <w:tcW w:w="2610" w:type="dxa"/>
          </w:tcPr>
          <w:p w14:paraId="21214204" w14:textId="77777777" w:rsidR="00B81264" w:rsidRPr="000874F9" w:rsidRDefault="00B81264" w:rsidP="00244F8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5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Rapoarte de audit</w:t>
            </w:r>
          </w:p>
          <w:p w14:paraId="13EE5A7D" w14:textId="77777777" w:rsidR="00B81264" w:rsidRPr="000874F9" w:rsidRDefault="00B81264" w:rsidP="00244F8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56" w:hanging="180"/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Rapoarte de activitate</w:t>
            </w:r>
          </w:p>
        </w:tc>
        <w:tc>
          <w:tcPr>
            <w:tcW w:w="1440" w:type="dxa"/>
          </w:tcPr>
          <w:p w14:paraId="3A122861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La 2 ani/La solicitarea UCAPI</w:t>
            </w:r>
          </w:p>
        </w:tc>
        <w:tc>
          <w:tcPr>
            <w:tcW w:w="1440" w:type="dxa"/>
          </w:tcPr>
          <w:p w14:paraId="65A3E934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Conducerea instituției, SAI</w:t>
            </w:r>
          </w:p>
        </w:tc>
        <w:tc>
          <w:tcPr>
            <w:tcW w:w="1890" w:type="dxa"/>
          </w:tcPr>
          <w:p w14:paraId="5C36532B" w14:textId="77777777" w:rsidR="00B81264" w:rsidRPr="000874F9" w:rsidRDefault="00B81264" w:rsidP="00BB2C4E">
            <w:pPr>
              <w:jc w:val="both"/>
              <w:rPr>
                <w:rFonts w:ascii="Montserrat Light" w:hAnsi="Montserrat Light" w:cs="Times New Roman"/>
                <w:sz w:val="20"/>
                <w:szCs w:val="20"/>
              </w:rPr>
            </w:pPr>
            <w:r w:rsidRPr="000874F9">
              <w:rPr>
                <w:rFonts w:ascii="Montserrat Light" w:hAnsi="Montserrat Light" w:cs="Times New Roman"/>
                <w:sz w:val="20"/>
                <w:szCs w:val="20"/>
              </w:rPr>
              <w:t>Nu este cazul.</w:t>
            </w:r>
          </w:p>
        </w:tc>
      </w:tr>
      <w:bookmarkEnd w:id="0"/>
    </w:tbl>
    <w:p w14:paraId="41109DEC" w14:textId="77777777" w:rsidR="00B81264" w:rsidRPr="000874F9" w:rsidRDefault="00B81264" w:rsidP="00B81264">
      <w:pPr>
        <w:rPr>
          <w:rFonts w:ascii="Montserrat Light" w:hAnsi="Montserrat Light" w:cs="Times New Roman"/>
          <w:sz w:val="20"/>
          <w:szCs w:val="20"/>
          <w:lang w:val="ro-RO"/>
        </w:rPr>
      </w:pPr>
    </w:p>
    <w:p w14:paraId="63D85CEF" w14:textId="47AD997B" w:rsidR="00D952A9" w:rsidRPr="000874F9" w:rsidRDefault="000874F9" w:rsidP="000874F9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</w:pPr>
      <w:r w:rsidRPr="000874F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</w:t>
      </w:r>
      <w:r w:rsidRPr="000874F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 xml:space="preserve">     PREȘEDINTE </w:t>
      </w:r>
      <w:r w:rsidRPr="000874F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Pr="000874F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Pr="000874F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Pr="000874F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Pr="000874F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Pr="000874F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Pr="000874F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Pr="000874F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Pr="000874F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Pr="000874F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</w:r>
      <w:r w:rsidRPr="000874F9">
        <w:rPr>
          <w:rFonts w:ascii="Montserrat Light" w:hAnsi="Montserrat Light" w:cs="Cambria"/>
          <w:b/>
          <w:bCs/>
          <w:noProof/>
          <w:sz w:val="20"/>
          <w:szCs w:val="20"/>
          <w:lang w:val="ro-RO"/>
        </w:rPr>
        <w:tab/>
        <w:t xml:space="preserve">         SECRETAR GENERAL AL JUDEȚULUI</w:t>
      </w:r>
    </w:p>
    <w:p w14:paraId="203019AE" w14:textId="4DFA808F" w:rsidR="000874F9" w:rsidRPr="000874F9" w:rsidRDefault="000874F9" w:rsidP="000874F9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 w:cs="Cambria"/>
          <w:noProof/>
          <w:sz w:val="20"/>
          <w:szCs w:val="20"/>
          <w:lang w:val="ro-RO"/>
        </w:rPr>
      </w:pPr>
      <w:r w:rsidRPr="000874F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Alin Tișe                                                                                                                                                                        </w:t>
      </w:r>
      <w:r w:rsidR="000A7DE0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              </w:t>
      </w:r>
      <w:r w:rsidRPr="000874F9">
        <w:rPr>
          <w:rFonts w:ascii="Montserrat Light" w:hAnsi="Montserrat Light" w:cs="Cambria"/>
          <w:noProof/>
          <w:sz w:val="20"/>
          <w:szCs w:val="20"/>
          <w:lang w:val="ro-RO"/>
        </w:rPr>
        <w:t xml:space="preserve">  Simona Gaci</w:t>
      </w:r>
    </w:p>
    <w:sectPr w:rsidR="000874F9" w:rsidRPr="000874F9" w:rsidSect="00B81264">
      <w:headerReference w:type="default" r:id="rId8"/>
      <w:footerReference w:type="default" r:id="rId9"/>
      <w:pgSz w:w="16834" w:h="11909" w:orient="landscape"/>
      <w:pgMar w:top="1627" w:right="821" w:bottom="540" w:left="547" w:header="288" w:footer="45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8B45" w14:textId="77777777" w:rsidR="00C13992" w:rsidRDefault="00C13992">
      <w:pPr>
        <w:spacing w:line="240" w:lineRule="auto"/>
      </w:pPr>
      <w:r>
        <w:separator/>
      </w:r>
    </w:p>
  </w:endnote>
  <w:endnote w:type="continuationSeparator" w:id="0">
    <w:p w14:paraId="52A4059B" w14:textId="77777777" w:rsidR="00C13992" w:rsidRDefault="00C13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543038EE">
          <wp:simplePos x="0" y="0"/>
          <wp:positionH relativeFrom="page">
            <wp:align>right</wp:align>
          </wp:positionH>
          <wp:positionV relativeFrom="paragraph">
            <wp:posOffset>46355</wp:posOffset>
          </wp:positionV>
          <wp:extent cx="2778760" cy="421005"/>
          <wp:effectExtent l="0" t="0" r="2540" b="0"/>
          <wp:wrapSquare wrapText="bothSides" distT="0" distB="0" distL="0" distR="0"/>
          <wp:docPr id="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F2E8" w14:textId="77777777" w:rsidR="00C13992" w:rsidRDefault="00C13992">
      <w:pPr>
        <w:spacing w:line="240" w:lineRule="auto"/>
      </w:pPr>
      <w:r>
        <w:separator/>
      </w:r>
    </w:p>
  </w:footnote>
  <w:footnote w:type="continuationSeparator" w:id="0">
    <w:p w14:paraId="6A96D6B6" w14:textId="77777777" w:rsidR="00C13992" w:rsidRDefault="00C13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8EE"/>
    <w:multiLevelType w:val="hybridMultilevel"/>
    <w:tmpl w:val="786E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47C2"/>
    <w:multiLevelType w:val="hybridMultilevel"/>
    <w:tmpl w:val="431E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C3CD4"/>
    <w:multiLevelType w:val="hybridMultilevel"/>
    <w:tmpl w:val="9FEA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D64FD"/>
    <w:multiLevelType w:val="hybridMultilevel"/>
    <w:tmpl w:val="76A6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22AF"/>
    <w:multiLevelType w:val="hybridMultilevel"/>
    <w:tmpl w:val="E562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A7890"/>
    <w:multiLevelType w:val="hybridMultilevel"/>
    <w:tmpl w:val="0E6C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C1228"/>
    <w:multiLevelType w:val="hybridMultilevel"/>
    <w:tmpl w:val="E8EE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584F"/>
    <w:multiLevelType w:val="hybridMultilevel"/>
    <w:tmpl w:val="1D62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70FBA"/>
    <w:multiLevelType w:val="hybridMultilevel"/>
    <w:tmpl w:val="E88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E1CA8"/>
    <w:multiLevelType w:val="hybridMultilevel"/>
    <w:tmpl w:val="341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F481C"/>
    <w:multiLevelType w:val="hybridMultilevel"/>
    <w:tmpl w:val="3EA4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92BC9"/>
    <w:multiLevelType w:val="hybridMultilevel"/>
    <w:tmpl w:val="1874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6C5E"/>
    <w:multiLevelType w:val="hybridMultilevel"/>
    <w:tmpl w:val="25F4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B3E8F"/>
    <w:multiLevelType w:val="hybridMultilevel"/>
    <w:tmpl w:val="860A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2715B"/>
    <w:multiLevelType w:val="hybridMultilevel"/>
    <w:tmpl w:val="4A1A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9451D"/>
    <w:multiLevelType w:val="hybridMultilevel"/>
    <w:tmpl w:val="7C60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56059"/>
    <w:multiLevelType w:val="hybridMultilevel"/>
    <w:tmpl w:val="72CE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978AC"/>
    <w:multiLevelType w:val="hybridMultilevel"/>
    <w:tmpl w:val="D382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F408D"/>
    <w:multiLevelType w:val="hybridMultilevel"/>
    <w:tmpl w:val="21C8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4432C"/>
    <w:multiLevelType w:val="hybridMultilevel"/>
    <w:tmpl w:val="6822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33F38"/>
    <w:multiLevelType w:val="hybridMultilevel"/>
    <w:tmpl w:val="238C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0694E"/>
    <w:multiLevelType w:val="hybridMultilevel"/>
    <w:tmpl w:val="35E6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B6C45"/>
    <w:multiLevelType w:val="hybridMultilevel"/>
    <w:tmpl w:val="A6DE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77085"/>
    <w:multiLevelType w:val="hybridMultilevel"/>
    <w:tmpl w:val="E74A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87344">
    <w:abstractNumId w:val="3"/>
  </w:num>
  <w:num w:numId="2" w16cid:durableId="1551839876">
    <w:abstractNumId w:val="18"/>
  </w:num>
  <w:num w:numId="3" w16cid:durableId="854149091">
    <w:abstractNumId w:val="16"/>
  </w:num>
  <w:num w:numId="4" w16cid:durableId="421996269">
    <w:abstractNumId w:val="6"/>
  </w:num>
  <w:num w:numId="5" w16cid:durableId="374355508">
    <w:abstractNumId w:val="4"/>
  </w:num>
  <w:num w:numId="6" w16cid:durableId="632714582">
    <w:abstractNumId w:val="14"/>
  </w:num>
  <w:num w:numId="7" w16cid:durableId="1147164684">
    <w:abstractNumId w:val="17"/>
  </w:num>
  <w:num w:numId="8" w16cid:durableId="367605479">
    <w:abstractNumId w:val="11"/>
  </w:num>
  <w:num w:numId="9" w16cid:durableId="1891530210">
    <w:abstractNumId w:val="1"/>
  </w:num>
  <w:num w:numId="10" w16cid:durableId="1111586614">
    <w:abstractNumId w:val="7"/>
  </w:num>
  <w:num w:numId="11" w16cid:durableId="849027053">
    <w:abstractNumId w:val="23"/>
  </w:num>
  <w:num w:numId="12" w16cid:durableId="243954196">
    <w:abstractNumId w:val="12"/>
  </w:num>
  <w:num w:numId="13" w16cid:durableId="1151561540">
    <w:abstractNumId w:val="15"/>
  </w:num>
  <w:num w:numId="14" w16cid:durableId="1130131471">
    <w:abstractNumId w:val="21"/>
  </w:num>
  <w:num w:numId="15" w16cid:durableId="1186749893">
    <w:abstractNumId w:val="0"/>
  </w:num>
  <w:num w:numId="16" w16cid:durableId="314408440">
    <w:abstractNumId w:val="8"/>
  </w:num>
  <w:num w:numId="17" w16cid:durableId="1677414812">
    <w:abstractNumId w:val="10"/>
  </w:num>
  <w:num w:numId="18" w16cid:durableId="107437963">
    <w:abstractNumId w:val="22"/>
  </w:num>
  <w:num w:numId="19" w16cid:durableId="332530520">
    <w:abstractNumId w:val="19"/>
  </w:num>
  <w:num w:numId="20" w16cid:durableId="1679651265">
    <w:abstractNumId w:val="5"/>
  </w:num>
  <w:num w:numId="21" w16cid:durableId="1115100873">
    <w:abstractNumId w:val="9"/>
  </w:num>
  <w:num w:numId="22" w16cid:durableId="1431706121">
    <w:abstractNumId w:val="13"/>
  </w:num>
  <w:num w:numId="23" w16cid:durableId="172843747">
    <w:abstractNumId w:val="20"/>
  </w:num>
  <w:num w:numId="24" w16cid:durableId="1667244837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519"/>
    <w:rsid w:val="00005A38"/>
    <w:rsid w:val="00017216"/>
    <w:rsid w:val="0004126C"/>
    <w:rsid w:val="00045EE3"/>
    <w:rsid w:val="00047EED"/>
    <w:rsid w:val="0006252B"/>
    <w:rsid w:val="00064985"/>
    <w:rsid w:val="00072959"/>
    <w:rsid w:val="000860FC"/>
    <w:rsid w:val="000874F9"/>
    <w:rsid w:val="000A7DE0"/>
    <w:rsid w:val="000C62E4"/>
    <w:rsid w:val="000D3450"/>
    <w:rsid w:val="000D50A7"/>
    <w:rsid w:val="000F09A8"/>
    <w:rsid w:val="000F6D16"/>
    <w:rsid w:val="00101A98"/>
    <w:rsid w:val="00103666"/>
    <w:rsid w:val="001077E9"/>
    <w:rsid w:val="001169EA"/>
    <w:rsid w:val="00125F6A"/>
    <w:rsid w:val="001323A9"/>
    <w:rsid w:val="001364CB"/>
    <w:rsid w:val="001417AB"/>
    <w:rsid w:val="0016138B"/>
    <w:rsid w:val="001672DB"/>
    <w:rsid w:val="00173B00"/>
    <w:rsid w:val="0017512E"/>
    <w:rsid w:val="00184AD9"/>
    <w:rsid w:val="00185C16"/>
    <w:rsid w:val="001A1BBB"/>
    <w:rsid w:val="001B0000"/>
    <w:rsid w:val="001C2E9B"/>
    <w:rsid w:val="001C6EA8"/>
    <w:rsid w:val="001D423E"/>
    <w:rsid w:val="00215B18"/>
    <w:rsid w:val="00244F8B"/>
    <w:rsid w:val="00261A29"/>
    <w:rsid w:val="00271285"/>
    <w:rsid w:val="00273328"/>
    <w:rsid w:val="00273A87"/>
    <w:rsid w:val="0028052B"/>
    <w:rsid w:val="0028510E"/>
    <w:rsid w:val="002A28A4"/>
    <w:rsid w:val="002A310F"/>
    <w:rsid w:val="002C4248"/>
    <w:rsid w:val="002C44E8"/>
    <w:rsid w:val="002D1C4B"/>
    <w:rsid w:val="00300EE5"/>
    <w:rsid w:val="003032CC"/>
    <w:rsid w:val="00337727"/>
    <w:rsid w:val="00387CEA"/>
    <w:rsid w:val="003C2FFC"/>
    <w:rsid w:val="003D6DD4"/>
    <w:rsid w:val="004036E2"/>
    <w:rsid w:val="00410AB8"/>
    <w:rsid w:val="00412585"/>
    <w:rsid w:val="0042154C"/>
    <w:rsid w:val="00432721"/>
    <w:rsid w:val="0044379F"/>
    <w:rsid w:val="004503DA"/>
    <w:rsid w:val="0045366D"/>
    <w:rsid w:val="00493D5C"/>
    <w:rsid w:val="00494410"/>
    <w:rsid w:val="004B7DD4"/>
    <w:rsid w:val="004C237A"/>
    <w:rsid w:val="004C63A8"/>
    <w:rsid w:val="004D007C"/>
    <w:rsid w:val="004E42B6"/>
    <w:rsid w:val="004E588E"/>
    <w:rsid w:val="004E7AFD"/>
    <w:rsid w:val="004F3F47"/>
    <w:rsid w:val="004F4836"/>
    <w:rsid w:val="0053205C"/>
    <w:rsid w:val="00534029"/>
    <w:rsid w:val="005539D2"/>
    <w:rsid w:val="00553DF2"/>
    <w:rsid w:val="00555C57"/>
    <w:rsid w:val="0055789A"/>
    <w:rsid w:val="00565E05"/>
    <w:rsid w:val="0059021F"/>
    <w:rsid w:val="005A508E"/>
    <w:rsid w:val="005A7600"/>
    <w:rsid w:val="005C4F27"/>
    <w:rsid w:val="005C77A1"/>
    <w:rsid w:val="005E6940"/>
    <w:rsid w:val="005F2543"/>
    <w:rsid w:val="00613EF8"/>
    <w:rsid w:val="0066552C"/>
    <w:rsid w:val="006673CB"/>
    <w:rsid w:val="0067017C"/>
    <w:rsid w:val="00681F66"/>
    <w:rsid w:val="00687A62"/>
    <w:rsid w:val="006A0EF2"/>
    <w:rsid w:val="006C7493"/>
    <w:rsid w:val="006D28FF"/>
    <w:rsid w:val="006D3D88"/>
    <w:rsid w:val="006E774A"/>
    <w:rsid w:val="006E7817"/>
    <w:rsid w:val="006F360F"/>
    <w:rsid w:val="00716468"/>
    <w:rsid w:val="00727FF8"/>
    <w:rsid w:val="0075063A"/>
    <w:rsid w:val="007639E8"/>
    <w:rsid w:val="007662F9"/>
    <w:rsid w:val="0077423C"/>
    <w:rsid w:val="00780597"/>
    <w:rsid w:val="007B4845"/>
    <w:rsid w:val="007B6FFD"/>
    <w:rsid w:val="007D30C1"/>
    <w:rsid w:val="00804B2B"/>
    <w:rsid w:val="00823F87"/>
    <w:rsid w:val="00832D7D"/>
    <w:rsid w:val="008333B2"/>
    <w:rsid w:val="00835C10"/>
    <w:rsid w:val="00847405"/>
    <w:rsid w:val="00861726"/>
    <w:rsid w:val="008708D4"/>
    <w:rsid w:val="008758F8"/>
    <w:rsid w:val="00891CDD"/>
    <w:rsid w:val="008929DE"/>
    <w:rsid w:val="008B05CE"/>
    <w:rsid w:val="008D58E5"/>
    <w:rsid w:val="008D6E2C"/>
    <w:rsid w:val="008E037A"/>
    <w:rsid w:val="008E59C7"/>
    <w:rsid w:val="008F53F4"/>
    <w:rsid w:val="00904FED"/>
    <w:rsid w:val="00946A6A"/>
    <w:rsid w:val="00983075"/>
    <w:rsid w:val="009B1836"/>
    <w:rsid w:val="009B3A82"/>
    <w:rsid w:val="009C1CF3"/>
    <w:rsid w:val="009C550C"/>
    <w:rsid w:val="009F1256"/>
    <w:rsid w:val="009F3C44"/>
    <w:rsid w:val="00A07EF5"/>
    <w:rsid w:val="00A1086E"/>
    <w:rsid w:val="00A33A07"/>
    <w:rsid w:val="00A46B79"/>
    <w:rsid w:val="00A47C9D"/>
    <w:rsid w:val="00A5587B"/>
    <w:rsid w:val="00A62583"/>
    <w:rsid w:val="00A65161"/>
    <w:rsid w:val="00A707BB"/>
    <w:rsid w:val="00A70EDD"/>
    <w:rsid w:val="00A90417"/>
    <w:rsid w:val="00AA35AF"/>
    <w:rsid w:val="00AA3DFA"/>
    <w:rsid w:val="00AB735A"/>
    <w:rsid w:val="00AC3A09"/>
    <w:rsid w:val="00AC523D"/>
    <w:rsid w:val="00AE6C15"/>
    <w:rsid w:val="00AE7034"/>
    <w:rsid w:val="00AF28C7"/>
    <w:rsid w:val="00B01CD8"/>
    <w:rsid w:val="00B065F2"/>
    <w:rsid w:val="00B30E0E"/>
    <w:rsid w:val="00B41528"/>
    <w:rsid w:val="00B7376F"/>
    <w:rsid w:val="00B75FA4"/>
    <w:rsid w:val="00B81264"/>
    <w:rsid w:val="00B86595"/>
    <w:rsid w:val="00B92CA3"/>
    <w:rsid w:val="00B92CAD"/>
    <w:rsid w:val="00B954C2"/>
    <w:rsid w:val="00BB2C53"/>
    <w:rsid w:val="00BC2063"/>
    <w:rsid w:val="00BE1A91"/>
    <w:rsid w:val="00BF0A05"/>
    <w:rsid w:val="00BF2C5D"/>
    <w:rsid w:val="00C06DB5"/>
    <w:rsid w:val="00C11C74"/>
    <w:rsid w:val="00C13992"/>
    <w:rsid w:val="00C15FCF"/>
    <w:rsid w:val="00C22F75"/>
    <w:rsid w:val="00C26926"/>
    <w:rsid w:val="00C32D2C"/>
    <w:rsid w:val="00C36784"/>
    <w:rsid w:val="00C66D70"/>
    <w:rsid w:val="00C73DA4"/>
    <w:rsid w:val="00C75B8F"/>
    <w:rsid w:val="00C76FD4"/>
    <w:rsid w:val="00C86EDC"/>
    <w:rsid w:val="00CC0D89"/>
    <w:rsid w:val="00CC354D"/>
    <w:rsid w:val="00CE1DE3"/>
    <w:rsid w:val="00CF5448"/>
    <w:rsid w:val="00D15CBF"/>
    <w:rsid w:val="00D23BF0"/>
    <w:rsid w:val="00D334E9"/>
    <w:rsid w:val="00D7054D"/>
    <w:rsid w:val="00D740A3"/>
    <w:rsid w:val="00D818AE"/>
    <w:rsid w:val="00D85541"/>
    <w:rsid w:val="00D94D47"/>
    <w:rsid w:val="00D952A9"/>
    <w:rsid w:val="00DA2235"/>
    <w:rsid w:val="00DA4A86"/>
    <w:rsid w:val="00DE0A50"/>
    <w:rsid w:val="00DF15E7"/>
    <w:rsid w:val="00DF583E"/>
    <w:rsid w:val="00E01D79"/>
    <w:rsid w:val="00E06DF8"/>
    <w:rsid w:val="00E1320D"/>
    <w:rsid w:val="00E63BC4"/>
    <w:rsid w:val="00E644F1"/>
    <w:rsid w:val="00E70A7D"/>
    <w:rsid w:val="00E72487"/>
    <w:rsid w:val="00E742A8"/>
    <w:rsid w:val="00E74797"/>
    <w:rsid w:val="00E76694"/>
    <w:rsid w:val="00E819FE"/>
    <w:rsid w:val="00EB4016"/>
    <w:rsid w:val="00F01DC2"/>
    <w:rsid w:val="00F021AA"/>
    <w:rsid w:val="00F05F95"/>
    <w:rsid w:val="00F14566"/>
    <w:rsid w:val="00F232AE"/>
    <w:rsid w:val="00F24389"/>
    <w:rsid w:val="00F30D9C"/>
    <w:rsid w:val="00F47F0D"/>
    <w:rsid w:val="00F625FA"/>
    <w:rsid w:val="00F7020D"/>
    <w:rsid w:val="00F708C5"/>
    <w:rsid w:val="00F73CEC"/>
    <w:rsid w:val="00F77DA7"/>
    <w:rsid w:val="00F84255"/>
    <w:rsid w:val="00F862E1"/>
    <w:rsid w:val="00F90DEA"/>
    <w:rsid w:val="00FB0533"/>
    <w:rsid w:val="00FC2B55"/>
    <w:rsid w:val="00FC549B"/>
    <w:rsid w:val="00FE152C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2E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DefaultParagraphFon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D334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D334E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customStyle="1" w:styleId="sartden">
    <w:name w:val="s_art_den"/>
    <w:basedOn w:val="Normal"/>
    <w:rsid w:val="00101A98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101A98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101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lnttl1">
    <w:name w:val="s_aln_ttl1"/>
    <w:basedOn w:val="DefaultParagraphFont"/>
    <w:rsid w:val="00101A9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101A9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slitbdy">
    <w:name w:val="s_lit_bdy"/>
    <w:basedOn w:val="DefaultParagraphFont"/>
    <w:rsid w:val="00101A9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613EF8"/>
    <w:pPr>
      <w:spacing w:line="240" w:lineRule="auto"/>
    </w:pPr>
    <w:rPr>
      <w:rFonts w:asciiTheme="minorHAnsi" w:eastAsiaTheme="minorHAnsi" w:hAnsiTheme="minorHAnsi" w:cstheme="minorBid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81264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264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Listparagraf">
    <w:name w:val="Listă paragraf"/>
    <w:basedOn w:val="Normal"/>
    <w:qFormat/>
    <w:rsid w:val="00B81264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1347</Words>
  <Characters>7819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11</cp:revision>
  <cp:lastPrinted>2022-01-13T11:22:00Z</cp:lastPrinted>
  <dcterms:created xsi:type="dcterms:W3CDTF">2022-06-21T16:02:00Z</dcterms:created>
  <dcterms:modified xsi:type="dcterms:W3CDTF">2022-06-29T19:23:00Z</dcterms:modified>
</cp:coreProperties>
</file>