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AAB2" w14:textId="77777777" w:rsidR="00316770" w:rsidRPr="00A439D7" w:rsidRDefault="00316770" w:rsidP="00976171">
      <w:pPr>
        <w:widowControl w:val="0"/>
        <w:contextualSpacing/>
        <w:jc w:val="both"/>
        <w:rPr>
          <w:rFonts w:ascii="Montserrat" w:hAnsi="Montserrat"/>
          <w:bCs/>
          <w:noProof/>
          <w:sz w:val="18"/>
          <w:szCs w:val="18"/>
          <w:lang w:val="ro-RO"/>
        </w:rPr>
      </w:pPr>
    </w:p>
    <w:p w14:paraId="41FA2B82" w14:textId="77777777" w:rsidR="009D2B0B" w:rsidRPr="00A439D7" w:rsidRDefault="009D2B0B" w:rsidP="00976171">
      <w:pPr>
        <w:widowControl w:val="0"/>
        <w:contextualSpacing/>
        <w:jc w:val="both"/>
        <w:rPr>
          <w:rFonts w:ascii="Montserrat" w:hAnsi="Montserrat"/>
          <w:bCs/>
          <w:noProof/>
          <w:sz w:val="18"/>
          <w:szCs w:val="18"/>
          <w:lang w:val="ro-RO"/>
        </w:rPr>
      </w:pPr>
    </w:p>
    <w:p w14:paraId="3563E096" w14:textId="77777777" w:rsidR="00316770" w:rsidRPr="00A439D7" w:rsidRDefault="00976171" w:rsidP="002465BD">
      <w:pPr>
        <w:spacing w:line="240" w:lineRule="auto"/>
        <w:contextualSpacing/>
        <w:jc w:val="center"/>
        <w:rPr>
          <w:rFonts w:ascii="Montserrat" w:hAnsi="Montserrat"/>
          <w:b/>
          <w:bCs/>
          <w:noProof/>
          <w:sz w:val="24"/>
          <w:szCs w:val="24"/>
          <w:lang w:val="ro-RO"/>
        </w:rPr>
      </w:pPr>
      <w:r w:rsidRPr="00A439D7"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DISPOZIŢIA   </w:t>
      </w:r>
    </w:p>
    <w:p w14:paraId="53ABA379" w14:textId="05FE7EB4" w:rsidR="00976171" w:rsidRPr="00A439D7" w:rsidRDefault="00316770" w:rsidP="002465BD">
      <w:pPr>
        <w:spacing w:line="240" w:lineRule="auto"/>
        <w:contextualSpacing/>
        <w:jc w:val="center"/>
        <w:rPr>
          <w:rFonts w:ascii="Montserrat" w:hAnsi="Montserrat"/>
          <w:b/>
          <w:noProof/>
          <w:sz w:val="24"/>
          <w:szCs w:val="24"/>
          <w:lang w:val="ro-RO"/>
        </w:rPr>
      </w:pPr>
      <w:r w:rsidRPr="00A439D7">
        <w:rPr>
          <w:rFonts w:ascii="Montserrat" w:hAnsi="Montserrat"/>
          <w:b/>
          <w:bCs/>
          <w:noProof/>
          <w:sz w:val="24"/>
          <w:szCs w:val="24"/>
          <w:lang w:val="ro-RO"/>
        </w:rPr>
        <w:t>nr.</w:t>
      </w:r>
      <w:r w:rsidR="00976171" w:rsidRPr="00A439D7"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 </w:t>
      </w:r>
      <w:r w:rsidR="009B15A4"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301 </w:t>
      </w:r>
      <w:r w:rsidR="00976171" w:rsidRPr="00A439D7">
        <w:rPr>
          <w:rFonts w:ascii="Montserrat" w:hAnsi="Montserrat"/>
          <w:b/>
          <w:noProof/>
          <w:sz w:val="24"/>
          <w:szCs w:val="24"/>
          <w:lang w:val="ro-RO"/>
        </w:rPr>
        <w:t xml:space="preserve">din </w:t>
      </w:r>
      <w:r w:rsidR="009B15A4">
        <w:rPr>
          <w:rFonts w:ascii="Montserrat" w:hAnsi="Montserrat"/>
          <w:b/>
          <w:noProof/>
          <w:sz w:val="24"/>
          <w:szCs w:val="24"/>
          <w:lang w:val="ro-RO"/>
        </w:rPr>
        <w:t xml:space="preserve">30 iunie </w:t>
      </w:r>
      <w:r w:rsidR="00413845" w:rsidRPr="00A439D7">
        <w:rPr>
          <w:rFonts w:ascii="Montserrat" w:hAnsi="Montserrat"/>
          <w:b/>
          <w:noProof/>
          <w:sz w:val="24"/>
          <w:szCs w:val="24"/>
          <w:lang w:val="ro-RO"/>
        </w:rPr>
        <w:t>2021</w:t>
      </w:r>
    </w:p>
    <w:p w14:paraId="7AAB2FA5" w14:textId="77777777" w:rsidR="002465BD" w:rsidRPr="00A439D7" w:rsidRDefault="00976171" w:rsidP="002465BD">
      <w:pPr>
        <w:widowControl w:val="0"/>
        <w:spacing w:line="240" w:lineRule="auto"/>
        <w:jc w:val="center"/>
        <w:rPr>
          <w:rFonts w:ascii="Montserrat" w:hAnsi="Montserrat"/>
          <w:b/>
          <w:bCs/>
          <w:noProof/>
          <w:sz w:val="24"/>
          <w:szCs w:val="24"/>
          <w:lang w:val="ro-RO"/>
        </w:rPr>
      </w:pPr>
      <w:r w:rsidRPr="00A439D7"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privind </w:t>
      </w:r>
      <w:bookmarkStart w:id="0" w:name="_Hlk62723866"/>
      <w:r w:rsidR="00413845" w:rsidRPr="00A439D7">
        <w:rPr>
          <w:rFonts w:ascii="Montserrat" w:hAnsi="Montserrat"/>
          <w:b/>
          <w:bCs/>
          <w:noProof/>
          <w:sz w:val="24"/>
          <w:szCs w:val="24"/>
          <w:lang w:val="ro-RO"/>
        </w:rPr>
        <w:t>emiterea acordului Judeţului Cluj, în calitate de proprietar</w:t>
      </w:r>
    </w:p>
    <w:p w14:paraId="144FD337" w14:textId="77777777" w:rsidR="002465BD" w:rsidRPr="00A439D7" w:rsidRDefault="00413845" w:rsidP="002465BD">
      <w:pPr>
        <w:widowControl w:val="0"/>
        <w:spacing w:line="240" w:lineRule="auto"/>
        <w:jc w:val="center"/>
        <w:rPr>
          <w:rFonts w:ascii="Montserrat" w:hAnsi="Montserrat"/>
          <w:b/>
          <w:bCs/>
          <w:noProof/>
          <w:sz w:val="24"/>
          <w:szCs w:val="24"/>
          <w:lang w:val="ro-RO"/>
        </w:rPr>
      </w:pPr>
      <w:r w:rsidRPr="00A439D7"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 alimobilului identificat </w:t>
      </w:r>
      <w:r w:rsidR="00316770" w:rsidRPr="00A439D7">
        <w:rPr>
          <w:rFonts w:ascii="Montserrat" w:hAnsi="Montserrat"/>
          <w:b/>
          <w:bCs/>
          <w:noProof/>
          <w:sz w:val="24"/>
          <w:szCs w:val="24"/>
          <w:lang w:val="ro-RO"/>
        </w:rPr>
        <w:t>cu număr cadastral</w:t>
      </w:r>
      <w:r w:rsidRPr="00A439D7"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 264645 Cluj-Napoca,</w:t>
      </w:r>
    </w:p>
    <w:p w14:paraId="5566ABA3" w14:textId="77777777" w:rsidR="002465BD" w:rsidRPr="00A439D7" w:rsidRDefault="00413845" w:rsidP="002465BD">
      <w:pPr>
        <w:widowControl w:val="0"/>
        <w:spacing w:line="240" w:lineRule="auto"/>
        <w:jc w:val="center"/>
        <w:rPr>
          <w:rFonts w:ascii="Montserrat" w:hAnsi="Montserrat"/>
          <w:b/>
          <w:bCs/>
          <w:noProof/>
          <w:sz w:val="24"/>
          <w:szCs w:val="24"/>
          <w:lang w:val="ro-RO"/>
        </w:rPr>
      </w:pPr>
      <w:r w:rsidRPr="00A439D7">
        <w:rPr>
          <w:rFonts w:ascii="Montserrat" w:hAnsi="Montserrat"/>
          <w:b/>
          <w:bCs/>
          <w:noProof/>
          <w:sz w:val="24"/>
          <w:szCs w:val="24"/>
          <w:lang w:val="ro-RO"/>
        </w:rPr>
        <w:t>pentru realizarea lucrărilor de racordare la instalația electrică de la</w:t>
      </w:r>
    </w:p>
    <w:p w14:paraId="5ED37111" w14:textId="77777777" w:rsidR="00976171" w:rsidRPr="00A439D7" w:rsidRDefault="00413845" w:rsidP="002465BD">
      <w:pPr>
        <w:widowControl w:val="0"/>
        <w:spacing w:line="240" w:lineRule="auto"/>
        <w:jc w:val="center"/>
        <w:rPr>
          <w:rFonts w:ascii="Montserrat" w:hAnsi="Montserrat"/>
          <w:b/>
          <w:bCs/>
          <w:noProof/>
          <w:sz w:val="24"/>
          <w:szCs w:val="24"/>
          <w:lang w:val="ro-RO"/>
        </w:rPr>
      </w:pPr>
      <w:r w:rsidRPr="00A439D7">
        <w:rPr>
          <w:rFonts w:ascii="Montserrat" w:hAnsi="Montserrat"/>
          <w:b/>
          <w:bCs/>
          <w:noProof/>
          <w:sz w:val="24"/>
          <w:szCs w:val="24"/>
          <w:lang w:val="ro-RO"/>
        </w:rPr>
        <w:t>postul de transformare 10/0,45 kV Țebei</w:t>
      </w:r>
    </w:p>
    <w:p w14:paraId="70A585BF" w14:textId="77777777" w:rsidR="002465BD" w:rsidRPr="00A439D7" w:rsidRDefault="002465BD" w:rsidP="002465BD">
      <w:pPr>
        <w:widowControl w:val="0"/>
        <w:spacing w:line="240" w:lineRule="auto"/>
        <w:jc w:val="center"/>
        <w:rPr>
          <w:rFonts w:ascii="Montserrat" w:hAnsi="Montserrat"/>
          <w:b/>
          <w:bCs/>
          <w:noProof/>
          <w:sz w:val="24"/>
          <w:szCs w:val="24"/>
          <w:lang w:val="ro-RO"/>
        </w:rPr>
      </w:pPr>
    </w:p>
    <w:bookmarkEnd w:id="0"/>
    <w:p w14:paraId="1908D1CC" w14:textId="77777777" w:rsidR="00413845" w:rsidRPr="00A439D7" w:rsidRDefault="00413845" w:rsidP="00413845">
      <w:pPr>
        <w:widowControl w:val="0"/>
        <w:jc w:val="center"/>
        <w:rPr>
          <w:rFonts w:ascii="Montserrat" w:hAnsi="Montserrat"/>
          <w:b/>
          <w:bCs/>
          <w:noProof/>
          <w:lang w:val="ro-RO"/>
        </w:rPr>
      </w:pPr>
    </w:p>
    <w:p w14:paraId="026537AF" w14:textId="77777777" w:rsidR="00976171" w:rsidRPr="00A439D7" w:rsidRDefault="00976171" w:rsidP="00316770">
      <w:pPr>
        <w:spacing w:after="240"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A439D7">
        <w:rPr>
          <w:rFonts w:ascii="Montserrat Light" w:hAnsi="Montserrat Light"/>
          <w:noProof/>
          <w:sz w:val="24"/>
          <w:szCs w:val="24"/>
          <w:lang w:val="ro-RO"/>
        </w:rPr>
        <w:t>Preşedintele Consiliului Judeţean Cluj</w:t>
      </w:r>
      <w:r w:rsidR="00316770" w:rsidRPr="00A439D7">
        <w:rPr>
          <w:rFonts w:ascii="Montserrat Light" w:hAnsi="Montserrat Light"/>
          <w:noProof/>
          <w:sz w:val="24"/>
          <w:szCs w:val="24"/>
          <w:lang w:val="ro-RO"/>
        </w:rPr>
        <w:t>,</w:t>
      </w:r>
    </w:p>
    <w:p w14:paraId="0015ED60" w14:textId="77777777" w:rsidR="00316770" w:rsidRPr="00A439D7" w:rsidRDefault="00316770" w:rsidP="00316770">
      <w:pPr>
        <w:widowControl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4402336" w14:textId="77777777" w:rsidR="00976171" w:rsidRPr="00A439D7" w:rsidRDefault="00976171" w:rsidP="00316770">
      <w:pPr>
        <w:widowControl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A439D7">
        <w:rPr>
          <w:rFonts w:ascii="Montserrat Light" w:hAnsi="Montserrat Light"/>
          <w:noProof/>
          <w:sz w:val="24"/>
          <w:szCs w:val="24"/>
          <w:lang w:val="ro-RO"/>
        </w:rPr>
        <w:t xml:space="preserve">Văzând referatul comun al Direcției Juridice și al Arhitectului Șef cu nr. </w:t>
      </w:r>
      <w:r w:rsidR="0096026F"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>2433</w:t>
      </w:r>
      <w:r w:rsidRPr="00A439D7">
        <w:rPr>
          <w:rFonts w:ascii="Montserrat Light" w:hAnsi="Montserrat Light"/>
          <w:noProof/>
          <w:sz w:val="24"/>
          <w:szCs w:val="24"/>
          <w:lang w:val="ro-RO"/>
        </w:rPr>
        <w:t>/</w:t>
      </w:r>
      <w:r w:rsidR="0096026F" w:rsidRPr="00A439D7">
        <w:rPr>
          <w:rFonts w:ascii="Montserrat Light" w:hAnsi="Montserrat Light"/>
          <w:noProof/>
          <w:sz w:val="24"/>
          <w:szCs w:val="24"/>
          <w:lang w:val="ro-RO"/>
        </w:rPr>
        <w:t>26.01</w:t>
      </w:r>
      <w:r w:rsidRPr="00A439D7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96026F" w:rsidRPr="00A439D7">
        <w:rPr>
          <w:rFonts w:ascii="Montserrat Light" w:hAnsi="Montserrat Light"/>
          <w:noProof/>
          <w:sz w:val="24"/>
          <w:szCs w:val="24"/>
          <w:lang w:val="ro-RO"/>
        </w:rPr>
        <w:t>2021</w:t>
      </w:r>
      <w:r w:rsidRPr="00A439D7">
        <w:rPr>
          <w:rFonts w:ascii="Montserrat Light" w:hAnsi="Montserrat Light"/>
          <w:noProof/>
          <w:sz w:val="24"/>
          <w:szCs w:val="24"/>
          <w:lang w:val="ro-RO"/>
        </w:rPr>
        <w:t xml:space="preserve">, privind emiterea acordului Județului Cluj, pentru </w:t>
      </w:r>
      <w:r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realizarea </w:t>
      </w:r>
      <w:r w:rsidRPr="00A439D7">
        <w:rPr>
          <w:rFonts w:ascii="Montserrat Light" w:hAnsi="Montserrat Light"/>
          <w:noProof/>
          <w:sz w:val="24"/>
          <w:szCs w:val="24"/>
          <w:lang w:val="ro-RO"/>
        </w:rPr>
        <w:t xml:space="preserve">lucrărilor de </w:t>
      </w:r>
      <w:r w:rsidR="00E865AD"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>racordare la instalația electrică de la postul de transformare 10/0,45kV Țebei</w:t>
      </w:r>
      <w:r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>,</w:t>
      </w:r>
      <w:r w:rsidR="000A2395" w:rsidRPr="00A439D7">
        <w:rPr>
          <w:rFonts w:ascii="Montserrat Light" w:hAnsi="Montserrat Light"/>
          <w:bCs/>
          <w:iCs/>
          <w:noProof/>
          <w:sz w:val="24"/>
          <w:szCs w:val="24"/>
          <w:lang w:val="ro-RO"/>
        </w:rPr>
        <w:t>amplasat pe</w:t>
      </w:r>
      <w:r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imobilul din str. </w:t>
      </w:r>
      <w:r w:rsidR="00AE1865"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>Eremia Grigorescu</w:t>
      </w:r>
      <w:r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nr. 3</w:t>
      </w:r>
      <w:r w:rsidR="00AE1865"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>7-39</w:t>
      </w:r>
      <w:r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>, municipiul Cluj-Napoca, judeţul Cluj</w:t>
      </w:r>
      <w:r w:rsidRPr="00A439D7">
        <w:rPr>
          <w:rFonts w:ascii="Montserrat Light" w:hAnsi="Montserrat Light"/>
          <w:noProof/>
          <w:sz w:val="24"/>
          <w:szCs w:val="24"/>
          <w:lang w:val="ro-RO"/>
        </w:rPr>
        <w:t xml:space="preserve">, identificat </w:t>
      </w:r>
      <w:r w:rsidR="00316770" w:rsidRPr="00A439D7">
        <w:rPr>
          <w:rFonts w:ascii="Montserrat Light" w:hAnsi="Montserrat Light"/>
          <w:noProof/>
          <w:sz w:val="24"/>
          <w:szCs w:val="24"/>
          <w:lang w:val="ro-RO"/>
        </w:rPr>
        <w:t>cu număr cadastral</w:t>
      </w:r>
      <w:r w:rsidR="00AE1865"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>264645</w:t>
      </w:r>
      <w:r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Cluj-Napoca</w:t>
      </w:r>
      <w:r w:rsidR="00316770"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>,</w:t>
      </w:r>
    </w:p>
    <w:p w14:paraId="0B93CD52" w14:textId="77777777" w:rsidR="00316770" w:rsidRPr="00A439D7" w:rsidRDefault="00316770" w:rsidP="00316770">
      <w:pPr>
        <w:widowControl w:val="0"/>
        <w:spacing w:after="240"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40386B40" w14:textId="77777777" w:rsidR="00976171" w:rsidRPr="00A439D7" w:rsidRDefault="00976171" w:rsidP="008808A4">
      <w:pPr>
        <w:widowControl w:val="0"/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A439D7">
        <w:rPr>
          <w:rFonts w:ascii="Montserrat Light" w:hAnsi="Montserrat Light"/>
          <w:noProof/>
          <w:sz w:val="24"/>
          <w:szCs w:val="24"/>
          <w:lang w:val="ro-RO"/>
        </w:rPr>
        <w:t xml:space="preserve">Având în vedere: </w:t>
      </w:r>
    </w:p>
    <w:p w14:paraId="4F775363" w14:textId="77777777" w:rsidR="00AE1865" w:rsidRPr="00A439D7" w:rsidRDefault="00976171" w:rsidP="008808A4">
      <w:pPr>
        <w:pStyle w:val="Listparagraf"/>
        <w:numPr>
          <w:ilvl w:val="0"/>
          <w:numId w:val="4"/>
        </w:numPr>
        <w:spacing w:after="240" w:line="240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A439D7">
        <w:rPr>
          <w:rFonts w:ascii="Montserrat Light" w:hAnsi="Montserrat Light"/>
          <w:noProof/>
          <w:sz w:val="24"/>
          <w:szCs w:val="24"/>
          <w:lang w:val="ro-RO"/>
        </w:rPr>
        <w:t xml:space="preserve">adresa </w:t>
      </w:r>
      <w:r w:rsidR="00AE1865" w:rsidRPr="00A439D7">
        <w:rPr>
          <w:rFonts w:ascii="Montserrat Light" w:hAnsi="Montserrat Light"/>
          <w:noProof/>
          <w:sz w:val="24"/>
          <w:szCs w:val="24"/>
          <w:lang w:val="ro-RO"/>
        </w:rPr>
        <w:t>Mediatica S.R.L.</w:t>
      </w:r>
      <w:r w:rsidRPr="00A439D7">
        <w:rPr>
          <w:rFonts w:ascii="Montserrat Light" w:hAnsi="Montserrat Light"/>
          <w:noProof/>
          <w:sz w:val="24"/>
          <w:szCs w:val="24"/>
          <w:lang w:val="ro-RO"/>
        </w:rPr>
        <w:t xml:space="preserve">înregistrată la Consiliul Judeţean Cluj sub nr. </w:t>
      </w:r>
      <w:r w:rsidR="00AE1865"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>24371/16.07</w:t>
      </w:r>
      <w:r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>.2020</w:t>
      </w:r>
      <w:r w:rsidR="00AE1865" w:rsidRPr="00A439D7">
        <w:rPr>
          <w:rFonts w:ascii="Montserrat Light" w:hAnsi="Montserrat Light"/>
          <w:noProof/>
          <w:sz w:val="24"/>
          <w:szCs w:val="24"/>
          <w:lang w:val="ro-RO"/>
        </w:rPr>
        <w:t xml:space="preserve"> și răspunsul Consiliului Județean Cluj nr. 24371/29.08.2020;</w:t>
      </w:r>
    </w:p>
    <w:p w14:paraId="2FC6CE57" w14:textId="77777777" w:rsidR="00976171" w:rsidRPr="00D90E5F" w:rsidRDefault="00AE1865" w:rsidP="008808A4">
      <w:pPr>
        <w:pStyle w:val="Listparagraf"/>
        <w:numPr>
          <w:ilvl w:val="0"/>
          <w:numId w:val="4"/>
        </w:numPr>
        <w:spacing w:after="240" w:line="240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D90E5F">
        <w:rPr>
          <w:rFonts w:ascii="Montserrat Light" w:hAnsi="Montserrat Light"/>
          <w:noProof/>
          <w:sz w:val="24"/>
          <w:szCs w:val="24"/>
          <w:lang w:val="ro-RO"/>
        </w:rPr>
        <w:t xml:space="preserve">adresa Mediatica S.R.L.,înregistrată la Consiliul Judeţean Cluj sub nr. </w:t>
      </w:r>
      <w:r w:rsidRPr="00D90E5F">
        <w:rPr>
          <w:rFonts w:ascii="Montserrat Light" w:hAnsi="Montserrat Light"/>
          <w:bCs/>
          <w:noProof/>
          <w:sz w:val="24"/>
          <w:szCs w:val="24"/>
          <w:lang w:val="ro-RO"/>
        </w:rPr>
        <w:t>2433/21.01.2021, precum și planul de situație atașat acesteia;</w:t>
      </w:r>
    </w:p>
    <w:p w14:paraId="78E69D1E" w14:textId="77777777" w:rsidR="00121B39" w:rsidRPr="00804A74" w:rsidRDefault="00121B39" w:rsidP="008808A4">
      <w:pPr>
        <w:pStyle w:val="Listparagraf"/>
        <w:numPr>
          <w:ilvl w:val="0"/>
          <w:numId w:val="4"/>
        </w:numPr>
        <w:spacing w:after="240" w:line="240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804A74">
        <w:rPr>
          <w:rFonts w:ascii="Montserrat Light" w:hAnsi="Montserrat Light"/>
          <w:bCs/>
          <w:noProof/>
          <w:sz w:val="24"/>
          <w:szCs w:val="24"/>
          <w:lang w:val="ro-RO"/>
        </w:rPr>
        <w:t>adresa Direcției Generale de Asistență Socială și</w:t>
      </w:r>
      <w:r w:rsidR="00804A74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Protecția Copilului Cluj nr. 6034/08.02.2021</w:t>
      </w:r>
      <w:r w:rsidRPr="00804A74">
        <w:rPr>
          <w:rFonts w:ascii="Montserrat Light" w:hAnsi="Montserrat Light"/>
          <w:bCs/>
          <w:noProof/>
          <w:sz w:val="24"/>
          <w:szCs w:val="24"/>
          <w:lang w:val="ro-RO"/>
        </w:rPr>
        <w:t>, înregistrată la Consiliul Județean Cluj cu nr.</w:t>
      </w:r>
      <w:r w:rsidR="00804A74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</w:t>
      </w:r>
      <w:r w:rsidR="00C75860">
        <w:rPr>
          <w:rFonts w:ascii="Montserrat Light" w:hAnsi="Montserrat Light"/>
          <w:bCs/>
          <w:noProof/>
          <w:sz w:val="24"/>
          <w:szCs w:val="24"/>
          <w:lang w:val="ro-RO"/>
        </w:rPr>
        <w:t>4973/09.02.2021.</w:t>
      </w:r>
    </w:p>
    <w:p w14:paraId="42268CF9" w14:textId="77777777" w:rsidR="00976171" w:rsidRPr="00A439D7" w:rsidRDefault="00976171" w:rsidP="00316770">
      <w:pPr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A439D7">
        <w:rPr>
          <w:rFonts w:ascii="Montserrat Light" w:hAnsi="Montserrat Light"/>
          <w:noProof/>
          <w:sz w:val="24"/>
          <w:szCs w:val="24"/>
          <w:lang w:val="ro-RO"/>
        </w:rPr>
        <w:t xml:space="preserve">În conformitate cu prevederile: </w:t>
      </w:r>
    </w:p>
    <w:p w14:paraId="5BFAF6B6" w14:textId="77777777" w:rsidR="00B46D50" w:rsidRPr="00A439D7" w:rsidRDefault="00B46D50" w:rsidP="008808A4">
      <w:pPr>
        <w:numPr>
          <w:ilvl w:val="0"/>
          <w:numId w:val="3"/>
        </w:numPr>
        <w:spacing w:line="240" w:lineRule="auto"/>
        <w:ind w:left="72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A439D7">
        <w:rPr>
          <w:rFonts w:ascii="Montserrat Light" w:hAnsi="Montserrat Light"/>
          <w:noProof/>
          <w:sz w:val="24"/>
          <w:szCs w:val="24"/>
          <w:lang w:val="ro-RO"/>
        </w:rPr>
        <w:t>art. 173 alin. (1) lit. d), alin. (6) lit. b) art.190 alin. (4), art. 191 alin. (6) lit. b) și d), art. 287 lit. b) din Ordonanța de urgență a Guvernului nr. 57/2019 privind Codul administrativ cu modificările și completările ulterioare;</w:t>
      </w:r>
    </w:p>
    <w:p w14:paraId="45D77E2E" w14:textId="77777777" w:rsidR="00B46D50" w:rsidRPr="00A439D7" w:rsidRDefault="00B46D50" w:rsidP="00B46D50">
      <w:pPr>
        <w:pStyle w:val="Corptext3"/>
        <w:numPr>
          <w:ilvl w:val="0"/>
          <w:numId w:val="3"/>
        </w:numPr>
        <w:ind w:left="720"/>
        <w:contextualSpacing/>
        <w:jc w:val="both"/>
        <w:rPr>
          <w:rFonts w:ascii="Montserrat Light" w:hAnsi="Montserrat Light"/>
          <w:sz w:val="24"/>
          <w:szCs w:val="24"/>
        </w:rPr>
      </w:pPr>
      <w:r w:rsidRPr="00A439D7">
        <w:rPr>
          <w:rFonts w:ascii="Montserrat Light" w:hAnsi="Montserrat Light"/>
          <w:sz w:val="24"/>
          <w:szCs w:val="24"/>
        </w:rPr>
        <w:t>Legii nr. 50/1991 privind autorizarea executării lucrărilor de construcţii, republicată, cu modificările şi completările ulterioare;</w:t>
      </w:r>
    </w:p>
    <w:p w14:paraId="77109149" w14:textId="77777777" w:rsidR="002465BD" w:rsidRPr="00A439D7" w:rsidRDefault="00B46D50" w:rsidP="002465BD">
      <w:pPr>
        <w:pStyle w:val="Corptext3"/>
        <w:numPr>
          <w:ilvl w:val="0"/>
          <w:numId w:val="3"/>
        </w:numPr>
        <w:autoSpaceDN w:val="0"/>
        <w:spacing w:after="0"/>
        <w:ind w:left="720"/>
        <w:contextualSpacing/>
        <w:jc w:val="both"/>
        <w:rPr>
          <w:rFonts w:ascii="Montserrat Light" w:hAnsi="Montserrat Light"/>
          <w:sz w:val="24"/>
          <w:szCs w:val="24"/>
        </w:rPr>
      </w:pPr>
      <w:r w:rsidRPr="00A439D7">
        <w:rPr>
          <w:rFonts w:ascii="Montserrat Light" w:hAnsi="Montserrat Light"/>
          <w:sz w:val="24"/>
          <w:szCs w:val="24"/>
        </w:rPr>
        <w:t>Titlul VI – Proprietatea publică din Legea nr. 287/2009 privind Codul civil republicată, cu modificările şi completările ulterioare;</w:t>
      </w:r>
    </w:p>
    <w:p w14:paraId="51A290E9" w14:textId="77777777" w:rsidR="00B46D50" w:rsidRPr="00A439D7" w:rsidRDefault="00B46D50" w:rsidP="002465BD">
      <w:pPr>
        <w:pStyle w:val="Corptext3"/>
        <w:numPr>
          <w:ilvl w:val="0"/>
          <w:numId w:val="3"/>
        </w:numPr>
        <w:autoSpaceDN w:val="0"/>
        <w:spacing w:after="0"/>
        <w:ind w:left="720"/>
        <w:contextualSpacing/>
        <w:jc w:val="both"/>
        <w:rPr>
          <w:rFonts w:ascii="Montserrat Light" w:hAnsi="Montserrat Light"/>
          <w:sz w:val="24"/>
          <w:szCs w:val="24"/>
        </w:rPr>
      </w:pPr>
      <w:r w:rsidRPr="00A439D7">
        <w:rPr>
          <w:rFonts w:ascii="Montserrat Light" w:hAnsi="Montserrat Light"/>
          <w:sz w:val="24"/>
          <w:szCs w:val="24"/>
        </w:rPr>
        <w:t>art.</w:t>
      </w:r>
      <w:r w:rsidR="002465BD" w:rsidRPr="00A439D7">
        <w:rPr>
          <w:rFonts w:ascii="Montserrat Light" w:hAnsi="Montserrat Light"/>
          <w:sz w:val="24"/>
          <w:szCs w:val="24"/>
        </w:rPr>
        <w:t xml:space="preserve"> 48, art.62 din Legea nr.123/2012, a energiei electrice şi a gazelor naturale</w:t>
      </w:r>
      <w:r w:rsidRPr="00A439D7">
        <w:rPr>
          <w:rFonts w:ascii="Montserrat Light" w:hAnsi="Montserrat Light"/>
          <w:sz w:val="24"/>
          <w:szCs w:val="24"/>
        </w:rPr>
        <w:t>, cu modificările și completările ulterioare;</w:t>
      </w:r>
    </w:p>
    <w:p w14:paraId="649E09FE" w14:textId="77777777" w:rsidR="00AD7C06" w:rsidRPr="00A439D7" w:rsidRDefault="00B46D50" w:rsidP="00AD7C06">
      <w:pPr>
        <w:pStyle w:val="Corptext3"/>
        <w:numPr>
          <w:ilvl w:val="0"/>
          <w:numId w:val="3"/>
        </w:numPr>
        <w:autoSpaceDN w:val="0"/>
        <w:spacing w:after="0"/>
        <w:ind w:left="720"/>
        <w:contextualSpacing/>
        <w:jc w:val="both"/>
        <w:rPr>
          <w:rFonts w:ascii="Montserrat Light" w:hAnsi="Montserrat Light"/>
          <w:sz w:val="24"/>
          <w:szCs w:val="24"/>
        </w:rPr>
      </w:pPr>
      <w:r w:rsidRPr="00A439D7">
        <w:rPr>
          <w:rFonts w:ascii="Montserrat Light" w:hAnsi="Montserrat Light"/>
          <w:sz w:val="24"/>
          <w:szCs w:val="24"/>
        </w:rPr>
        <w:t>art. 20 alin. (1) lit. b) din Anexa la Ordinul Ministerului Dezvoltării Regionale şi Locuinţei nr. 839/2009 pentru aprobarea Normelor metodologice de aplicare a   Legii nr. 50/1991 privind autorizarea executării lucrărilor de construcţii;</w:t>
      </w:r>
    </w:p>
    <w:p w14:paraId="1DF23CD4" w14:textId="77777777" w:rsidR="00AD7C06" w:rsidRPr="00A439D7" w:rsidRDefault="00AD7C06" w:rsidP="00AD7C06">
      <w:pPr>
        <w:pStyle w:val="Corptext3"/>
        <w:numPr>
          <w:ilvl w:val="0"/>
          <w:numId w:val="3"/>
        </w:numPr>
        <w:autoSpaceDN w:val="0"/>
        <w:spacing w:after="0"/>
        <w:ind w:left="720"/>
        <w:contextualSpacing/>
        <w:jc w:val="both"/>
        <w:rPr>
          <w:rFonts w:ascii="Montserrat Light" w:hAnsi="Montserrat Light"/>
          <w:sz w:val="24"/>
          <w:szCs w:val="24"/>
        </w:rPr>
      </w:pPr>
      <w:r w:rsidRPr="00A439D7">
        <w:rPr>
          <w:rFonts w:ascii="Montserrat Light" w:hAnsi="Montserrat Light"/>
          <w:sz w:val="24"/>
          <w:szCs w:val="24"/>
        </w:rPr>
        <w:t>Ordinul Autorității Naţionale de Reglementare în Domeniul Energiei nr. 59/2013, pentru aprobarea Regulamentului privind racordarea utilizatorilor la reţelele electrice de interes public, cu modificările și completările ulterioare;</w:t>
      </w:r>
    </w:p>
    <w:p w14:paraId="7114458A" w14:textId="77777777" w:rsidR="0020559A" w:rsidRPr="00A439D7" w:rsidRDefault="00B46D50" w:rsidP="00316770">
      <w:pPr>
        <w:pStyle w:val="Corptext3"/>
        <w:numPr>
          <w:ilvl w:val="0"/>
          <w:numId w:val="3"/>
        </w:numPr>
        <w:tabs>
          <w:tab w:val="left" w:pos="360"/>
        </w:tabs>
        <w:autoSpaceDN w:val="0"/>
        <w:spacing w:after="240"/>
        <w:ind w:left="720"/>
        <w:contextualSpacing/>
        <w:jc w:val="both"/>
        <w:rPr>
          <w:rFonts w:ascii="Montserrat Light" w:hAnsi="Montserrat Light"/>
          <w:sz w:val="24"/>
          <w:szCs w:val="24"/>
        </w:rPr>
      </w:pPr>
      <w:r w:rsidRPr="00A439D7">
        <w:rPr>
          <w:rFonts w:ascii="Montserrat Light" w:hAnsi="Montserrat Light"/>
          <w:sz w:val="24"/>
          <w:szCs w:val="24"/>
        </w:rPr>
        <w:t xml:space="preserve">Hotărârii Consiliului Judeţean Cluj nr. 181/2012 privind mandatarea Preşedintelui Consiliului Judeţean Cluj pentru emiterea acordului Judeţului Cluj, în calitate de proprietar al imobilelor aflate în domeniul public sau </w:t>
      </w:r>
      <w:r w:rsidRPr="00A439D7">
        <w:rPr>
          <w:rFonts w:ascii="Montserrat Light" w:hAnsi="Montserrat Light"/>
          <w:sz w:val="24"/>
          <w:szCs w:val="24"/>
        </w:rPr>
        <w:lastRenderedPageBreak/>
        <w:t>privat, conform prevederilor Legii privind autorizarea executării lucrărilor de construcţii nr. 50/1991, republicată, cu modificările şi completările ulterioare;</w:t>
      </w:r>
    </w:p>
    <w:p w14:paraId="31BCA5A3" w14:textId="77777777" w:rsidR="009D2B0B" w:rsidRPr="00A439D7" w:rsidRDefault="009D2B0B" w:rsidP="00316770">
      <w:pPr>
        <w:tabs>
          <w:tab w:val="left" w:pos="360"/>
        </w:tabs>
        <w:spacing w:after="240"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2D2B2446" w14:textId="77777777" w:rsidR="009D2B0B" w:rsidRPr="00A439D7" w:rsidRDefault="009D2B0B" w:rsidP="00316770">
      <w:pPr>
        <w:tabs>
          <w:tab w:val="left" w:pos="360"/>
        </w:tabs>
        <w:spacing w:after="240"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B1B64E6" w14:textId="77777777" w:rsidR="00976171" w:rsidRPr="00A439D7" w:rsidRDefault="00976171" w:rsidP="00316770">
      <w:pPr>
        <w:tabs>
          <w:tab w:val="left" w:pos="360"/>
        </w:tabs>
        <w:spacing w:after="240"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A439D7">
        <w:rPr>
          <w:rFonts w:ascii="Montserrat Light" w:hAnsi="Montserrat Light"/>
          <w:noProof/>
          <w:sz w:val="24"/>
          <w:szCs w:val="24"/>
          <w:lang w:val="ro-RO"/>
        </w:rPr>
        <w:t xml:space="preserve">În temeiul </w:t>
      </w:r>
      <w:r w:rsidR="00316770" w:rsidRPr="00A439D7">
        <w:rPr>
          <w:rFonts w:ascii="Montserrat Light" w:hAnsi="Montserrat Light"/>
          <w:noProof/>
          <w:sz w:val="24"/>
          <w:szCs w:val="24"/>
          <w:lang w:val="ro-RO"/>
        </w:rPr>
        <w:t xml:space="preserve">competențelor stabilite </w:t>
      </w:r>
      <w:r w:rsidRPr="00A439D7">
        <w:rPr>
          <w:rFonts w:ascii="Montserrat Light" w:hAnsi="Montserrat Light"/>
          <w:noProof/>
          <w:sz w:val="24"/>
          <w:szCs w:val="24"/>
          <w:lang w:val="ro-RO"/>
        </w:rPr>
        <w:t xml:space="preserve">prin </w:t>
      </w:r>
      <w:bookmarkStart w:id="1" w:name="_Hlk16064409"/>
      <w:r w:rsidRPr="00A439D7">
        <w:rPr>
          <w:rFonts w:ascii="Montserrat Light" w:hAnsi="Montserrat Light"/>
          <w:noProof/>
          <w:sz w:val="24"/>
          <w:szCs w:val="24"/>
          <w:lang w:val="ro-RO"/>
        </w:rPr>
        <w:t>art. 196 alin. (1) lit. b)  din Ordonanța de urgență a Guvernului nr. 57/2019 privind Codul administrativ</w:t>
      </w:r>
      <w:bookmarkEnd w:id="1"/>
      <w:r w:rsidRPr="00A439D7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9D2B0B" w:rsidRPr="00A439D7">
        <w:rPr>
          <w:rFonts w:ascii="Montserrat Light" w:hAnsi="Montserrat Light"/>
          <w:noProof/>
          <w:sz w:val="24"/>
          <w:szCs w:val="24"/>
          <w:lang w:val="ro-RO"/>
        </w:rPr>
        <w:t xml:space="preserve"> cu modificărileși completările ulterioare,</w:t>
      </w:r>
    </w:p>
    <w:p w14:paraId="14FAB2BC" w14:textId="77777777" w:rsidR="002465BD" w:rsidRPr="00A439D7" w:rsidRDefault="002465BD" w:rsidP="00976171">
      <w:pPr>
        <w:contextualSpacing/>
        <w:jc w:val="center"/>
        <w:rPr>
          <w:rFonts w:ascii="Montserrat" w:hAnsi="Montserrat"/>
          <w:b/>
          <w:bCs/>
          <w:noProof/>
          <w:sz w:val="24"/>
          <w:szCs w:val="24"/>
          <w:lang w:val="ro-RO"/>
        </w:rPr>
      </w:pPr>
    </w:p>
    <w:p w14:paraId="70A78E6A" w14:textId="77777777" w:rsidR="00976171" w:rsidRPr="00A439D7" w:rsidRDefault="00316770" w:rsidP="00976171">
      <w:pPr>
        <w:contextualSpacing/>
        <w:jc w:val="center"/>
        <w:rPr>
          <w:rFonts w:ascii="Montserrat" w:hAnsi="Montserrat"/>
          <w:b/>
          <w:bCs/>
          <w:noProof/>
          <w:sz w:val="24"/>
          <w:szCs w:val="24"/>
          <w:lang w:val="ro-RO"/>
        </w:rPr>
      </w:pPr>
      <w:r w:rsidRPr="00A439D7">
        <w:rPr>
          <w:rFonts w:ascii="Montserrat" w:hAnsi="Montserrat"/>
          <w:b/>
          <w:bCs/>
          <w:noProof/>
          <w:sz w:val="24"/>
          <w:szCs w:val="24"/>
          <w:lang w:val="ro-RO"/>
        </w:rPr>
        <w:t>d i s p u n e:</w:t>
      </w:r>
    </w:p>
    <w:p w14:paraId="670F7A95" w14:textId="77777777" w:rsidR="00976171" w:rsidRPr="00A439D7" w:rsidRDefault="00976171" w:rsidP="00976171">
      <w:pPr>
        <w:contextualSpacing/>
        <w:jc w:val="center"/>
        <w:rPr>
          <w:rFonts w:ascii="Montserrat" w:hAnsi="Montserrat"/>
          <w:b/>
          <w:bCs/>
          <w:noProof/>
          <w:lang w:val="ro-RO"/>
        </w:rPr>
      </w:pPr>
    </w:p>
    <w:p w14:paraId="57DE8C8E" w14:textId="77777777" w:rsidR="00316770" w:rsidRPr="00917DB1" w:rsidRDefault="00976171" w:rsidP="00316770">
      <w:pPr>
        <w:widowControl w:val="0"/>
        <w:spacing w:after="240"/>
        <w:contextualSpacing/>
        <w:jc w:val="both"/>
        <w:rPr>
          <w:rFonts w:ascii="Montserrat Light" w:hAnsi="Montserrat Light"/>
          <w:i/>
          <w:noProof/>
          <w:sz w:val="24"/>
          <w:szCs w:val="24"/>
          <w:lang w:val="ro-RO"/>
        </w:rPr>
      </w:pPr>
      <w:r w:rsidRPr="00A439D7">
        <w:rPr>
          <w:rFonts w:ascii="Montserrat" w:hAnsi="Montserrat"/>
          <w:b/>
          <w:noProof/>
          <w:sz w:val="24"/>
          <w:szCs w:val="24"/>
          <w:lang w:val="ro-RO"/>
        </w:rPr>
        <w:t>Art. 1.</w:t>
      </w:r>
      <w:r w:rsidR="00C75860">
        <w:rPr>
          <w:rFonts w:ascii="Montserrat" w:hAnsi="Montserrat"/>
          <w:b/>
          <w:noProof/>
          <w:sz w:val="24"/>
          <w:szCs w:val="24"/>
          <w:lang w:val="ro-RO"/>
        </w:rPr>
        <w:t xml:space="preserve"> </w:t>
      </w:r>
      <w:r w:rsidRPr="00A439D7">
        <w:rPr>
          <w:rFonts w:ascii="Montserrat Light" w:hAnsi="Montserrat Light"/>
          <w:noProof/>
          <w:sz w:val="24"/>
          <w:szCs w:val="24"/>
          <w:lang w:val="ro-RO"/>
        </w:rPr>
        <w:t xml:space="preserve">Se </w:t>
      </w:r>
      <w:r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emite acordul Judeţului Cluj pentru realizarea </w:t>
      </w:r>
      <w:r w:rsidRPr="00A439D7">
        <w:rPr>
          <w:rFonts w:ascii="Montserrat Light" w:hAnsi="Montserrat Light"/>
          <w:noProof/>
          <w:sz w:val="24"/>
          <w:szCs w:val="24"/>
          <w:lang w:val="ro-RO"/>
        </w:rPr>
        <w:t xml:space="preserve">lucrărilor </w:t>
      </w:r>
      <w:r w:rsidR="00AE1865" w:rsidRPr="00A439D7">
        <w:rPr>
          <w:rFonts w:ascii="Montserrat Light" w:hAnsi="Montserrat Light"/>
          <w:noProof/>
          <w:sz w:val="24"/>
          <w:szCs w:val="24"/>
          <w:lang w:val="ro-RO"/>
        </w:rPr>
        <w:t xml:space="preserve">de </w:t>
      </w:r>
      <w:r w:rsidR="00AE1865"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>racordare la instalația electrică de la postul de transformare 10/0,45kV Țebei,</w:t>
      </w:r>
      <w:r w:rsidR="000A2395" w:rsidRPr="00A439D7">
        <w:rPr>
          <w:rFonts w:ascii="Montserrat Light" w:hAnsi="Montserrat Light"/>
          <w:bCs/>
          <w:iCs/>
          <w:noProof/>
          <w:sz w:val="24"/>
          <w:szCs w:val="24"/>
          <w:lang w:val="ro-RO"/>
        </w:rPr>
        <w:t>amplasat pe</w:t>
      </w:r>
      <w:r w:rsidR="00AE1865"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>imobilul din str. Eremia Grigorescu nr. 37-39, municipiul Cluj-Napoca, judeţul Cluj</w:t>
      </w:r>
      <w:r w:rsidR="00AE1865" w:rsidRPr="00A439D7">
        <w:rPr>
          <w:rFonts w:ascii="Montserrat Light" w:hAnsi="Montserrat Light"/>
          <w:noProof/>
          <w:sz w:val="24"/>
          <w:szCs w:val="24"/>
          <w:lang w:val="ro-RO"/>
        </w:rPr>
        <w:t xml:space="preserve">, identificat </w:t>
      </w:r>
      <w:r w:rsidR="00316770" w:rsidRPr="00A439D7">
        <w:rPr>
          <w:rFonts w:ascii="Montserrat Light" w:hAnsi="Montserrat Light"/>
          <w:noProof/>
          <w:sz w:val="24"/>
          <w:szCs w:val="24"/>
          <w:lang w:val="ro-RO"/>
        </w:rPr>
        <w:t>cu număr cadastral</w:t>
      </w:r>
      <w:r w:rsidR="00AE1865"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nr. 264645 Cluj-Napoca</w:t>
      </w:r>
      <w:r w:rsidR="00271447"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bookmarkStart w:id="2" w:name="_Hlk62818308"/>
      <w:r w:rsidR="00271447"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cu condiția realizării liniei electrice subterane în spațiul de </w:t>
      </w:r>
      <w:r w:rsidR="006C4A54"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>6</w:t>
      </w:r>
      <w:r w:rsidR="00271447"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0 cm de la împrejmuirea de pe partea sudică și estică a </w:t>
      </w:r>
      <w:r w:rsidR="006C4A54"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imobilului </w:t>
      </w:r>
      <w:r w:rsidR="00316770"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identificat cu număr cadastral </w:t>
      </w:r>
      <w:r w:rsidR="006C4A54"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>264645 Cluj-Napoca</w:t>
      </w:r>
      <w:bookmarkEnd w:id="2"/>
      <w:r w:rsidR="000A68CE" w:rsidRPr="00A439D7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și refacerii la forma inițială a terenului</w:t>
      </w:r>
      <w:r w:rsidRPr="00A439D7">
        <w:rPr>
          <w:rFonts w:ascii="Montserrat Light" w:hAnsi="Montserrat Light"/>
          <w:i/>
          <w:noProof/>
          <w:sz w:val="24"/>
          <w:szCs w:val="24"/>
          <w:lang w:val="ro-RO"/>
        </w:rPr>
        <w:t>.</w:t>
      </w:r>
    </w:p>
    <w:p w14:paraId="0FC3090B" w14:textId="77777777" w:rsidR="00651CD6" w:rsidRPr="00651CD6" w:rsidRDefault="00651CD6" w:rsidP="0020559A">
      <w:pPr>
        <w:spacing w:after="240"/>
        <w:contextualSpacing/>
        <w:jc w:val="both"/>
        <w:rPr>
          <w:rFonts w:ascii="Montserrat" w:hAnsi="Montserrat"/>
          <w:bCs/>
          <w:noProof/>
          <w:sz w:val="24"/>
          <w:szCs w:val="24"/>
          <w:lang w:val="ro-RO"/>
        </w:rPr>
      </w:pPr>
      <w:r w:rsidRPr="00A439D7">
        <w:rPr>
          <w:rFonts w:ascii="Montserrat" w:hAnsi="Montserrat"/>
          <w:b/>
          <w:bCs/>
          <w:noProof/>
          <w:sz w:val="24"/>
          <w:szCs w:val="24"/>
          <w:lang w:val="ro-RO"/>
        </w:rPr>
        <w:t>Art. 2.</w:t>
      </w:r>
      <w:r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  </w:t>
      </w:r>
      <w:r w:rsidRPr="00917DB1">
        <w:rPr>
          <w:rFonts w:ascii="Montserrat Light" w:hAnsi="Montserrat Light"/>
          <w:bCs/>
          <w:noProof/>
          <w:sz w:val="24"/>
          <w:szCs w:val="24"/>
          <w:lang w:val="ro-RO"/>
        </w:rPr>
        <w:t>În cazul în care se va decide stabilirea unor taxe ulterioare, urmează ca prezentul acord să fie adiţionat conform prevederilor aprobate.</w:t>
      </w:r>
    </w:p>
    <w:p w14:paraId="483E9C39" w14:textId="77777777" w:rsidR="00976171" w:rsidRDefault="00651CD6" w:rsidP="0020559A">
      <w:pPr>
        <w:spacing w:after="24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" w:hAnsi="Montserrat"/>
          <w:b/>
          <w:bCs/>
          <w:noProof/>
          <w:sz w:val="24"/>
          <w:szCs w:val="24"/>
          <w:lang w:val="ro-RO"/>
        </w:rPr>
        <w:t>Art. 3</w:t>
      </w:r>
      <w:r w:rsidR="00976171" w:rsidRPr="00A439D7"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. </w:t>
      </w:r>
      <w:r w:rsidR="00976171" w:rsidRPr="00A439D7">
        <w:rPr>
          <w:rFonts w:ascii="Montserrat Light" w:hAnsi="Montserrat Light"/>
          <w:noProof/>
          <w:sz w:val="24"/>
          <w:szCs w:val="24"/>
          <w:lang w:val="ro-RO"/>
        </w:rPr>
        <w:t>Prezenta dispoziţie se comunică</w:t>
      </w:r>
      <w:r w:rsidR="000A2395" w:rsidRPr="00A439D7">
        <w:rPr>
          <w:rFonts w:ascii="Montserrat Light" w:hAnsi="Montserrat Light"/>
          <w:noProof/>
          <w:sz w:val="24"/>
          <w:szCs w:val="24"/>
          <w:lang w:val="ro-RO"/>
        </w:rPr>
        <w:t xml:space="preserve">, prin poșta electronică, Arhitectului Şef al Judeţului Cluj, </w:t>
      </w:r>
      <w:bookmarkStart w:id="3" w:name="_Hlk63064226"/>
      <w:r w:rsidR="008808A4" w:rsidRPr="00A439D7">
        <w:rPr>
          <w:rFonts w:ascii="Montserrat Light" w:hAnsi="Montserrat Light"/>
          <w:noProof/>
          <w:sz w:val="24"/>
          <w:szCs w:val="24"/>
          <w:lang w:val="ro-RO"/>
        </w:rPr>
        <w:t xml:space="preserve">Direcției Generale de Asistență Socială și Protecția Copilului Cluj, </w:t>
      </w:r>
      <w:bookmarkEnd w:id="3"/>
      <w:r w:rsidR="000A2395" w:rsidRPr="00A439D7">
        <w:rPr>
          <w:rFonts w:ascii="Montserrat Light" w:hAnsi="Montserrat Light"/>
          <w:noProof/>
          <w:sz w:val="24"/>
          <w:szCs w:val="24"/>
          <w:lang w:val="ro-RO"/>
        </w:rPr>
        <w:t xml:space="preserve">societății </w:t>
      </w:r>
      <w:r w:rsidR="00AE1865" w:rsidRPr="00A439D7">
        <w:rPr>
          <w:rFonts w:ascii="Montserrat Light" w:hAnsi="Montserrat Light"/>
          <w:noProof/>
          <w:sz w:val="24"/>
          <w:szCs w:val="24"/>
          <w:lang w:val="ro-RO"/>
        </w:rPr>
        <w:t>Mediatica S.R.L.</w:t>
      </w:r>
      <w:r w:rsidR="00976171" w:rsidRPr="00A439D7">
        <w:rPr>
          <w:rFonts w:ascii="Montserrat Light" w:hAnsi="Montserrat Light"/>
          <w:noProof/>
          <w:sz w:val="24"/>
          <w:szCs w:val="24"/>
          <w:lang w:val="ro-RO"/>
        </w:rPr>
        <w:t>, precum şi Prefectului Judeţului Cluj.</w:t>
      </w:r>
    </w:p>
    <w:p w14:paraId="24FC1D83" w14:textId="77777777" w:rsidR="00651CD6" w:rsidRPr="00A439D7" w:rsidRDefault="00651CD6" w:rsidP="0020559A">
      <w:pPr>
        <w:spacing w:after="24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7704E628" w14:textId="77777777" w:rsidR="00271447" w:rsidRPr="00A439D7" w:rsidRDefault="00271447" w:rsidP="00976171">
      <w:pPr>
        <w:ind w:firstLine="720"/>
        <w:contextualSpacing/>
        <w:jc w:val="both"/>
        <w:rPr>
          <w:rFonts w:ascii="Montserrat" w:hAnsi="Montserrat"/>
          <w:noProof/>
          <w:sz w:val="24"/>
          <w:szCs w:val="24"/>
          <w:lang w:val="ro-RO" w:eastAsia="ro-RO"/>
        </w:rPr>
      </w:pPr>
    </w:p>
    <w:p w14:paraId="11FE75E2" w14:textId="77777777" w:rsidR="00976171" w:rsidRPr="00A439D7" w:rsidRDefault="00976171" w:rsidP="00976171">
      <w:pPr>
        <w:ind w:firstLine="720"/>
        <w:contextualSpacing/>
        <w:jc w:val="both"/>
        <w:rPr>
          <w:rFonts w:ascii="Montserrat" w:hAnsi="Montserrat"/>
          <w:noProof/>
          <w:sz w:val="24"/>
          <w:szCs w:val="24"/>
          <w:lang w:val="ro-RO" w:eastAsia="ro-RO"/>
        </w:rPr>
      </w:pPr>
    </w:p>
    <w:p w14:paraId="69FD2190" w14:textId="77777777" w:rsidR="00976171" w:rsidRPr="00A439D7" w:rsidRDefault="00976171" w:rsidP="00976171">
      <w:pPr>
        <w:ind w:firstLine="720"/>
        <w:contextualSpacing/>
        <w:jc w:val="both"/>
        <w:rPr>
          <w:rFonts w:ascii="Montserrat" w:hAnsi="Montserrat"/>
          <w:noProof/>
          <w:sz w:val="24"/>
          <w:szCs w:val="24"/>
          <w:lang w:val="ro-RO" w:eastAsia="ro-RO"/>
        </w:rPr>
      </w:pPr>
      <w:r w:rsidRPr="00A439D7">
        <w:rPr>
          <w:rFonts w:ascii="Montserrat" w:hAnsi="Montserrat"/>
          <w:noProof/>
          <w:sz w:val="24"/>
          <w:szCs w:val="24"/>
          <w:lang w:val="ro-RO" w:eastAsia="ro-RO"/>
        </w:rPr>
        <w:tab/>
      </w:r>
      <w:r w:rsidRPr="00A439D7">
        <w:rPr>
          <w:rFonts w:ascii="Montserrat" w:hAnsi="Montserrat"/>
          <w:noProof/>
          <w:sz w:val="24"/>
          <w:szCs w:val="24"/>
          <w:lang w:val="ro-RO" w:eastAsia="ro-RO"/>
        </w:rPr>
        <w:tab/>
      </w:r>
      <w:r w:rsidRPr="00A439D7">
        <w:rPr>
          <w:rFonts w:ascii="Montserrat" w:hAnsi="Montserrat"/>
          <w:noProof/>
          <w:sz w:val="24"/>
          <w:szCs w:val="24"/>
          <w:lang w:val="ro-RO" w:eastAsia="ro-RO"/>
        </w:rPr>
        <w:tab/>
      </w:r>
      <w:r w:rsidRPr="00A439D7">
        <w:rPr>
          <w:rFonts w:ascii="Montserrat" w:hAnsi="Montserrat"/>
          <w:noProof/>
          <w:sz w:val="24"/>
          <w:szCs w:val="24"/>
          <w:lang w:val="ro-RO" w:eastAsia="ro-RO"/>
        </w:rPr>
        <w:tab/>
      </w:r>
      <w:r w:rsidR="00C75860">
        <w:rPr>
          <w:rFonts w:ascii="Montserrat" w:hAnsi="Montserrat"/>
          <w:noProof/>
          <w:sz w:val="24"/>
          <w:szCs w:val="24"/>
          <w:lang w:val="ro-RO" w:eastAsia="ro-RO"/>
        </w:rPr>
        <w:t xml:space="preserve">               </w:t>
      </w:r>
      <w:r w:rsidRPr="00A439D7">
        <w:rPr>
          <w:rFonts w:ascii="Montserrat" w:hAnsi="Montserrat"/>
          <w:b/>
          <w:noProof/>
          <w:sz w:val="24"/>
          <w:szCs w:val="24"/>
          <w:lang w:val="ro-RO"/>
        </w:rPr>
        <w:t>CONTRASEMNEAZĂ:</w:t>
      </w:r>
    </w:p>
    <w:p w14:paraId="2EFD6F93" w14:textId="77777777" w:rsidR="00976171" w:rsidRPr="00A439D7" w:rsidRDefault="00976171" w:rsidP="00976171">
      <w:pPr>
        <w:contextualSpacing/>
        <w:jc w:val="both"/>
        <w:rPr>
          <w:rFonts w:ascii="Montserrat" w:hAnsi="Montserrat"/>
          <w:b/>
          <w:noProof/>
          <w:sz w:val="24"/>
          <w:szCs w:val="24"/>
          <w:lang w:val="ro-RO"/>
        </w:rPr>
      </w:pPr>
      <w:r w:rsidRPr="00A439D7">
        <w:rPr>
          <w:rFonts w:ascii="Montserrat" w:hAnsi="Montserrat"/>
          <w:b/>
          <w:noProof/>
          <w:sz w:val="24"/>
          <w:szCs w:val="24"/>
          <w:lang w:val="ro-RO"/>
        </w:rPr>
        <w:t xml:space="preserve">          PREŞEDI</w:t>
      </w:r>
      <w:r w:rsidR="00AE1865" w:rsidRPr="00A439D7">
        <w:rPr>
          <w:rFonts w:ascii="Montserrat" w:hAnsi="Montserrat"/>
          <w:b/>
          <w:noProof/>
          <w:sz w:val="24"/>
          <w:szCs w:val="24"/>
          <w:lang w:val="ro-RO"/>
        </w:rPr>
        <w:t>NTE,</w:t>
      </w:r>
      <w:r w:rsidR="00AE1865" w:rsidRPr="00A439D7">
        <w:rPr>
          <w:rFonts w:ascii="Montserrat" w:hAnsi="Montserrat"/>
          <w:b/>
          <w:noProof/>
          <w:sz w:val="24"/>
          <w:szCs w:val="24"/>
          <w:lang w:val="ro-RO"/>
        </w:rPr>
        <w:tab/>
      </w:r>
      <w:r w:rsidR="00AE1865" w:rsidRPr="00A439D7">
        <w:rPr>
          <w:rFonts w:ascii="Montserrat" w:hAnsi="Montserrat"/>
          <w:b/>
          <w:noProof/>
          <w:sz w:val="24"/>
          <w:szCs w:val="24"/>
          <w:lang w:val="ro-RO"/>
        </w:rPr>
        <w:tab/>
      </w:r>
      <w:r w:rsidRPr="00A439D7">
        <w:rPr>
          <w:rFonts w:ascii="Montserrat" w:hAnsi="Montserrat"/>
          <w:b/>
          <w:noProof/>
          <w:sz w:val="24"/>
          <w:szCs w:val="24"/>
          <w:lang w:val="ro-RO"/>
        </w:rPr>
        <w:t>SECRETAR GENERAL AL JUDEŢULUI,</w:t>
      </w:r>
    </w:p>
    <w:p w14:paraId="4BAE2136" w14:textId="77777777" w:rsidR="00976171" w:rsidRPr="008808A4" w:rsidRDefault="00976171" w:rsidP="00976171">
      <w:pPr>
        <w:contextualSpacing/>
        <w:rPr>
          <w:rFonts w:ascii="Montserrat" w:hAnsi="Montserrat"/>
          <w:noProof/>
          <w:sz w:val="24"/>
          <w:szCs w:val="24"/>
          <w:lang w:val="ro-RO"/>
        </w:rPr>
      </w:pPr>
      <w:r w:rsidRPr="00A439D7">
        <w:rPr>
          <w:rFonts w:ascii="Montserrat" w:hAnsi="Montserrat"/>
          <w:b/>
          <w:bCs/>
          <w:noProof/>
          <w:sz w:val="24"/>
          <w:szCs w:val="24"/>
          <w:lang w:val="ro-RO"/>
        </w:rPr>
        <w:tab/>
      </w:r>
      <w:r w:rsidR="00C75860">
        <w:rPr>
          <w:rFonts w:ascii="Montserrat" w:hAnsi="Montserrat"/>
          <w:b/>
          <w:bCs/>
          <w:noProof/>
          <w:sz w:val="24"/>
          <w:szCs w:val="24"/>
          <w:lang w:val="ro-RO"/>
        </w:rPr>
        <w:t xml:space="preserve">    </w:t>
      </w:r>
      <w:r w:rsidRPr="00A439D7">
        <w:rPr>
          <w:rFonts w:ascii="Montserrat" w:hAnsi="Montserrat"/>
          <w:noProof/>
          <w:sz w:val="24"/>
          <w:szCs w:val="24"/>
          <w:lang w:val="ro-RO"/>
        </w:rPr>
        <w:t>Alin Tișe</w:t>
      </w:r>
      <w:r w:rsidR="00AE1865" w:rsidRPr="00A439D7">
        <w:rPr>
          <w:rFonts w:ascii="Montserrat" w:hAnsi="Montserrat"/>
          <w:noProof/>
          <w:sz w:val="24"/>
          <w:szCs w:val="24"/>
          <w:lang w:val="ro-RO"/>
        </w:rPr>
        <w:tab/>
      </w:r>
      <w:r w:rsidR="00AE1865" w:rsidRPr="00A439D7">
        <w:rPr>
          <w:rFonts w:ascii="Montserrat" w:hAnsi="Montserrat"/>
          <w:noProof/>
          <w:sz w:val="24"/>
          <w:szCs w:val="24"/>
          <w:lang w:val="ro-RO"/>
        </w:rPr>
        <w:tab/>
      </w:r>
      <w:r w:rsidR="00AE1865" w:rsidRPr="00A439D7">
        <w:rPr>
          <w:rFonts w:ascii="Montserrat" w:hAnsi="Montserrat"/>
          <w:noProof/>
          <w:sz w:val="24"/>
          <w:szCs w:val="24"/>
          <w:lang w:val="ro-RO"/>
        </w:rPr>
        <w:tab/>
      </w:r>
      <w:r w:rsidR="00C75860">
        <w:rPr>
          <w:rFonts w:ascii="Montserrat" w:hAnsi="Montserrat"/>
          <w:noProof/>
          <w:sz w:val="24"/>
          <w:szCs w:val="24"/>
          <w:lang w:val="ro-RO"/>
        </w:rPr>
        <w:t xml:space="preserve">                       </w:t>
      </w:r>
      <w:r w:rsidRPr="00A439D7">
        <w:rPr>
          <w:rFonts w:ascii="Montserrat" w:hAnsi="Montserrat"/>
          <w:noProof/>
          <w:sz w:val="24"/>
          <w:szCs w:val="24"/>
          <w:lang w:val="ro-RO"/>
        </w:rPr>
        <w:t>Simona Gaci</w:t>
      </w:r>
    </w:p>
    <w:p w14:paraId="723CE10B" w14:textId="77777777" w:rsidR="009C550C" w:rsidRPr="008808A4" w:rsidRDefault="009C550C" w:rsidP="001077E9">
      <w:pPr>
        <w:rPr>
          <w:rFonts w:ascii="Montserrat" w:hAnsi="Montserrat"/>
          <w:noProof/>
          <w:sz w:val="24"/>
          <w:szCs w:val="24"/>
          <w:lang w:val="ro-RO"/>
        </w:rPr>
      </w:pPr>
    </w:p>
    <w:sectPr w:rsidR="009C550C" w:rsidRPr="008808A4" w:rsidSect="009D2B0B">
      <w:headerReference w:type="default" r:id="rId7"/>
      <w:footerReference w:type="default" r:id="rId8"/>
      <w:pgSz w:w="11909" w:h="16834"/>
      <w:pgMar w:top="1440" w:right="832" w:bottom="810" w:left="1260" w:header="720" w:footer="5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2B46" w14:textId="77777777" w:rsidR="008A6F19" w:rsidRDefault="008A6F19">
      <w:pPr>
        <w:spacing w:line="240" w:lineRule="auto"/>
      </w:pPr>
      <w:r>
        <w:separator/>
      </w:r>
    </w:p>
  </w:endnote>
  <w:endnote w:type="continuationSeparator" w:id="0">
    <w:p w14:paraId="4A7631AD" w14:textId="77777777" w:rsidR="008A6F19" w:rsidRDefault="008A6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594D" w14:textId="77777777" w:rsidR="009C550C" w:rsidRDefault="00534029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2DB434E5" wp14:editId="755E0D3B">
          <wp:simplePos x="0" y="0"/>
          <wp:positionH relativeFrom="page">
            <wp:align>right</wp:align>
          </wp:positionH>
          <wp:positionV relativeFrom="paragraph">
            <wp:posOffset>89535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4754" w14:textId="77777777" w:rsidR="008A6F19" w:rsidRDefault="008A6F19">
      <w:pPr>
        <w:spacing w:line="240" w:lineRule="auto"/>
      </w:pPr>
      <w:r>
        <w:separator/>
      </w:r>
    </w:p>
  </w:footnote>
  <w:footnote w:type="continuationSeparator" w:id="0">
    <w:p w14:paraId="63BF1775" w14:textId="77777777" w:rsidR="008A6F19" w:rsidRDefault="008A6F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AF5E" w14:textId="77777777" w:rsidR="00A07EF5" w:rsidRDefault="001D423E">
    <w:r>
      <w:rPr>
        <w:noProof/>
        <w:lang w:val="en-US"/>
      </w:rPr>
      <w:drawing>
        <wp:inline distT="0" distB="0" distL="0" distR="0" wp14:anchorId="08986C9B" wp14:editId="5A8B1E18">
          <wp:extent cx="2968832" cy="641521"/>
          <wp:effectExtent l="0" t="0" r="3175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260E69DE" wp14:editId="120039C0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74A54E" w14:textId="77777777" w:rsidR="00A07EF5" w:rsidRDefault="00A07EF5"/>
  <w:p w14:paraId="5FF67A6D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10B4"/>
    <w:multiLevelType w:val="hybridMultilevel"/>
    <w:tmpl w:val="1B5E3FA0"/>
    <w:lvl w:ilvl="0" w:tplc="0920936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D24DBB"/>
    <w:multiLevelType w:val="hybridMultilevel"/>
    <w:tmpl w:val="6C1618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9F61C3"/>
    <w:multiLevelType w:val="hybridMultilevel"/>
    <w:tmpl w:val="847E4084"/>
    <w:lvl w:ilvl="0" w:tplc="092093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14059"/>
    <w:multiLevelType w:val="hybridMultilevel"/>
    <w:tmpl w:val="96C46C8E"/>
    <w:lvl w:ilvl="0" w:tplc="0920936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2A46"/>
    <w:rsid w:val="00012808"/>
    <w:rsid w:val="00036E0E"/>
    <w:rsid w:val="00047736"/>
    <w:rsid w:val="00047EED"/>
    <w:rsid w:val="000A2395"/>
    <w:rsid w:val="000A68CE"/>
    <w:rsid w:val="001077E9"/>
    <w:rsid w:val="00121B39"/>
    <w:rsid w:val="001318FC"/>
    <w:rsid w:val="001452A9"/>
    <w:rsid w:val="001C6EA8"/>
    <w:rsid w:val="001D423E"/>
    <w:rsid w:val="0020504A"/>
    <w:rsid w:val="0020559A"/>
    <w:rsid w:val="002465BD"/>
    <w:rsid w:val="00271447"/>
    <w:rsid w:val="00292582"/>
    <w:rsid w:val="00316770"/>
    <w:rsid w:val="0031704D"/>
    <w:rsid w:val="00337875"/>
    <w:rsid w:val="003E25C4"/>
    <w:rsid w:val="00413845"/>
    <w:rsid w:val="004D263E"/>
    <w:rsid w:val="00534029"/>
    <w:rsid w:val="00553DF2"/>
    <w:rsid w:val="0056679D"/>
    <w:rsid w:val="00613C79"/>
    <w:rsid w:val="00651CD6"/>
    <w:rsid w:val="006C4A54"/>
    <w:rsid w:val="007C2EB4"/>
    <w:rsid w:val="00804A74"/>
    <w:rsid w:val="008808A4"/>
    <w:rsid w:val="008A6563"/>
    <w:rsid w:val="008A6F19"/>
    <w:rsid w:val="00917DB1"/>
    <w:rsid w:val="0096026F"/>
    <w:rsid w:val="00963499"/>
    <w:rsid w:val="00976171"/>
    <w:rsid w:val="009B15A4"/>
    <w:rsid w:val="009C550C"/>
    <w:rsid w:val="009D2B0B"/>
    <w:rsid w:val="00A06480"/>
    <w:rsid w:val="00A07EF5"/>
    <w:rsid w:val="00A439D7"/>
    <w:rsid w:val="00A62583"/>
    <w:rsid w:val="00A729F6"/>
    <w:rsid w:val="00AC171D"/>
    <w:rsid w:val="00AD7C06"/>
    <w:rsid w:val="00AE1865"/>
    <w:rsid w:val="00B46D50"/>
    <w:rsid w:val="00B57BA9"/>
    <w:rsid w:val="00B64D76"/>
    <w:rsid w:val="00B663A0"/>
    <w:rsid w:val="00B8222D"/>
    <w:rsid w:val="00BB2C53"/>
    <w:rsid w:val="00BB6107"/>
    <w:rsid w:val="00BF0A05"/>
    <w:rsid w:val="00BF1DA4"/>
    <w:rsid w:val="00BF2C5D"/>
    <w:rsid w:val="00C04432"/>
    <w:rsid w:val="00C75860"/>
    <w:rsid w:val="00D90E5F"/>
    <w:rsid w:val="00DA38DC"/>
    <w:rsid w:val="00DE73CF"/>
    <w:rsid w:val="00DF63C4"/>
    <w:rsid w:val="00E00FD1"/>
    <w:rsid w:val="00E42E5C"/>
    <w:rsid w:val="00E865AD"/>
    <w:rsid w:val="00EE6909"/>
    <w:rsid w:val="00EF6A6B"/>
    <w:rsid w:val="00F02DB6"/>
    <w:rsid w:val="00F14AFA"/>
    <w:rsid w:val="00F16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2554ED"/>
  <w15:docId w15:val="{E7B8A38C-264D-4920-9E48-75A87428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E5C"/>
  </w:style>
  <w:style w:type="paragraph" w:styleId="Titlu1">
    <w:name w:val="heading 1"/>
    <w:basedOn w:val="Normal"/>
    <w:next w:val="Normal"/>
    <w:uiPriority w:val="9"/>
    <w:qFormat/>
    <w:rsid w:val="00E42E5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E42E5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E42E5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E42E5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E42E5C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E42E5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E42E5C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E42E5C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TextnBalon">
    <w:name w:val="Balloon Text"/>
    <w:basedOn w:val="Normal"/>
    <w:link w:val="TextnBalonCaracter"/>
    <w:uiPriority w:val="99"/>
    <w:semiHidden/>
    <w:unhideWhenUsed/>
    <w:rsid w:val="009761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6171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rsid w:val="00976171"/>
    <w:pPr>
      <w:spacing w:line="360" w:lineRule="auto"/>
      <w:ind w:right="-1050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rptextCaracter">
    <w:name w:val="Corp text Caracter"/>
    <w:basedOn w:val="Fontdeparagrafimplicit"/>
    <w:link w:val="Corptext"/>
    <w:rsid w:val="009761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rptext3">
    <w:name w:val="Body Text 3"/>
    <w:basedOn w:val="Normal"/>
    <w:link w:val="Corptext3Caracter"/>
    <w:rsid w:val="00976171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ro-RO"/>
    </w:rPr>
  </w:style>
  <w:style w:type="character" w:customStyle="1" w:styleId="Corptext3Caracter">
    <w:name w:val="Corp text 3 Caracter"/>
    <w:basedOn w:val="Fontdeparagrafimplicit"/>
    <w:link w:val="Corptext3"/>
    <w:rsid w:val="00976171"/>
    <w:rPr>
      <w:rFonts w:ascii="Times New Roman" w:eastAsia="Times New Roman" w:hAnsi="Times New Roman" w:cs="Times New Roman"/>
      <w:noProof/>
      <w:sz w:val="16"/>
      <w:szCs w:val="16"/>
      <w:lang w:val="ro-RO"/>
    </w:rPr>
  </w:style>
  <w:style w:type="paragraph" w:styleId="Listparagraf">
    <w:name w:val="List Paragraph"/>
    <w:basedOn w:val="Normal"/>
    <w:uiPriority w:val="34"/>
    <w:qFormat/>
    <w:rsid w:val="008808A4"/>
    <w:pPr>
      <w:ind w:left="720"/>
      <w:contextualSpacing/>
    </w:pPr>
  </w:style>
  <w:style w:type="character" w:customStyle="1" w:styleId="salnttl1">
    <w:name w:val="s_aln_ttl1"/>
    <w:basedOn w:val="Fontdeparagrafimplicit"/>
    <w:rsid w:val="00E00FD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E00FD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E00FD1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rtttl">
    <w:name w:val="s_art_ttl"/>
    <w:basedOn w:val="Normal"/>
    <w:rsid w:val="00E00FD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D26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2021-06-30T07:30:00Z</cp:lastPrinted>
  <dcterms:created xsi:type="dcterms:W3CDTF">2021-06-30T07:30:00Z</dcterms:created>
  <dcterms:modified xsi:type="dcterms:W3CDTF">2021-06-30T11:23:00Z</dcterms:modified>
</cp:coreProperties>
</file>