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3992D73" w:rsidR="003B7F00" w:rsidRPr="003D5231" w:rsidRDefault="003B7F00" w:rsidP="008206C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3D5231">
        <w:rPr>
          <w:rFonts w:ascii="Montserrat Light" w:hAnsi="Montserrat Light"/>
          <w:b/>
          <w:lang w:val="pt-BR"/>
        </w:rPr>
        <w:tab/>
      </w:r>
      <w:r w:rsidRPr="003D5231">
        <w:rPr>
          <w:rFonts w:ascii="Montserrat Light" w:hAnsi="Montserrat Light"/>
          <w:b/>
          <w:lang w:val="pt-BR"/>
        </w:rPr>
        <w:tab/>
      </w:r>
      <w:r w:rsidRPr="003D5231">
        <w:rPr>
          <w:rFonts w:ascii="Montserrat Light" w:hAnsi="Montserrat Light"/>
          <w:b/>
          <w:lang w:val="pt-BR"/>
        </w:rPr>
        <w:tab/>
      </w:r>
      <w:r w:rsidRPr="003D5231">
        <w:rPr>
          <w:rFonts w:ascii="Montserrat Light" w:hAnsi="Montserrat Light"/>
          <w:b/>
          <w:lang w:val="pt-BR"/>
        </w:rPr>
        <w:tab/>
      </w:r>
      <w:r w:rsidRPr="003D5231">
        <w:rPr>
          <w:rFonts w:ascii="Montserrat Light" w:hAnsi="Montserrat Light"/>
          <w:b/>
          <w:lang w:val="pt-BR"/>
        </w:rPr>
        <w:tab/>
      </w:r>
      <w:r w:rsidRPr="003D5231">
        <w:rPr>
          <w:rFonts w:ascii="Montserrat Light" w:hAnsi="Montserrat Light"/>
          <w:b/>
          <w:lang w:val="pt-BR"/>
        </w:rPr>
        <w:tab/>
      </w:r>
      <w:r w:rsidRPr="003D5231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3D5231">
        <w:rPr>
          <w:rFonts w:ascii="Montserrat Light" w:hAnsi="Montserrat Light"/>
          <w:b/>
          <w:lang w:val="pt-BR"/>
        </w:rPr>
        <w:t xml:space="preserve"> </w:t>
      </w:r>
      <w:r w:rsidR="004D0A96" w:rsidRPr="003D5231">
        <w:rPr>
          <w:rFonts w:ascii="Montserrat Light" w:hAnsi="Montserrat Light"/>
          <w:b/>
          <w:lang w:val="pt-BR"/>
        </w:rPr>
        <w:t xml:space="preserve"> </w:t>
      </w:r>
      <w:r w:rsidR="0073001E" w:rsidRPr="003D5231">
        <w:rPr>
          <w:rFonts w:ascii="Montserrat Light" w:hAnsi="Montserrat Light"/>
          <w:b/>
          <w:lang w:val="pt-BR"/>
        </w:rPr>
        <w:t xml:space="preserve">     </w:t>
      </w:r>
      <w:r w:rsidR="008C4C1C" w:rsidRPr="003D5231">
        <w:rPr>
          <w:rFonts w:ascii="Montserrat Light" w:hAnsi="Montserrat Light"/>
          <w:b/>
          <w:lang w:val="pt-BR"/>
        </w:rPr>
        <w:t xml:space="preserve"> </w:t>
      </w:r>
      <w:r w:rsidR="0073001E" w:rsidRPr="003D5231">
        <w:rPr>
          <w:rFonts w:ascii="Montserrat Light" w:hAnsi="Montserrat Light"/>
          <w:b/>
          <w:lang w:val="pt-BR"/>
        </w:rPr>
        <w:t xml:space="preserve">  </w:t>
      </w:r>
      <w:proofErr w:type="spellStart"/>
      <w:r w:rsidRPr="003D5231">
        <w:rPr>
          <w:rFonts w:ascii="Montserrat" w:hAnsi="Montserrat"/>
          <w:b/>
          <w:lang w:val="fr-FR"/>
        </w:rPr>
        <w:t>Anex</w:t>
      </w:r>
      <w:r w:rsidR="00DC4EFD" w:rsidRPr="003D5231">
        <w:rPr>
          <w:rFonts w:ascii="Montserrat" w:hAnsi="Montserrat"/>
          <w:b/>
          <w:lang w:val="fr-FR"/>
        </w:rPr>
        <w:t>a</w:t>
      </w:r>
      <w:proofErr w:type="spellEnd"/>
      <w:r w:rsidR="00DC4EFD" w:rsidRPr="003D5231">
        <w:rPr>
          <w:rFonts w:ascii="Montserrat" w:hAnsi="Montserrat"/>
          <w:b/>
          <w:lang w:val="fr-FR"/>
        </w:rPr>
        <w:t xml:space="preserve"> nr. </w:t>
      </w:r>
      <w:r w:rsidR="008C4C1C" w:rsidRPr="003D5231">
        <w:rPr>
          <w:rFonts w:ascii="Montserrat" w:hAnsi="Montserrat"/>
          <w:b/>
          <w:lang w:val="fr-FR"/>
        </w:rPr>
        <w:t>2</w:t>
      </w:r>
      <w:r w:rsidR="006D156B" w:rsidRPr="003D5231">
        <w:rPr>
          <w:rFonts w:ascii="Montserrat" w:hAnsi="Montserrat"/>
          <w:b/>
          <w:lang w:val="fr-FR"/>
        </w:rPr>
        <w:t xml:space="preserve"> </w:t>
      </w:r>
    </w:p>
    <w:p w14:paraId="1D6825B1" w14:textId="23CEBA8F" w:rsidR="003B7F00" w:rsidRPr="003D5231" w:rsidRDefault="003B7F00" w:rsidP="008206C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3D5231">
        <w:rPr>
          <w:rFonts w:ascii="Montserrat" w:hAnsi="Montserrat"/>
          <w:b/>
          <w:lang w:val="fr-FR"/>
        </w:rPr>
        <w:tab/>
      </w:r>
      <w:r w:rsidRPr="003D5231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3D5231">
        <w:rPr>
          <w:rFonts w:ascii="Montserrat" w:hAnsi="Montserrat"/>
          <w:b/>
          <w:lang w:val="fr-FR"/>
        </w:rPr>
        <w:tab/>
        <w:t xml:space="preserve">   </w:t>
      </w:r>
      <w:r w:rsidR="0073001E" w:rsidRPr="003D5231">
        <w:rPr>
          <w:rFonts w:ascii="Montserrat" w:hAnsi="Montserrat"/>
          <w:b/>
          <w:lang w:val="fr-FR"/>
        </w:rPr>
        <w:t xml:space="preserve">            </w:t>
      </w:r>
      <w:r w:rsidRPr="003D5231">
        <w:rPr>
          <w:rFonts w:ascii="Montserrat" w:hAnsi="Montserrat"/>
          <w:b/>
          <w:lang w:val="fr-FR"/>
        </w:rPr>
        <w:t xml:space="preserve"> la </w:t>
      </w:r>
      <w:proofErr w:type="spellStart"/>
      <w:r w:rsidRPr="003D5231">
        <w:rPr>
          <w:rFonts w:ascii="Montserrat" w:hAnsi="Montserrat"/>
          <w:b/>
          <w:lang w:val="fr-FR"/>
        </w:rPr>
        <w:t>Hotărârea</w:t>
      </w:r>
      <w:proofErr w:type="spellEnd"/>
      <w:r w:rsidRPr="003D5231">
        <w:rPr>
          <w:rFonts w:ascii="Montserrat" w:hAnsi="Montserrat"/>
          <w:b/>
          <w:lang w:val="fr-FR"/>
        </w:rPr>
        <w:t xml:space="preserve"> nr.</w:t>
      </w:r>
      <w:r w:rsidR="0092662B" w:rsidRPr="003D5231">
        <w:rPr>
          <w:rFonts w:ascii="Montserrat" w:hAnsi="Montserrat"/>
          <w:b/>
          <w:lang w:val="fr-FR"/>
        </w:rPr>
        <w:t xml:space="preserve"> </w:t>
      </w:r>
      <w:r w:rsidR="00042D97" w:rsidRPr="003D5231">
        <w:rPr>
          <w:rFonts w:ascii="Montserrat" w:hAnsi="Montserrat"/>
          <w:b/>
          <w:lang w:val="fr-FR"/>
        </w:rPr>
        <w:t>30</w:t>
      </w:r>
      <w:r w:rsidR="007B25D1" w:rsidRPr="003D5231">
        <w:rPr>
          <w:rFonts w:ascii="Montserrat" w:hAnsi="Montserrat"/>
          <w:b/>
          <w:lang w:val="fr-FR"/>
        </w:rPr>
        <w:t>/</w:t>
      </w:r>
      <w:r w:rsidRPr="003D5231">
        <w:rPr>
          <w:rFonts w:ascii="Montserrat" w:hAnsi="Montserrat"/>
          <w:b/>
          <w:lang w:val="fr-FR"/>
        </w:rPr>
        <w:t>202</w:t>
      </w:r>
      <w:r w:rsidR="00D40F6A" w:rsidRPr="003D5231">
        <w:rPr>
          <w:rFonts w:ascii="Montserrat" w:hAnsi="Montserrat"/>
          <w:b/>
          <w:lang w:val="fr-FR"/>
        </w:rPr>
        <w:t>2</w:t>
      </w:r>
    </w:p>
    <w:p w14:paraId="0604DC6A" w14:textId="77777777" w:rsidR="0073001E" w:rsidRPr="003D5231" w:rsidRDefault="0073001E" w:rsidP="00820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3D5231">
        <w:rPr>
          <w:rFonts w:ascii="Montserrat Light" w:hAnsi="Montserrat Light"/>
          <w:b/>
        </w:rPr>
        <w:tab/>
      </w:r>
      <w:r w:rsidRPr="003D5231">
        <w:rPr>
          <w:rFonts w:ascii="Montserrat Light" w:hAnsi="Montserrat Light"/>
          <w:b/>
        </w:rPr>
        <w:tab/>
      </w:r>
      <w:r w:rsidRPr="003D5231">
        <w:rPr>
          <w:rFonts w:ascii="Montserrat Light" w:hAnsi="Montserrat Light"/>
          <w:b/>
        </w:rPr>
        <w:tab/>
      </w:r>
      <w:r w:rsidRPr="003D5231">
        <w:rPr>
          <w:rFonts w:ascii="Montserrat Light" w:hAnsi="Montserrat Light"/>
          <w:b/>
        </w:rPr>
        <w:tab/>
      </w:r>
      <w:r w:rsidRPr="003D5231">
        <w:rPr>
          <w:rFonts w:ascii="Montserrat Light" w:hAnsi="Montserrat Light"/>
          <w:b/>
        </w:rPr>
        <w:tab/>
      </w:r>
      <w:r w:rsidRPr="003D5231">
        <w:rPr>
          <w:rFonts w:ascii="Montserrat Light" w:hAnsi="Montserrat Light"/>
          <w:b/>
        </w:rPr>
        <w:tab/>
        <w:t xml:space="preserve">    </w:t>
      </w:r>
    </w:p>
    <w:p w14:paraId="0E6F1BB5" w14:textId="77777777" w:rsidR="00042D97" w:rsidRPr="003D5231" w:rsidRDefault="00042D97" w:rsidP="00042D9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pt-BR" w:eastAsia="ro-RO"/>
        </w:rPr>
      </w:pPr>
    </w:p>
    <w:p w14:paraId="73B10CD1" w14:textId="77777777" w:rsidR="008C4C1C" w:rsidRPr="003D5231" w:rsidRDefault="008C4C1C" w:rsidP="008C4C1C">
      <w:pPr>
        <w:ind w:left="-270"/>
        <w:jc w:val="center"/>
        <w:rPr>
          <w:rFonts w:ascii="Montserrat Bold" w:hAnsi="Montserrat Bold"/>
          <w:b/>
          <w:bCs/>
        </w:rPr>
      </w:pPr>
      <w:r w:rsidRPr="003D5231">
        <w:rPr>
          <w:rFonts w:ascii="Montserrat Bold" w:hAnsi="Montserrat Bold"/>
          <w:b/>
          <w:bCs/>
        </w:rPr>
        <w:t>PLANUL ANUAL DE EVOLUŢIE A TARIFELOR LA APĂ ŞI CANALIZARE ÎN PERIOADA 2017-2023</w:t>
      </w:r>
    </w:p>
    <w:p w14:paraId="7736B1A8" w14:textId="5EE02DC1" w:rsidR="0069341B" w:rsidRPr="003D5231" w:rsidRDefault="0069341B" w:rsidP="00042D97">
      <w:pPr>
        <w:autoSpaceDE w:val="0"/>
        <w:autoSpaceDN w:val="0"/>
        <w:adjustRightInd w:val="0"/>
        <w:jc w:val="center"/>
        <w:rPr>
          <w:rFonts w:ascii="Montserrat Light" w:hAnsi="Montserrat Light"/>
          <w:bCs/>
          <w:i/>
          <w:iCs/>
        </w:rPr>
      </w:pPr>
      <w:r w:rsidRPr="003D5231">
        <w:rPr>
          <w:rFonts w:ascii="Montserrat Light" w:hAnsi="Montserrat Light"/>
          <w:bCs/>
          <w:i/>
          <w:iCs/>
        </w:rPr>
        <w:t>(</w:t>
      </w:r>
      <w:proofErr w:type="spellStart"/>
      <w:r w:rsidRPr="003D5231">
        <w:rPr>
          <w:rFonts w:ascii="Montserrat Light" w:hAnsi="Montserrat Light"/>
          <w:bCs/>
          <w:i/>
          <w:iCs/>
        </w:rPr>
        <w:t>Anexa</w:t>
      </w:r>
      <w:proofErr w:type="spellEnd"/>
      <w:r w:rsidRPr="003D5231">
        <w:rPr>
          <w:rFonts w:ascii="Montserrat Light" w:hAnsi="Montserrat Light"/>
          <w:bCs/>
          <w:i/>
          <w:iCs/>
        </w:rPr>
        <w:t xml:space="preserve"> nr. </w:t>
      </w:r>
      <w:r w:rsidR="008C4C1C" w:rsidRPr="003D5231">
        <w:rPr>
          <w:rFonts w:ascii="Montserrat Light" w:hAnsi="Montserrat Light"/>
          <w:bCs/>
          <w:i/>
          <w:iCs/>
        </w:rPr>
        <w:t>2</w:t>
      </w:r>
      <w:r w:rsidRPr="003D5231">
        <w:rPr>
          <w:rFonts w:ascii="Montserrat Light" w:hAnsi="Montserrat Light"/>
          <w:bCs/>
          <w:i/>
          <w:iCs/>
        </w:rPr>
        <w:t xml:space="preserve"> la </w:t>
      </w:r>
      <w:r w:rsidRPr="003D5231">
        <w:rPr>
          <w:rFonts w:ascii="Montserrat Light" w:eastAsiaTheme="minorHAnsi" w:hAnsi="Montserrat Light" w:cs="Cambria"/>
          <w:bCs/>
          <w:i/>
          <w:iCs/>
          <w:lang w:val="ro-RO" w:eastAsia="ro-RO"/>
        </w:rPr>
        <w:t xml:space="preserve">Hotărârea Consiliului Județean Cluj </w:t>
      </w:r>
      <w:r w:rsidRPr="003D5231">
        <w:rPr>
          <w:rFonts w:ascii="Montserrat Light" w:hAnsi="Montserrat Light"/>
          <w:bCs/>
          <w:i/>
          <w:iCs/>
          <w:shd w:val="clear" w:color="auto" w:fill="FFFFFF"/>
          <w:lang w:val="ro-RO"/>
        </w:rPr>
        <w:t xml:space="preserve">nr. </w:t>
      </w:r>
      <w:r w:rsidRPr="003D5231">
        <w:rPr>
          <w:rFonts w:ascii="Montserrat Light" w:hAnsi="Montserrat Light"/>
          <w:bCs/>
          <w:i/>
          <w:iCs/>
          <w:noProof/>
          <w:shd w:val="clear" w:color="auto" w:fill="FFFFFF"/>
          <w:lang w:val="ro-RO" w:eastAsia="ro-RO"/>
        </w:rPr>
        <w:t>244/2018)</w:t>
      </w:r>
    </w:p>
    <w:p w14:paraId="216796F7" w14:textId="77777777" w:rsidR="00042D97" w:rsidRPr="003D5231" w:rsidRDefault="00042D97" w:rsidP="00042D97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</w:p>
    <w:p w14:paraId="1E174D56" w14:textId="77777777" w:rsidR="00042D97" w:rsidRPr="003D5231" w:rsidRDefault="00042D97" w:rsidP="00042D97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ro-RO"/>
        </w:rPr>
      </w:pPr>
    </w:p>
    <w:p w14:paraId="08B16386" w14:textId="77777777" w:rsidR="008C4C1C" w:rsidRPr="003D5231" w:rsidRDefault="008C4C1C" w:rsidP="008C4C1C">
      <w:pPr>
        <w:ind w:left="-270"/>
        <w:jc w:val="center"/>
        <w:rPr>
          <w:rFonts w:ascii="Montserrat Light" w:hAnsi="Montserrat Light"/>
          <w:b/>
          <w:bCs/>
        </w:rPr>
      </w:pPr>
    </w:p>
    <w:p w14:paraId="1843B412" w14:textId="77777777" w:rsidR="008C4C1C" w:rsidRPr="003D5231" w:rsidRDefault="008C4C1C" w:rsidP="008C4C1C">
      <w:pPr>
        <w:ind w:left="-270" w:firstLine="630"/>
        <w:jc w:val="both"/>
        <w:rPr>
          <w:rFonts w:ascii="Montserrat Light" w:hAnsi="Montserrat Light"/>
        </w:rPr>
      </w:pPr>
      <w:proofErr w:type="spellStart"/>
      <w:r w:rsidRPr="003D5231">
        <w:rPr>
          <w:rFonts w:ascii="Montserrat Light" w:hAnsi="Montserrat Light"/>
        </w:rPr>
        <w:t>În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urma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elaborării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proiectului</w:t>
      </w:r>
      <w:proofErr w:type="spellEnd"/>
      <w:r w:rsidRPr="003D5231">
        <w:rPr>
          <w:rFonts w:ascii="Montserrat Light" w:hAnsi="Montserrat Light"/>
        </w:rPr>
        <w:t xml:space="preserve"> „</w:t>
      </w:r>
      <w:proofErr w:type="spellStart"/>
      <w:r w:rsidRPr="003D5231">
        <w:rPr>
          <w:rFonts w:ascii="Montserrat Light" w:hAnsi="Montserrat Light"/>
          <w:b/>
          <w:i/>
        </w:rPr>
        <w:t>Proiectul</w:t>
      </w:r>
      <w:proofErr w:type="spellEnd"/>
      <w:r w:rsidRPr="003D5231">
        <w:rPr>
          <w:rFonts w:ascii="Montserrat Light" w:hAnsi="Montserrat Light"/>
          <w:b/>
          <w:i/>
        </w:rPr>
        <w:t xml:space="preserve"> regional de </w:t>
      </w:r>
      <w:proofErr w:type="spellStart"/>
      <w:r w:rsidRPr="003D5231">
        <w:rPr>
          <w:rFonts w:ascii="Montserrat Light" w:hAnsi="Montserrat Light"/>
          <w:b/>
          <w:i/>
        </w:rPr>
        <w:t>dezvoltare</w:t>
      </w:r>
      <w:proofErr w:type="spellEnd"/>
      <w:r w:rsidRPr="003D5231">
        <w:rPr>
          <w:rFonts w:ascii="Montserrat Light" w:hAnsi="Montserrat Light"/>
          <w:b/>
          <w:i/>
        </w:rPr>
        <w:t xml:space="preserve"> a </w:t>
      </w:r>
      <w:proofErr w:type="spellStart"/>
      <w:r w:rsidRPr="003D5231">
        <w:rPr>
          <w:rFonts w:ascii="Montserrat Light" w:hAnsi="Montserrat Light"/>
          <w:b/>
          <w:i/>
        </w:rPr>
        <w:t>infrastructurii</w:t>
      </w:r>
      <w:proofErr w:type="spellEnd"/>
      <w:r w:rsidRPr="003D5231">
        <w:rPr>
          <w:rFonts w:ascii="Montserrat Light" w:hAnsi="Montserrat Light"/>
          <w:b/>
          <w:i/>
        </w:rPr>
        <w:t xml:space="preserve"> de </w:t>
      </w:r>
      <w:proofErr w:type="spellStart"/>
      <w:r w:rsidRPr="003D5231">
        <w:rPr>
          <w:rFonts w:ascii="Montserrat Light" w:hAnsi="Montserrat Light"/>
          <w:b/>
          <w:i/>
        </w:rPr>
        <w:t>apă</w:t>
      </w:r>
      <w:proofErr w:type="spellEnd"/>
      <w:r w:rsidRPr="003D5231">
        <w:rPr>
          <w:rFonts w:ascii="Montserrat Light" w:hAnsi="Montserrat Light"/>
          <w:b/>
          <w:i/>
        </w:rPr>
        <w:t xml:space="preserve"> </w:t>
      </w:r>
      <w:proofErr w:type="spellStart"/>
      <w:r w:rsidRPr="003D5231">
        <w:rPr>
          <w:rFonts w:ascii="Montserrat Light" w:hAnsi="Montserrat Light"/>
          <w:b/>
          <w:i/>
        </w:rPr>
        <w:t>şi</w:t>
      </w:r>
      <w:proofErr w:type="spellEnd"/>
      <w:r w:rsidRPr="003D5231">
        <w:rPr>
          <w:rFonts w:ascii="Montserrat Light" w:hAnsi="Montserrat Light"/>
          <w:b/>
          <w:i/>
        </w:rPr>
        <w:t xml:space="preserve"> </w:t>
      </w:r>
      <w:proofErr w:type="spellStart"/>
      <w:r w:rsidRPr="003D5231">
        <w:rPr>
          <w:rFonts w:ascii="Montserrat Light" w:hAnsi="Montserrat Light"/>
          <w:b/>
          <w:i/>
        </w:rPr>
        <w:t>apă</w:t>
      </w:r>
      <w:proofErr w:type="spellEnd"/>
      <w:r w:rsidRPr="003D5231">
        <w:rPr>
          <w:rFonts w:ascii="Montserrat Light" w:hAnsi="Montserrat Light"/>
          <w:b/>
          <w:i/>
        </w:rPr>
        <w:t xml:space="preserve"> </w:t>
      </w:r>
      <w:proofErr w:type="spellStart"/>
      <w:r w:rsidRPr="003D5231">
        <w:rPr>
          <w:rFonts w:ascii="Montserrat Light" w:hAnsi="Montserrat Light"/>
          <w:b/>
          <w:i/>
        </w:rPr>
        <w:t>uzată</w:t>
      </w:r>
      <w:proofErr w:type="spellEnd"/>
      <w:r w:rsidRPr="003D5231">
        <w:rPr>
          <w:rFonts w:ascii="Montserrat Light" w:hAnsi="Montserrat Light"/>
          <w:b/>
          <w:i/>
        </w:rPr>
        <w:t xml:space="preserve"> din </w:t>
      </w:r>
      <w:proofErr w:type="spellStart"/>
      <w:r w:rsidRPr="003D5231">
        <w:rPr>
          <w:rFonts w:ascii="Montserrat Light" w:hAnsi="Montserrat Light"/>
          <w:b/>
          <w:i/>
        </w:rPr>
        <w:t>județele</w:t>
      </w:r>
      <w:proofErr w:type="spellEnd"/>
      <w:r w:rsidRPr="003D5231">
        <w:rPr>
          <w:rFonts w:ascii="Montserrat Light" w:hAnsi="Montserrat Light"/>
          <w:b/>
          <w:i/>
        </w:rPr>
        <w:t xml:space="preserve"> Cluj </w:t>
      </w:r>
      <w:proofErr w:type="spellStart"/>
      <w:r w:rsidRPr="003D5231">
        <w:rPr>
          <w:rFonts w:ascii="Montserrat Light" w:hAnsi="Montserrat Light"/>
          <w:b/>
          <w:i/>
        </w:rPr>
        <w:t>și</w:t>
      </w:r>
      <w:proofErr w:type="spellEnd"/>
      <w:r w:rsidRPr="003D5231">
        <w:rPr>
          <w:rFonts w:ascii="Montserrat Light" w:hAnsi="Montserrat Light"/>
          <w:b/>
          <w:i/>
        </w:rPr>
        <w:t xml:space="preserve"> </w:t>
      </w:r>
      <w:proofErr w:type="spellStart"/>
      <w:r w:rsidRPr="003D5231">
        <w:rPr>
          <w:rFonts w:ascii="Montserrat Light" w:hAnsi="Montserrat Light"/>
          <w:b/>
          <w:i/>
        </w:rPr>
        <w:t>Sălaj</w:t>
      </w:r>
      <w:proofErr w:type="spellEnd"/>
      <w:r w:rsidRPr="003D5231">
        <w:rPr>
          <w:rFonts w:ascii="Montserrat Light" w:hAnsi="Montserrat Light"/>
          <w:b/>
          <w:i/>
        </w:rPr>
        <w:t xml:space="preserve">, </w:t>
      </w:r>
      <w:proofErr w:type="spellStart"/>
      <w:r w:rsidRPr="003D5231">
        <w:rPr>
          <w:rFonts w:ascii="Montserrat Light" w:hAnsi="Montserrat Light"/>
          <w:b/>
          <w:i/>
        </w:rPr>
        <w:t>ȋn</w:t>
      </w:r>
      <w:proofErr w:type="spellEnd"/>
      <w:r w:rsidRPr="003D5231">
        <w:rPr>
          <w:rFonts w:ascii="Montserrat Light" w:hAnsi="Montserrat Light"/>
          <w:b/>
          <w:i/>
        </w:rPr>
        <w:t xml:space="preserve"> </w:t>
      </w:r>
      <w:proofErr w:type="spellStart"/>
      <w:r w:rsidRPr="003D5231">
        <w:rPr>
          <w:rFonts w:ascii="Montserrat Light" w:hAnsi="Montserrat Light"/>
          <w:b/>
          <w:i/>
        </w:rPr>
        <w:t>perioada</w:t>
      </w:r>
      <w:proofErr w:type="spellEnd"/>
      <w:r w:rsidRPr="003D5231">
        <w:rPr>
          <w:rFonts w:ascii="Montserrat Light" w:hAnsi="Montserrat Light"/>
          <w:b/>
          <w:i/>
        </w:rPr>
        <w:t xml:space="preserve"> 2014-2020”</w:t>
      </w:r>
      <w:r w:rsidRPr="003D5231">
        <w:rPr>
          <w:rFonts w:ascii="Montserrat Light" w:hAnsi="Montserrat Light"/>
        </w:rPr>
        <w:t xml:space="preserve">, </w:t>
      </w:r>
      <w:proofErr w:type="spellStart"/>
      <w:r w:rsidRPr="003D5231">
        <w:rPr>
          <w:rFonts w:ascii="Montserrat Light" w:hAnsi="Montserrat Light"/>
        </w:rPr>
        <w:t>în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conformitate</w:t>
      </w:r>
      <w:proofErr w:type="spellEnd"/>
      <w:r w:rsidRPr="003D5231">
        <w:rPr>
          <w:rFonts w:ascii="Montserrat Light" w:hAnsi="Montserrat Light"/>
        </w:rPr>
        <w:t xml:space="preserve"> cu </w:t>
      </w:r>
      <w:proofErr w:type="spellStart"/>
      <w:r w:rsidRPr="003D5231">
        <w:rPr>
          <w:rFonts w:ascii="Montserrat Light" w:hAnsi="Montserrat Light"/>
        </w:rPr>
        <w:t>prevederile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Ghidului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Solicitantului</w:t>
      </w:r>
      <w:proofErr w:type="spellEnd"/>
      <w:r w:rsidRPr="003D5231">
        <w:rPr>
          <w:rFonts w:ascii="Montserrat Light" w:hAnsi="Montserrat Light"/>
        </w:rPr>
        <w:t xml:space="preserve"> </w:t>
      </w:r>
      <w:r w:rsidRPr="003D5231">
        <w:rPr>
          <w:rFonts w:ascii="Montserrat Light" w:hAnsi="Montserrat Light"/>
          <w:i/>
        </w:rPr>
        <w:t xml:space="preserve">AP 3. OS 3.2 </w:t>
      </w:r>
      <w:proofErr w:type="spellStart"/>
      <w:r w:rsidRPr="003D5231">
        <w:rPr>
          <w:rFonts w:ascii="Montserrat Light" w:hAnsi="Montserrat Light"/>
          <w:i/>
        </w:rPr>
        <w:t>Dezvoltarea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infrastructurii</w:t>
      </w:r>
      <w:proofErr w:type="spellEnd"/>
      <w:r w:rsidRPr="003D5231">
        <w:rPr>
          <w:rFonts w:ascii="Montserrat Light" w:hAnsi="Montserrat Light"/>
          <w:i/>
        </w:rPr>
        <w:t xml:space="preserve"> integrate de </w:t>
      </w:r>
      <w:proofErr w:type="spellStart"/>
      <w:r w:rsidRPr="003D5231">
        <w:rPr>
          <w:rFonts w:ascii="Montserrat Light" w:hAnsi="Montserrat Light"/>
          <w:i/>
        </w:rPr>
        <w:t>apǎ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şi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apǎ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uzatǎ</w:t>
      </w:r>
      <w:proofErr w:type="spellEnd"/>
      <w:r w:rsidRPr="003D5231">
        <w:rPr>
          <w:rFonts w:ascii="Montserrat Light" w:hAnsi="Montserrat Light"/>
        </w:rPr>
        <w:t xml:space="preserve">, </w:t>
      </w:r>
      <w:proofErr w:type="spellStart"/>
      <w:r w:rsidRPr="003D5231">
        <w:rPr>
          <w:rFonts w:ascii="Montserrat Light" w:hAnsi="Montserrat Light"/>
        </w:rPr>
        <w:t>finanțat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prin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Programul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Operațional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Infrastructură</w:t>
      </w:r>
      <w:proofErr w:type="spellEnd"/>
      <w:r w:rsidRPr="003D5231">
        <w:rPr>
          <w:rFonts w:ascii="Montserrat Light" w:hAnsi="Montserrat Light"/>
        </w:rPr>
        <w:t xml:space="preserve"> Mare 2014-2020, </w:t>
      </w:r>
      <w:proofErr w:type="spellStart"/>
      <w:r w:rsidRPr="003D5231">
        <w:rPr>
          <w:rFonts w:ascii="Montserrat Light" w:hAnsi="Montserrat Light"/>
        </w:rPr>
        <w:t>în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cadrul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Analizei</w:t>
      </w:r>
      <w:proofErr w:type="spellEnd"/>
      <w:r w:rsidRPr="003D5231">
        <w:rPr>
          <w:rFonts w:ascii="Montserrat Light" w:hAnsi="Montserrat Light"/>
        </w:rPr>
        <w:t xml:space="preserve"> Cost-</w:t>
      </w:r>
      <w:proofErr w:type="spellStart"/>
      <w:r w:rsidRPr="003D5231">
        <w:rPr>
          <w:rFonts w:ascii="Montserrat Light" w:hAnsi="Montserrat Light"/>
        </w:rPr>
        <w:t>Beneficiu</w:t>
      </w:r>
      <w:proofErr w:type="spellEnd"/>
      <w:r w:rsidRPr="003D5231">
        <w:rPr>
          <w:rFonts w:ascii="Montserrat Light" w:hAnsi="Montserrat Light"/>
        </w:rPr>
        <w:t xml:space="preserve"> s-a </w:t>
      </w:r>
      <w:proofErr w:type="spellStart"/>
      <w:r w:rsidRPr="003D5231">
        <w:rPr>
          <w:rFonts w:ascii="Montserrat Light" w:hAnsi="Montserrat Light"/>
        </w:rPr>
        <w:t>stabilit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strategia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și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planul</w:t>
      </w:r>
      <w:proofErr w:type="spellEnd"/>
      <w:r w:rsidRPr="003D5231">
        <w:rPr>
          <w:rFonts w:ascii="Montserrat Light" w:hAnsi="Montserrat Light"/>
        </w:rPr>
        <w:t xml:space="preserve"> de </w:t>
      </w:r>
      <w:proofErr w:type="spellStart"/>
      <w:r w:rsidRPr="003D5231">
        <w:rPr>
          <w:rFonts w:ascii="Montserrat Light" w:hAnsi="Montserrat Light"/>
        </w:rPr>
        <w:t>tarifare</w:t>
      </w:r>
      <w:proofErr w:type="spellEnd"/>
      <w:r w:rsidRPr="003D5231">
        <w:rPr>
          <w:rFonts w:ascii="Montserrat Light" w:hAnsi="Montserrat Light"/>
        </w:rPr>
        <w:t xml:space="preserve"> care </w:t>
      </w:r>
      <w:proofErr w:type="spellStart"/>
      <w:r w:rsidRPr="003D5231">
        <w:rPr>
          <w:rFonts w:ascii="Montserrat Light" w:hAnsi="Montserrat Light"/>
        </w:rPr>
        <w:t>urmărește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să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asigure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sustenabilitatea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proiectului</w:t>
      </w:r>
      <w:proofErr w:type="spellEnd"/>
      <w:r w:rsidRPr="003D5231">
        <w:rPr>
          <w:rFonts w:ascii="Montserrat Light" w:hAnsi="Montserrat Light"/>
        </w:rPr>
        <w:t>.</w:t>
      </w:r>
    </w:p>
    <w:p w14:paraId="785FC657" w14:textId="77777777" w:rsidR="008C4C1C" w:rsidRPr="003D5231" w:rsidRDefault="008C4C1C" w:rsidP="008C4C1C">
      <w:pPr>
        <w:ind w:left="-270" w:firstLine="630"/>
        <w:jc w:val="both"/>
        <w:rPr>
          <w:rFonts w:ascii="Montserrat Light" w:hAnsi="Montserrat Light"/>
        </w:rPr>
      </w:pPr>
      <w:proofErr w:type="spellStart"/>
      <w:r w:rsidRPr="003D5231">
        <w:rPr>
          <w:rFonts w:ascii="Montserrat Light" w:hAnsi="Montserrat Light"/>
        </w:rPr>
        <w:t>Contractul</w:t>
      </w:r>
      <w:proofErr w:type="spellEnd"/>
      <w:r w:rsidRPr="003D5231">
        <w:rPr>
          <w:rFonts w:ascii="Montserrat Light" w:hAnsi="Montserrat Light"/>
        </w:rPr>
        <w:t xml:space="preserve"> de </w:t>
      </w:r>
      <w:proofErr w:type="spellStart"/>
      <w:r w:rsidRPr="003D5231">
        <w:rPr>
          <w:rFonts w:ascii="Montserrat Light" w:hAnsi="Montserrat Light"/>
        </w:rPr>
        <w:t>delegare</w:t>
      </w:r>
      <w:proofErr w:type="spellEnd"/>
      <w:r w:rsidRPr="003D5231">
        <w:rPr>
          <w:rFonts w:ascii="Montserrat Light" w:hAnsi="Montserrat Light"/>
        </w:rPr>
        <w:t xml:space="preserve"> direct a </w:t>
      </w:r>
      <w:proofErr w:type="spellStart"/>
      <w:r w:rsidRPr="003D5231">
        <w:rPr>
          <w:rFonts w:ascii="Montserrat Light" w:hAnsi="Montserrat Light"/>
        </w:rPr>
        <w:t>gestiunii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serviciilor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publice</w:t>
      </w:r>
      <w:proofErr w:type="spellEnd"/>
      <w:r w:rsidRPr="003D5231">
        <w:rPr>
          <w:rFonts w:ascii="Montserrat Light" w:hAnsi="Montserrat Light"/>
        </w:rPr>
        <w:t xml:space="preserve"> de </w:t>
      </w:r>
      <w:proofErr w:type="spellStart"/>
      <w:r w:rsidRPr="003D5231">
        <w:rPr>
          <w:rFonts w:ascii="Montserrat Light" w:hAnsi="Montserrat Light"/>
        </w:rPr>
        <w:t>alimentare</w:t>
      </w:r>
      <w:proofErr w:type="spellEnd"/>
      <w:r w:rsidRPr="003D5231">
        <w:rPr>
          <w:rFonts w:ascii="Montserrat Light" w:hAnsi="Montserrat Light"/>
        </w:rPr>
        <w:t xml:space="preserve"> cu </w:t>
      </w:r>
      <w:proofErr w:type="spellStart"/>
      <w:r w:rsidRPr="003D5231">
        <w:rPr>
          <w:rFonts w:ascii="Montserrat Light" w:hAnsi="Montserrat Light"/>
        </w:rPr>
        <w:t>apă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şi</w:t>
      </w:r>
      <w:proofErr w:type="spellEnd"/>
      <w:r w:rsidRPr="003D5231">
        <w:rPr>
          <w:rFonts w:ascii="Montserrat Light" w:hAnsi="Montserrat Light"/>
        </w:rPr>
        <w:t xml:space="preserve"> de </w:t>
      </w:r>
      <w:proofErr w:type="spellStart"/>
      <w:r w:rsidRPr="003D5231">
        <w:rPr>
          <w:rFonts w:ascii="Montserrat Light" w:hAnsi="Montserrat Light"/>
        </w:rPr>
        <w:t>canalizare</w:t>
      </w:r>
      <w:proofErr w:type="spellEnd"/>
      <w:r w:rsidRPr="003D5231">
        <w:rPr>
          <w:rFonts w:ascii="Montserrat Light" w:hAnsi="Montserrat Light"/>
        </w:rPr>
        <w:t xml:space="preserve"> se </w:t>
      </w:r>
      <w:proofErr w:type="spellStart"/>
      <w:r w:rsidRPr="003D5231">
        <w:rPr>
          <w:rFonts w:ascii="Montserrat Light" w:hAnsi="Montserrat Light"/>
        </w:rPr>
        <w:t>completează</w:t>
      </w:r>
      <w:proofErr w:type="spellEnd"/>
      <w:r w:rsidRPr="003D5231">
        <w:rPr>
          <w:rFonts w:ascii="Montserrat Light" w:hAnsi="Montserrat Light"/>
        </w:rPr>
        <w:t xml:space="preserve"> cu </w:t>
      </w:r>
      <w:proofErr w:type="spellStart"/>
      <w:r w:rsidRPr="003D5231">
        <w:rPr>
          <w:rFonts w:ascii="Montserrat Light" w:hAnsi="Montserrat Light"/>
        </w:rPr>
        <w:t>Strategia</w:t>
      </w:r>
      <w:proofErr w:type="spellEnd"/>
      <w:r w:rsidRPr="003D5231">
        <w:rPr>
          <w:rFonts w:ascii="Montserrat Light" w:hAnsi="Montserrat Light"/>
        </w:rPr>
        <w:t xml:space="preserve"> de </w:t>
      </w:r>
      <w:proofErr w:type="spellStart"/>
      <w:r w:rsidRPr="003D5231">
        <w:rPr>
          <w:rFonts w:ascii="Montserrat Light" w:hAnsi="Montserrat Light"/>
        </w:rPr>
        <w:t>tarifare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şi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Planul</w:t>
      </w:r>
      <w:proofErr w:type="spellEnd"/>
      <w:r w:rsidRPr="003D5231">
        <w:rPr>
          <w:rFonts w:ascii="Montserrat Light" w:hAnsi="Montserrat Light"/>
        </w:rPr>
        <w:t xml:space="preserve"> annual de </w:t>
      </w:r>
      <w:proofErr w:type="spellStart"/>
      <w:r w:rsidRPr="003D5231">
        <w:rPr>
          <w:rFonts w:ascii="Montserrat Light" w:hAnsi="Montserrat Light"/>
        </w:rPr>
        <w:t>evoluţie</w:t>
      </w:r>
      <w:proofErr w:type="spellEnd"/>
      <w:r w:rsidRPr="003D5231">
        <w:rPr>
          <w:rFonts w:ascii="Montserrat Light" w:hAnsi="Montserrat Light"/>
        </w:rPr>
        <w:t xml:space="preserve"> a </w:t>
      </w:r>
      <w:proofErr w:type="spellStart"/>
      <w:r w:rsidRPr="003D5231">
        <w:rPr>
          <w:rFonts w:ascii="Montserrat Light" w:hAnsi="Montserrat Light"/>
        </w:rPr>
        <w:t>tarifelor</w:t>
      </w:r>
      <w:proofErr w:type="spellEnd"/>
      <w:r w:rsidRPr="003D5231">
        <w:rPr>
          <w:rFonts w:ascii="Montserrat Light" w:hAnsi="Montserrat Light"/>
        </w:rPr>
        <w:t xml:space="preserve"> la </w:t>
      </w:r>
      <w:proofErr w:type="spellStart"/>
      <w:r w:rsidRPr="003D5231">
        <w:rPr>
          <w:rFonts w:ascii="Montserrat Light" w:hAnsi="Montserrat Light"/>
        </w:rPr>
        <w:t>apă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şi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canalizare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în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perioada</w:t>
      </w:r>
      <w:proofErr w:type="spellEnd"/>
      <w:r w:rsidRPr="003D5231">
        <w:rPr>
          <w:rFonts w:ascii="Montserrat Light" w:hAnsi="Montserrat Light"/>
        </w:rPr>
        <w:t xml:space="preserve"> 2017-2023, </w:t>
      </w:r>
      <w:proofErr w:type="spellStart"/>
      <w:r w:rsidRPr="003D5231">
        <w:rPr>
          <w:rFonts w:ascii="Montserrat Light" w:hAnsi="Montserrat Light"/>
        </w:rPr>
        <w:t>după</w:t>
      </w:r>
      <w:proofErr w:type="spellEnd"/>
      <w:r w:rsidRPr="003D5231">
        <w:rPr>
          <w:rFonts w:ascii="Montserrat Light" w:hAnsi="Montserrat Light"/>
        </w:rPr>
        <w:t xml:space="preserve"> cum </w:t>
      </w:r>
      <w:proofErr w:type="spellStart"/>
      <w:r w:rsidRPr="003D5231">
        <w:rPr>
          <w:rFonts w:ascii="Montserrat Light" w:hAnsi="Montserrat Light"/>
        </w:rPr>
        <w:t>urmează</w:t>
      </w:r>
      <w:proofErr w:type="spellEnd"/>
      <w:r w:rsidRPr="003D5231">
        <w:rPr>
          <w:rFonts w:ascii="Montserrat Light" w:hAnsi="Montserrat Light"/>
        </w:rPr>
        <w:t>:</w:t>
      </w:r>
      <w:r w:rsidRPr="003D5231">
        <w:rPr>
          <w:rFonts w:ascii="Montserrat Light" w:hAnsi="Montserrat Light"/>
        </w:rPr>
        <w:tab/>
      </w:r>
    </w:p>
    <w:p w14:paraId="0D48F377" w14:textId="77777777" w:rsidR="008C4C1C" w:rsidRPr="003D5231" w:rsidRDefault="008C4C1C" w:rsidP="008C4C1C">
      <w:pPr>
        <w:jc w:val="center"/>
        <w:rPr>
          <w:rFonts w:ascii="Montserrat Light" w:hAnsi="Montserrat Light"/>
          <w:b/>
        </w:rPr>
      </w:pPr>
    </w:p>
    <w:p w14:paraId="42B0D972" w14:textId="77777777" w:rsidR="008C4C1C" w:rsidRPr="003D5231" w:rsidRDefault="008C4C1C" w:rsidP="008C4C1C">
      <w:pPr>
        <w:jc w:val="center"/>
        <w:rPr>
          <w:rFonts w:ascii="Montserrat Light" w:hAnsi="Montserrat Light"/>
        </w:rPr>
      </w:pPr>
      <w:r w:rsidRPr="003D5231">
        <w:rPr>
          <w:rFonts w:ascii="Montserrat Light" w:hAnsi="Montserrat Light"/>
          <w:b/>
          <w:u w:val="single"/>
        </w:rPr>
        <w:t xml:space="preserve">PLANUL ANUAL DE EVOLUȚIE A TARIFELOR </w:t>
      </w:r>
    </w:p>
    <w:p w14:paraId="1592D39E" w14:textId="77777777" w:rsidR="008C4C1C" w:rsidRPr="003D5231" w:rsidRDefault="008C4C1C" w:rsidP="008C4C1C">
      <w:pPr>
        <w:jc w:val="both"/>
        <w:rPr>
          <w:rFonts w:ascii="Montserrat Light" w:hAnsi="Montserrat Light"/>
        </w:rPr>
      </w:pPr>
    </w:p>
    <w:p w14:paraId="3CCD08C6" w14:textId="77777777" w:rsidR="008C4C1C" w:rsidRPr="003D5231" w:rsidRDefault="008C4C1C" w:rsidP="008C4C1C">
      <w:pPr>
        <w:ind w:left="-270" w:firstLine="720"/>
        <w:jc w:val="both"/>
        <w:rPr>
          <w:rFonts w:ascii="Montserrat Light" w:hAnsi="Montserrat Light"/>
        </w:rPr>
      </w:pPr>
      <w:proofErr w:type="spellStart"/>
      <w:r w:rsidRPr="003D5231">
        <w:rPr>
          <w:rFonts w:ascii="Montserrat Light" w:hAnsi="Montserrat Light"/>
        </w:rPr>
        <w:t>În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urma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aplicării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Metodologiei</w:t>
      </w:r>
      <w:proofErr w:type="spellEnd"/>
      <w:r w:rsidRPr="003D5231">
        <w:rPr>
          <w:rFonts w:ascii="Montserrat Light" w:hAnsi="Montserrat Light"/>
        </w:rPr>
        <w:t xml:space="preserve"> de </w:t>
      </w:r>
      <w:proofErr w:type="spellStart"/>
      <w:r w:rsidRPr="003D5231">
        <w:rPr>
          <w:rFonts w:ascii="Montserrat Light" w:hAnsi="Montserrat Light"/>
        </w:rPr>
        <w:t>ajustare</w:t>
      </w:r>
      <w:proofErr w:type="spellEnd"/>
      <w:r w:rsidRPr="003D5231">
        <w:rPr>
          <w:rFonts w:ascii="Montserrat Light" w:hAnsi="Montserrat Light"/>
        </w:rPr>
        <w:t xml:space="preserve"> a </w:t>
      </w:r>
      <w:proofErr w:type="spellStart"/>
      <w:r w:rsidRPr="003D5231">
        <w:rPr>
          <w:rFonts w:ascii="Montserrat Light" w:hAnsi="Montserrat Light"/>
        </w:rPr>
        <w:t>prețurilor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în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cadrul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devizelor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generale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aferente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proiectelor</w:t>
      </w:r>
      <w:proofErr w:type="spellEnd"/>
      <w:r w:rsidRPr="003D5231">
        <w:rPr>
          <w:rFonts w:ascii="Montserrat Light" w:hAnsi="Montserrat Light"/>
        </w:rPr>
        <w:t xml:space="preserve"> de </w:t>
      </w:r>
      <w:proofErr w:type="spellStart"/>
      <w:r w:rsidRPr="003D5231">
        <w:rPr>
          <w:rFonts w:ascii="Montserrat Light" w:hAnsi="Montserrat Light"/>
        </w:rPr>
        <w:t>infrastructură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publică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finanțate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prin</w:t>
      </w:r>
      <w:proofErr w:type="spellEnd"/>
      <w:r w:rsidRPr="003D5231">
        <w:rPr>
          <w:rFonts w:ascii="Montserrat Light" w:hAnsi="Montserrat Light"/>
        </w:rPr>
        <w:t xml:space="preserve"> POIM 2014-2020 </w:t>
      </w:r>
      <w:proofErr w:type="spellStart"/>
      <w:r w:rsidRPr="003D5231">
        <w:rPr>
          <w:rFonts w:ascii="Montserrat Light" w:hAnsi="Montserrat Light"/>
        </w:rPr>
        <w:t>aprobată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prin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Hotărarea</w:t>
      </w:r>
      <w:proofErr w:type="spellEnd"/>
      <w:r w:rsidRPr="003D5231">
        <w:rPr>
          <w:rFonts w:ascii="Montserrat Light" w:hAnsi="Montserrat Light"/>
        </w:rPr>
        <w:t xml:space="preserve"> de </w:t>
      </w:r>
      <w:proofErr w:type="spellStart"/>
      <w:r w:rsidRPr="003D5231">
        <w:rPr>
          <w:rFonts w:ascii="Montserrat Light" w:hAnsi="Montserrat Light"/>
        </w:rPr>
        <w:t>Guvern</w:t>
      </w:r>
      <w:proofErr w:type="spellEnd"/>
      <w:r w:rsidRPr="003D5231">
        <w:rPr>
          <w:rFonts w:ascii="Montserrat Light" w:hAnsi="Montserrat Light"/>
        </w:rPr>
        <w:t xml:space="preserve"> nr.379/2020, </w:t>
      </w:r>
      <w:proofErr w:type="spellStart"/>
      <w:r w:rsidRPr="003D5231">
        <w:rPr>
          <w:rFonts w:ascii="Montserrat Light" w:hAnsi="Montserrat Light"/>
        </w:rPr>
        <w:t>valoarea</w:t>
      </w:r>
      <w:proofErr w:type="spellEnd"/>
      <w:r w:rsidRPr="003D5231">
        <w:rPr>
          <w:rFonts w:ascii="Montserrat Light" w:hAnsi="Montserrat Light"/>
        </w:rPr>
        <w:t xml:space="preserve"> „</w:t>
      </w:r>
      <w:proofErr w:type="spellStart"/>
      <w:r w:rsidRPr="003D5231">
        <w:rPr>
          <w:rFonts w:ascii="Montserrat Light" w:hAnsi="Montserrat Light"/>
          <w:b/>
          <w:i/>
        </w:rPr>
        <w:t>Proiectului</w:t>
      </w:r>
      <w:proofErr w:type="spellEnd"/>
      <w:r w:rsidRPr="003D5231">
        <w:rPr>
          <w:rFonts w:ascii="Montserrat Light" w:hAnsi="Montserrat Light"/>
          <w:b/>
          <w:i/>
        </w:rPr>
        <w:t xml:space="preserve"> regional de </w:t>
      </w:r>
      <w:proofErr w:type="spellStart"/>
      <w:r w:rsidRPr="003D5231">
        <w:rPr>
          <w:rFonts w:ascii="Montserrat Light" w:hAnsi="Montserrat Light"/>
          <w:b/>
          <w:i/>
        </w:rPr>
        <w:t>dezvoltare</w:t>
      </w:r>
      <w:proofErr w:type="spellEnd"/>
      <w:r w:rsidRPr="003D5231">
        <w:rPr>
          <w:rFonts w:ascii="Montserrat Light" w:hAnsi="Montserrat Light"/>
          <w:b/>
          <w:i/>
        </w:rPr>
        <w:t xml:space="preserve"> a </w:t>
      </w:r>
      <w:proofErr w:type="spellStart"/>
      <w:r w:rsidRPr="003D5231">
        <w:rPr>
          <w:rFonts w:ascii="Montserrat Light" w:hAnsi="Montserrat Light"/>
          <w:b/>
          <w:i/>
        </w:rPr>
        <w:t>infrastructurii</w:t>
      </w:r>
      <w:proofErr w:type="spellEnd"/>
      <w:r w:rsidRPr="003D5231">
        <w:rPr>
          <w:rFonts w:ascii="Montserrat Light" w:hAnsi="Montserrat Light"/>
          <w:b/>
          <w:i/>
        </w:rPr>
        <w:t xml:space="preserve"> de </w:t>
      </w:r>
      <w:proofErr w:type="spellStart"/>
      <w:r w:rsidRPr="003D5231">
        <w:rPr>
          <w:rFonts w:ascii="Montserrat Light" w:hAnsi="Montserrat Light"/>
          <w:b/>
          <w:i/>
        </w:rPr>
        <w:t>apă</w:t>
      </w:r>
      <w:proofErr w:type="spellEnd"/>
      <w:r w:rsidRPr="003D5231">
        <w:rPr>
          <w:rFonts w:ascii="Montserrat Light" w:hAnsi="Montserrat Light"/>
          <w:b/>
          <w:i/>
        </w:rPr>
        <w:t xml:space="preserve"> </w:t>
      </w:r>
      <w:proofErr w:type="spellStart"/>
      <w:r w:rsidRPr="003D5231">
        <w:rPr>
          <w:rFonts w:ascii="Montserrat Light" w:hAnsi="Montserrat Light"/>
          <w:b/>
          <w:i/>
        </w:rPr>
        <w:t>şi</w:t>
      </w:r>
      <w:proofErr w:type="spellEnd"/>
      <w:r w:rsidRPr="003D5231">
        <w:rPr>
          <w:rFonts w:ascii="Montserrat Light" w:hAnsi="Montserrat Light"/>
          <w:b/>
          <w:i/>
        </w:rPr>
        <w:t xml:space="preserve"> </w:t>
      </w:r>
      <w:proofErr w:type="spellStart"/>
      <w:r w:rsidRPr="003D5231">
        <w:rPr>
          <w:rFonts w:ascii="Montserrat Light" w:hAnsi="Montserrat Light"/>
          <w:b/>
          <w:i/>
        </w:rPr>
        <w:t>apă</w:t>
      </w:r>
      <w:proofErr w:type="spellEnd"/>
      <w:r w:rsidRPr="003D5231">
        <w:rPr>
          <w:rFonts w:ascii="Montserrat Light" w:hAnsi="Montserrat Light"/>
          <w:b/>
          <w:i/>
        </w:rPr>
        <w:t xml:space="preserve"> </w:t>
      </w:r>
      <w:proofErr w:type="spellStart"/>
      <w:r w:rsidRPr="003D5231">
        <w:rPr>
          <w:rFonts w:ascii="Montserrat Light" w:hAnsi="Montserrat Light"/>
          <w:b/>
          <w:i/>
        </w:rPr>
        <w:t>uzată</w:t>
      </w:r>
      <w:proofErr w:type="spellEnd"/>
      <w:r w:rsidRPr="003D5231">
        <w:rPr>
          <w:rFonts w:ascii="Montserrat Light" w:hAnsi="Montserrat Light"/>
          <w:b/>
          <w:i/>
        </w:rPr>
        <w:t xml:space="preserve"> din </w:t>
      </w:r>
      <w:proofErr w:type="spellStart"/>
      <w:r w:rsidRPr="003D5231">
        <w:rPr>
          <w:rFonts w:ascii="Montserrat Light" w:hAnsi="Montserrat Light"/>
          <w:b/>
          <w:i/>
        </w:rPr>
        <w:t>județele</w:t>
      </w:r>
      <w:proofErr w:type="spellEnd"/>
      <w:r w:rsidRPr="003D5231">
        <w:rPr>
          <w:rFonts w:ascii="Montserrat Light" w:hAnsi="Montserrat Light"/>
          <w:b/>
          <w:i/>
        </w:rPr>
        <w:t xml:space="preserve"> Cluj </w:t>
      </w:r>
      <w:proofErr w:type="spellStart"/>
      <w:r w:rsidRPr="003D5231">
        <w:rPr>
          <w:rFonts w:ascii="Montserrat Light" w:hAnsi="Montserrat Light"/>
          <w:b/>
          <w:i/>
        </w:rPr>
        <w:t>și</w:t>
      </w:r>
      <w:proofErr w:type="spellEnd"/>
      <w:r w:rsidRPr="003D5231">
        <w:rPr>
          <w:rFonts w:ascii="Montserrat Light" w:hAnsi="Montserrat Light"/>
          <w:b/>
          <w:i/>
        </w:rPr>
        <w:t xml:space="preserve"> </w:t>
      </w:r>
      <w:proofErr w:type="spellStart"/>
      <w:r w:rsidRPr="003D5231">
        <w:rPr>
          <w:rFonts w:ascii="Montserrat Light" w:hAnsi="Montserrat Light"/>
          <w:b/>
          <w:i/>
        </w:rPr>
        <w:t>Sălaj</w:t>
      </w:r>
      <w:proofErr w:type="spellEnd"/>
      <w:r w:rsidRPr="003D5231">
        <w:rPr>
          <w:rFonts w:ascii="Montserrat Light" w:hAnsi="Montserrat Light"/>
          <w:b/>
          <w:i/>
        </w:rPr>
        <w:t xml:space="preserve">, </w:t>
      </w:r>
      <w:proofErr w:type="spellStart"/>
      <w:r w:rsidRPr="003D5231">
        <w:rPr>
          <w:rFonts w:ascii="Montserrat Light" w:hAnsi="Montserrat Light"/>
          <w:b/>
          <w:i/>
        </w:rPr>
        <w:t>ȋn</w:t>
      </w:r>
      <w:proofErr w:type="spellEnd"/>
      <w:r w:rsidRPr="003D5231">
        <w:rPr>
          <w:rFonts w:ascii="Montserrat Light" w:hAnsi="Montserrat Light"/>
          <w:b/>
          <w:i/>
        </w:rPr>
        <w:t xml:space="preserve"> </w:t>
      </w:r>
      <w:proofErr w:type="spellStart"/>
      <w:r w:rsidRPr="003D5231">
        <w:rPr>
          <w:rFonts w:ascii="Montserrat Light" w:hAnsi="Montserrat Light"/>
          <w:b/>
          <w:i/>
        </w:rPr>
        <w:t>perioada</w:t>
      </w:r>
      <w:proofErr w:type="spellEnd"/>
      <w:r w:rsidRPr="003D5231">
        <w:rPr>
          <w:rFonts w:ascii="Montserrat Light" w:hAnsi="Montserrat Light"/>
          <w:b/>
          <w:i/>
        </w:rPr>
        <w:t xml:space="preserve"> 2014-2020” </w:t>
      </w:r>
      <w:r w:rsidRPr="003D5231">
        <w:rPr>
          <w:rFonts w:ascii="Montserrat Light" w:hAnsi="Montserrat Light"/>
        </w:rPr>
        <w:t xml:space="preserve">s-a </w:t>
      </w:r>
      <w:proofErr w:type="spellStart"/>
      <w:r w:rsidRPr="003D5231">
        <w:rPr>
          <w:rFonts w:ascii="Montserrat Light" w:hAnsi="Montserrat Light"/>
        </w:rPr>
        <w:t>majorat</w:t>
      </w:r>
      <w:proofErr w:type="spellEnd"/>
      <w:r w:rsidRPr="003D5231">
        <w:rPr>
          <w:rFonts w:ascii="Montserrat Light" w:hAnsi="Montserrat Light"/>
        </w:rPr>
        <w:t xml:space="preserve"> de la </w:t>
      </w:r>
      <w:proofErr w:type="spellStart"/>
      <w:r w:rsidRPr="003D5231">
        <w:rPr>
          <w:rFonts w:ascii="Montserrat Light" w:hAnsi="Montserrat Light"/>
        </w:rPr>
        <w:t>valoarea</w:t>
      </w:r>
      <w:proofErr w:type="spellEnd"/>
      <w:r w:rsidRPr="003D5231">
        <w:rPr>
          <w:rFonts w:ascii="Montserrat Light" w:hAnsi="Montserrat Light"/>
        </w:rPr>
        <w:t xml:space="preserve"> de 1,966,820,897 lei cu TVA la </w:t>
      </w:r>
      <w:proofErr w:type="spellStart"/>
      <w:r w:rsidRPr="003D5231">
        <w:rPr>
          <w:rFonts w:ascii="Montserrat Light" w:hAnsi="Montserrat Light"/>
        </w:rPr>
        <w:t>valoarea</w:t>
      </w:r>
      <w:proofErr w:type="spellEnd"/>
      <w:r w:rsidRPr="003D5231">
        <w:rPr>
          <w:rFonts w:ascii="Montserrat Light" w:hAnsi="Montserrat Light"/>
        </w:rPr>
        <w:t xml:space="preserve"> de 2,294,830,059 lei cu TVA.</w:t>
      </w:r>
    </w:p>
    <w:p w14:paraId="20D66C7F" w14:textId="77777777" w:rsidR="008C4C1C" w:rsidRPr="003D5231" w:rsidRDefault="008C4C1C" w:rsidP="008C4C1C">
      <w:pPr>
        <w:ind w:left="-270" w:firstLine="720"/>
        <w:jc w:val="both"/>
        <w:rPr>
          <w:rFonts w:ascii="Montserrat Light" w:hAnsi="Montserrat Light"/>
        </w:rPr>
      </w:pPr>
    </w:p>
    <w:p w14:paraId="5D0D126F" w14:textId="77777777" w:rsidR="008C4C1C" w:rsidRPr="003D5231" w:rsidRDefault="008C4C1C" w:rsidP="008C4C1C">
      <w:pPr>
        <w:ind w:left="-270" w:firstLine="720"/>
        <w:jc w:val="both"/>
        <w:rPr>
          <w:rFonts w:ascii="Montserrat Light" w:hAnsi="Montserrat Light"/>
        </w:rPr>
      </w:pPr>
      <w:r w:rsidRPr="003D5231">
        <w:rPr>
          <w:rFonts w:ascii="Montserrat Light" w:hAnsi="Montserrat Light"/>
        </w:rPr>
        <w:t xml:space="preserve">Pentru a </w:t>
      </w:r>
      <w:proofErr w:type="spellStart"/>
      <w:r w:rsidRPr="003D5231">
        <w:rPr>
          <w:rFonts w:ascii="Montserrat Light" w:hAnsi="Montserrat Light"/>
        </w:rPr>
        <w:t>asigura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sustenabilitatea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proiectului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și</w:t>
      </w:r>
      <w:proofErr w:type="spellEnd"/>
      <w:r w:rsidRPr="003D5231">
        <w:rPr>
          <w:rFonts w:ascii="Montserrat Light" w:hAnsi="Montserrat Light"/>
        </w:rPr>
        <w:t xml:space="preserve"> a </w:t>
      </w:r>
      <w:proofErr w:type="spellStart"/>
      <w:r w:rsidRPr="003D5231">
        <w:rPr>
          <w:rFonts w:ascii="Montserrat Light" w:hAnsi="Montserrat Light"/>
        </w:rPr>
        <w:t>operatorului</w:t>
      </w:r>
      <w:proofErr w:type="spellEnd"/>
      <w:r w:rsidRPr="003D5231">
        <w:rPr>
          <w:rFonts w:ascii="Montserrat Light" w:hAnsi="Montserrat Light"/>
        </w:rPr>
        <w:t xml:space="preserve">, a </w:t>
      </w:r>
      <w:proofErr w:type="spellStart"/>
      <w:r w:rsidRPr="003D5231">
        <w:rPr>
          <w:rFonts w:ascii="Montserrat Light" w:hAnsi="Montserrat Light"/>
        </w:rPr>
        <w:t>fost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ajustată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strategia</w:t>
      </w:r>
      <w:proofErr w:type="spellEnd"/>
      <w:r w:rsidRPr="003D5231">
        <w:rPr>
          <w:rFonts w:ascii="Montserrat Light" w:hAnsi="Montserrat Light"/>
        </w:rPr>
        <w:t xml:space="preserve"> de </w:t>
      </w:r>
      <w:proofErr w:type="spellStart"/>
      <w:r w:rsidRPr="003D5231">
        <w:rPr>
          <w:rFonts w:ascii="Montserrat Light" w:hAnsi="Montserrat Light"/>
        </w:rPr>
        <w:t>tarifare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și</w:t>
      </w:r>
      <w:proofErr w:type="spellEnd"/>
      <w:r w:rsidRPr="003D5231">
        <w:rPr>
          <w:rFonts w:ascii="Montserrat Light" w:hAnsi="Montserrat Light"/>
        </w:rPr>
        <w:t xml:space="preserve"> a </w:t>
      </w:r>
      <w:proofErr w:type="spellStart"/>
      <w:r w:rsidRPr="003D5231">
        <w:rPr>
          <w:rFonts w:ascii="Montserrat Light" w:hAnsi="Montserrat Light"/>
        </w:rPr>
        <w:t>fost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actualizat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planul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anual</w:t>
      </w:r>
      <w:proofErr w:type="spellEnd"/>
      <w:r w:rsidRPr="003D5231">
        <w:rPr>
          <w:rFonts w:ascii="Montserrat Light" w:hAnsi="Montserrat Light"/>
        </w:rPr>
        <w:t xml:space="preserve"> de </w:t>
      </w:r>
      <w:proofErr w:type="spellStart"/>
      <w:r w:rsidRPr="003D5231">
        <w:rPr>
          <w:rFonts w:ascii="Montserrat Light" w:hAnsi="Montserrat Light"/>
        </w:rPr>
        <w:t>evoluție</w:t>
      </w:r>
      <w:proofErr w:type="spellEnd"/>
      <w:r w:rsidRPr="003D5231">
        <w:rPr>
          <w:rFonts w:ascii="Montserrat Light" w:hAnsi="Montserrat Light"/>
        </w:rPr>
        <w:t xml:space="preserve"> a </w:t>
      </w:r>
      <w:proofErr w:type="spellStart"/>
      <w:r w:rsidRPr="003D5231">
        <w:rPr>
          <w:rFonts w:ascii="Montserrat Light" w:hAnsi="Montserrat Light"/>
        </w:rPr>
        <w:t>tarifelor</w:t>
      </w:r>
      <w:proofErr w:type="spellEnd"/>
      <w:r w:rsidRPr="003D5231">
        <w:rPr>
          <w:rFonts w:ascii="Montserrat Light" w:hAnsi="Montserrat Light"/>
        </w:rPr>
        <w:t xml:space="preserve">, </w:t>
      </w:r>
      <w:proofErr w:type="spellStart"/>
      <w:r w:rsidRPr="003D5231">
        <w:rPr>
          <w:rFonts w:ascii="Montserrat Light" w:hAnsi="Montserrat Light"/>
        </w:rPr>
        <w:t>respectiv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creșterea</w:t>
      </w:r>
      <w:proofErr w:type="spellEnd"/>
      <w:r w:rsidRPr="003D5231">
        <w:rPr>
          <w:rFonts w:ascii="Montserrat Light" w:hAnsi="Montserrat Light"/>
        </w:rPr>
        <w:t xml:space="preserve"> din </w:t>
      </w:r>
      <w:proofErr w:type="spellStart"/>
      <w:r w:rsidRPr="003D5231">
        <w:rPr>
          <w:rFonts w:ascii="Montserrat Light" w:hAnsi="Montserrat Light"/>
        </w:rPr>
        <w:t>anul</w:t>
      </w:r>
      <w:proofErr w:type="spellEnd"/>
      <w:r w:rsidRPr="003D5231">
        <w:rPr>
          <w:rFonts w:ascii="Montserrat Light" w:hAnsi="Montserrat Light"/>
        </w:rPr>
        <w:t xml:space="preserve"> 2023 </w:t>
      </w:r>
      <w:proofErr w:type="spellStart"/>
      <w:r w:rsidRPr="003D5231">
        <w:rPr>
          <w:rFonts w:ascii="Montserrat Light" w:hAnsi="Montserrat Light"/>
        </w:rPr>
        <w:t>va</w:t>
      </w:r>
      <w:proofErr w:type="spellEnd"/>
      <w:r w:rsidRPr="003D5231">
        <w:rPr>
          <w:rFonts w:ascii="Montserrat Light" w:hAnsi="Montserrat Light"/>
        </w:rPr>
        <w:t xml:space="preserve"> fi de 4,8% </w:t>
      </w:r>
      <w:proofErr w:type="spellStart"/>
      <w:r w:rsidRPr="003D5231">
        <w:rPr>
          <w:rFonts w:ascii="Montserrat Light" w:hAnsi="Montserrat Light"/>
        </w:rPr>
        <w:t>în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loc</w:t>
      </w:r>
      <w:proofErr w:type="spellEnd"/>
      <w:r w:rsidRPr="003D5231">
        <w:rPr>
          <w:rFonts w:ascii="Montserrat Light" w:hAnsi="Montserrat Light"/>
        </w:rPr>
        <w:t xml:space="preserve"> de 4,38% </w:t>
      </w:r>
      <w:proofErr w:type="spellStart"/>
      <w:r w:rsidRPr="003D5231">
        <w:rPr>
          <w:rFonts w:ascii="Montserrat Light" w:hAnsi="Montserrat Light"/>
        </w:rPr>
        <w:t>ceea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ce</w:t>
      </w:r>
      <w:proofErr w:type="spellEnd"/>
      <w:r w:rsidRPr="003D5231">
        <w:rPr>
          <w:rFonts w:ascii="Montserrat Light" w:hAnsi="Montserrat Light"/>
        </w:rPr>
        <w:t xml:space="preserve"> se traduce </w:t>
      </w:r>
      <w:proofErr w:type="spellStart"/>
      <w:r w:rsidRPr="003D5231">
        <w:rPr>
          <w:rFonts w:ascii="Montserrat Light" w:hAnsi="Montserrat Light"/>
        </w:rPr>
        <w:t>printr</w:t>
      </w:r>
      <w:proofErr w:type="spellEnd"/>
      <w:r w:rsidRPr="003D5231">
        <w:rPr>
          <w:rFonts w:ascii="Montserrat Light" w:hAnsi="Montserrat Light"/>
        </w:rPr>
        <w:t xml:space="preserve">-o </w:t>
      </w:r>
      <w:proofErr w:type="spellStart"/>
      <w:r w:rsidRPr="003D5231">
        <w:rPr>
          <w:rFonts w:ascii="Montserrat Light" w:hAnsi="Montserrat Light"/>
        </w:rPr>
        <w:t>majorare</w:t>
      </w:r>
      <w:proofErr w:type="spellEnd"/>
      <w:r w:rsidRPr="003D5231">
        <w:rPr>
          <w:rFonts w:ascii="Montserrat Light" w:hAnsi="Montserrat Light"/>
        </w:rPr>
        <w:t xml:space="preserve"> a </w:t>
      </w:r>
      <w:proofErr w:type="spellStart"/>
      <w:r w:rsidRPr="003D5231">
        <w:rPr>
          <w:rFonts w:ascii="Montserrat Light" w:hAnsi="Montserrat Light"/>
        </w:rPr>
        <w:t>tarifului</w:t>
      </w:r>
      <w:proofErr w:type="spellEnd"/>
      <w:r w:rsidRPr="003D5231">
        <w:rPr>
          <w:rFonts w:ascii="Montserrat Light" w:hAnsi="Montserrat Light"/>
        </w:rPr>
        <w:t xml:space="preserve"> in </w:t>
      </w:r>
      <w:proofErr w:type="spellStart"/>
      <w:r w:rsidRPr="003D5231">
        <w:rPr>
          <w:rFonts w:ascii="Montserrat Light" w:hAnsi="Montserrat Light"/>
        </w:rPr>
        <w:t>termeni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reali</w:t>
      </w:r>
      <w:proofErr w:type="spellEnd"/>
      <w:r w:rsidRPr="003D5231">
        <w:rPr>
          <w:rFonts w:ascii="Montserrat Light" w:hAnsi="Montserrat Light"/>
        </w:rPr>
        <w:t xml:space="preserve"> de </w:t>
      </w:r>
      <w:proofErr w:type="spellStart"/>
      <w:r w:rsidRPr="003D5231">
        <w:rPr>
          <w:rFonts w:ascii="Montserrat Light" w:hAnsi="Montserrat Light"/>
        </w:rPr>
        <w:t>aproximativ</w:t>
      </w:r>
      <w:proofErr w:type="spellEnd"/>
      <w:r w:rsidRPr="003D5231">
        <w:rPr>
          <w:rFonts w:ascii="Montserrat Light" w:hAnsi="Montserrat Light"/>
        </w:rPr>
        <w:t xml:space="preserve"> 0,02 lei pe m</w:t>
      </w:r>
      <w:r w:rsidRPr="003D5231">
        <w:rPr>
          <w:rFonts w:ascii="Montserrat Light" w:hAnsi="Montserrat Light"/>
          <w:b/>
          <w:vertAlign w:val="superscript"/>
        </w:rPr>
        <w:t>3</w:t>
      </w:r>
      <w:r w:rsidRPr="003D5231">
        <w:rPr>
          <w:rFonts w:ascii="Montserrat Light" w:hAnsi="Montserrat Light"/>
        </w:rPr>
        <w:t>.</w:t>
      </w:r>
    </w:p>
    <w:p w14:paraId="59892568" w14:textId="77777777" w:rsidR="008C4C1C" w:rsidRPr="003D5231" w:rsidRDefault="008C4C1C" w:rsidP="008C4C1C">
      <w:pPr>
        <w:ind w:left="-270" w:firstLine="720"/>
        <w:jc w:val="both"/>
        <w:rPr>
          <w:rFonts w:ascii="Montserrat Light" w:hAnsi="Montserrat Light"/>
        </w:rPr>
      </w:pPr>
    </w:p>
    <w:p w14:paraId="7D6CF4FF" w14:textId="77777777" w:rsidR="008C4C1C" w:rsidRPr="003D5231" w:rsidRDefault="008C4C1C" w:rsidP="008C4C1C">
      <w:pPr>
        <w:ind w:left="-270" w:firstLine="720"/>
        <w:jc w:val="both"/>
        <w:rPr>
          <w:rFonts w:ascii="Montserrat Light" w:hAnsi="Montserrat Light"/>
        </w:rPr>
      </w:pPr>
      <w:proofErr w:type="spellStart"/>
      <w:r w:rsidRPr="003D5231">
        <w:rPr>
          <w:rFonts w:ascii="Montserrat Light" w:hAnsi="Montserrat Light"/>
          <w:i/>
        </w:rPr>
        <w:t>Contractul</w:t>
      </w:r>
      <w:proofErr w:type="spellEnd"/>
      <w:r w:rsidRPr="003D5231">
        <w:rPr>
          <w:rFonts w:ascii="Montserrat Light" w:hAnsi="Montserrat Light"/>
          <w:i/>
        </w:rPr>
        <w:t xml:space="preserve"> de </w:t>
      </w:r>
      <w:proofErr w:type="spellStart"/>
      <w:r w:rsidRPr="003D5231">
        <w:rPr>
          <w:rFonts w:ascii="Montserrat Light" w:hAnsi="Montserrat Light"/>
          <w:i/>
        </w:rPr>
        <w:t>delegare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directă</w:t>
      </w:r>
      <w:proofErr w:type="spellEnd"/>
      <w:r w:rsidRPr="003D5231">
        <w:rPr>
          <w:rFonts w:ascii="Montserrat Light" w:hAnsi="Montserrat Light"/>
          <w:i/>
        </w:rPr>
        <w:t xml:space="preserve"> a </w:t>
      </w:r>
      <w:proofErr w:type="spellStart"/>
      <w:r w:rsidRPr="003D5231">
        <w:rPr>
          <w:rFonts w:ascii="Montserrat Light" w:hAnsi="Montserrat Light"/>
          <w:i/>
        </w:rPr>
        <w:t>gestiunii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serviciilor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publice</w:t>
      </w:r>
      <w:proofErr w:type="spellEnd"/>
      <w:r w:rsidRPr="003D5231">
        <w:rPr>
          <w:rFonts w:ascii="Montserrat Light" w:hAnsi="Montserrat Light"/>
          <w:i/>
        </w:rPr>
        <w:t xml:space="preserve"> de </w:t>
      </w:r>
      <w:proofErr w:type="spellStart"/>
      <w:r w:rsidRPr="003D5231">
        <w:rPr>
          <w:rFonts w:ascii="Montserrat Light" w:hAnsi="Montserrat Light"/>
          <w:i/>
        </w:rPr>
        <w:t>alimentare</w:t>
      </w:r>
      <w:proofErr w:type="spellEnd"/>
      <w:r w:rsidRPr="003D5231">
        <w:rPr>
          <w:rFonts w:ascii="Montserrat Light" w:hAnsi="Montserrat Light"/>
          <w:i/>
        </w:rPr>
        <w:t xml:space="preserve"> cu </w:t>
      </w:r>
      <w:proofErr w:type="spellStart"/>
      <w:r w:rsidRPr="003D5231">
        <w:rPr>
          <w:rFonts w:ascii="Montserrat Light" w:hAnsi="Montserrat Light"/>
          <w:i/>
        </w:rPr>
        <w:t>apă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și</w:t>
      </w:r>
      <w:proofErr w:type="spellEnd"/>
      <w:r w:rsidRPr="003D5231">
        <w:rPr>
          <w:rFonts w:ascii="Montserrat Light" w:hAnsi="Montserrat Light"/>
          <w:i/>
        </w:rPr>
        <w:t xml:space="preserve"> de </w:t>
      </w:r>
      <w:proofErr w:type="spellStart"/>
      <w:r w:rsidRPr="003D5231">
        <w:rPr>
          <w:rFonts w:ascii="Montserrat Light" w:hAnsi="Montserrat Light"/>
          <w:i/>
        </w:rPr>
        <w:t>canalizare</w:t>
      </w:r>
      <w:proofErr w:type="spellEnd"/>
      <w:r w:rsidRPr="003D5231">
        <w:rPr>
          <w:rFonts w:ascii="Montserrat Light" w:hAnsi="Montserrat Light"/>
        </w:rPr>
        <w:t xml:space="preserve"> se </w:t>
      </w:r>
      <w:proofErr w:type="spellStart"/>
      <w:r w:rsidRPr="003D5231">
        <w:rPr>
          <w:rFonts w:ascii="Montserrat Light" w:hAnsi="Montserrat Light"/>
        </w:rPr>
        <w:t>completează</w:t>
      </w:r>
      <w:proofErr w:type="spellEnd"/>
      <w:r w:rsidRPr="003D5231">
        <w:rPr>
          <w:rFonts w:ascii="Montserrat Light" w:hAnsi="Montserrat Light"/>
        </w:rPr>
        <w:t xml:space="preserve"> cu </w:t>
      </w:r>
      <w:proofErr w:type="spellStart"/>
      <w:r w:rsidRPr="003D5231">
        <w:rPr>
          <w:rFonts w:ascii="Montserrat Light" w:hAnsi="Montserrat Light"/>
        </w:rPr>
        <w:t>strategia</w:t>
      </w:r>
      <w:proofErr w:type="spellEnd"/>
      <w:r w:rsidRPr="003D5231">
        <w:rPr>
          <w:rFonts w:ascii="Montserrat Light" w:hAnsi="Montserrat Light"/>
        </w:rPr>
        <w:t xml:space="preserve"> de </w:t>
      </w:r>
      <w:proofErr w:type="spellStart"/>
      <w:r w:rsidRPr="003D5231">
        <w:rPr>
          <w:rFonts w:ascii="Montserrat Light" w:hAnsi="Montserrat Light"/>
        </w:rPr>
        <w:t>tarifare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și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  <w:b/>
          <w:i/>
        </w:rPr>
        <w:t>Planul</w:t>
      </w:r>
      <w:proofErr w:type="spellEnd"/>
      <w:r w:rsidRPr="003D5231">
        <w:rPr>
          <w:rFonts w:ascii="Montserrat Light" w:hAnsi="Montserrat Light"/>
          <w:b/>
          <w:i/>
        </w:rPr>
        <w:t xml:space="preserve"> </w:t>
      </w:r>
      <w:proofErr w:type="spellStart"/>
      <w:r w:rsidRPr="003D5231">
        <w:rPr>
          <w:rFonts w:ascii="Montserrat Light" w:hAnsi="Montserrat Light"/>
          <w:b/>
          <w:i/>
        </w:rPr>
        <w:t>anual</w:t>
      </w:r>
      <w:proofErr w:type="spellEnd"/>
      <w:r w:rsidRPr="003D5231">
        <w:rPr>
          <w:rFonts w:ascii="Montserrat Light" w:hAnsi="Montserrat Light"/>
          <w:b/>
          <w:i/>
        </w:rPr>
        <w:t xml:space="preserve"> de </w:t>
      </w:r>
      <w:proofErr w:type="spellStart"/>
      <w:r w:rsidRPr="003D5231">
        <w:rPr>
          <w:rFonts w:ascii="Montserrat Light" w:hAnsi="Montserrat Light"/>
          <w:b/>
          <w:i/>
        </w:rPr>
        <w:t>evoluție</w:t>
      </w:r>
      <w:proofErr w:type="spellEnd"/>
      <w:r w:rsidRPr="003D5231">
        <w:rPr>
          <w:rFonts w:ascii="Montserrat Light" w:hAnsi="Montserrat Light"/>
          <w:b/>
          <w:i/>
        </w:rPr>
        <w:t xml:space="preserve"> a </w:t>
      </w:r>
      <w:proofErr w:type="spellStart"/>
      <w:r w:rsidRPr="003D5231">
        <w:rPr>
          <w:rFonts w:ascii="Montserrat Light" w:hAnsi="Montserrat Light"/>
          <w:b/>
          <w:i/>
        </w:rPr>
        <w:t>tarifelor</w:t>
      </w:r>
      <w:proofErr w:type="spellEnd"/>
      <w:r w:rsidRPr="003D5231">
        <w:rPr>
          <w:rFonts w:ascii="Montserrat Light" w:hAnsi="Montserrat Light"/>
          <w:b/>
          <w:i/>
        </w:rPr>
        <w:t xml:space="preserve"> la </w:t>
      </w:r>
      <w:proofErr w:type="spellStart"/>
      <w:r w:rsidRPr="003D5231">
        <w:rPr>
          <w:rFonts w:ascii="Montserrat Light" w:hAnsi="Montserrat Light"/>
          <w:b/>
          <w:i/>
        </w:rPr>
        <w:t>apă</w:t>
      </w:r>
      <w:proofErr w:type="spellEnd"/>
      <w:r w:rsidRPr="003D5231">
        <w:rPr>
          <w:rFonts w:ascii="Montserrat Light" w:hAnsi="Montserrat Light"/>
          <w:b/>
          <w:i/>
        </w:rPr>
        <w:t xml:space="preserve"> </w:t>
      </w:r>
      <w:proofErr w:type="spellStart"/>
      <w:r w:rsidRPr="003D5231">
        <w:rPr>
          <w:rFonts w:ascii="Montserrat Light" w:hAnsi="Montserrat Light"/>
          <w:b/>
          <w:i/>
        </w:rPr>
        <w:t>și</w:t>
      </w:r>
      <w:proofErr w:type="spellEnd"/>
      <w:r w:rsidRPr="003D5231">
        <w:rPr>
          <w:rFonts w:ascii="Montserrat Light" w:hAnsi="Montserrat Light"/>
          <w:b/>
          <w:i/>
        </w:rPr>
        <w:t xml:space="preserve"> </w:t>
      </w:r>
      <w:proofErr w:type="spellStart"/>
      <w:r w:rsidRPr="003D5231">
        <w:rPr>
          <w:rFonts w:ascii="Montserrat Light" w:hAnsi="Montserrat Light"/>
          <w:b/>
          <w:i/>
        </w:rPr>
        <w:t>canalizare</w:t>
      </w:r>
      <w:proofErr w:type="spellEnd"/>
      <w:r w:rsidRPr="003D5231">
        <w:rPr>
          <w:rFonts w:ascii="Montserrat Light" w:hAnsi="Montserrat Light"/>
          <w:b/>
          <w:i/>
        </w:rPr>
        <w:t xml:space="preserve"> </w:t>
      </w:r>
      <w:proofErr w:type="spellStart"/>
      <w:r w:rsidRPr="003D5231">
        <w:rPr>
          <w:rFonts w:ascii="Montserrat Light" w:hAnsi="Montserrat Light"/>
          <w:b/>
          <w:i/>
        </w:rPr>
        <w:t>în</w:t>
      </w:r>
      <w:proofErr w:type="spellEnd"/>
      <w:r w:rsidRPr="003D5231">
        <w:rPr>
          <w:rFonts w:ascii="Montserrat Light" w:hAnsi="Montserrat Light"/>
          <w:b/>
          <w:i/>
        </w:rPr>
        <w:t xml:space="preserve"> </w:t>
      </w:r>
      <w:proofErr w:type="spellStart"/>
      <w:r w:rsidRPr="003D5231">
        <w:rPr>
          <w:rFonts w:ascii="Montserrat Light" w:hAnsi="Montserrat Light"/>
          <w:b/>
          <w:i/>
        </w:rPr>
        <w:t>perioada</w:t>
      </w:r>
      <w:proofErr w:type="spellEnd"/>
      <w:r w:rsidRPr="003D5231">
        <w:rPr>
          <w:rFonts w:ascii="Montserrat Light" w:hAnsi="Montserrat Light"/>
          <w:b/>
          <w:i/>
        </w:rPr>
        <w:t xml:space="preserve"> 2017-2023</w:t>
      </w:r>
      <w:r w:rsidRPr="003D5231">
        <w:rPr>
          <w:rFonts w:ascii="Montserrat Light" w:hAnsi="Montserrat Light"/>
        </w:rPr>
        <w:t xml:space="preserve">, </w:t>
      </w:r>
      <w:proofErr w:type="spellStart"/>
      <w:r w:rsidRPr="003D5231">
        <w:rPr>
          <w:rFonts w:ascii="Montserrat Light" w:hAnsi="Montserrat Light"/>
        </w:rPr>
        <w:t>după</w:t>
      </w:r>
      <w:proofErr w:type="spellEnd"/>
      <w:r w:rsidRPr="003D5231">
        <w:rPr>
          <w:rFonts w:ascii="Montserrat Light" w:hAnsi="Montserrat Light"/>
        </w:rPr>
        <w:t xml:space="preserve"> cum </w:t>
      </w:r>
      <w:proofErr w:type="spellStart"/>
      <w:r w:rsidRPr="003D5231">
        <w:rPr>
          <w:rFonts w:ascii="Montserrat Light" w:hAnsi="Montserrat Light"/>
        </w:rPr>
        <w:t>urmează</w:t>
      </w:r>
      <w:proofErr w:type="spellEnd"/>
      <w:r w:rsidRPr="003D5231">
        <w:rPr>
          <w:rFonts w:ascii="Montserrat Light" w:hAnsi="Montserrat Light"/>
        </w:rPr>
        <w:t>:</w:t>
      </w:r>
    </w:p>
    <w:p w14:paraId="57FFE241" w14:textId="77777777" w:rsidR="008C4C1C" w:rsidRPr="003D5231" w:rsidRDefault="008C4C1C" w:rsidP="008C4C1C">
      <w:pPr>
        <w:ind w:firstLine="720"/>
        <w:jc w:val="both"/>
        <w:rPr>
          <w:rFonts w:ascii="Montserrat Light" w:hAnsi="Montserrat Light"/>
        </w:rPr>
      </w:pPr>
    </w:p>
    <w:p w14:paraId="0E97CF21" w14:textId="77777777" w:rsidR="008C4C1C" w:rsidRPr="003D5231" w:rsidRDefault="008C4C1C" w:rsidP="008C4C1C">
      <w:pPr>
        <w:ind w:firstLine="720"/>
        <w:jc w:val="center"/>
        <w:rPr>
          <w:rFonts w:ascii="Montserrat Light" w:hAnsi="Montserrat Light"/>
        </w:rPr>
      </w:pPr>
      <w:r w:rsidRPr="003D5231">
        <w:rPr>
          <w:rFonts w:ascii="Montserrat Light" w:hAnsi="Montserrat Light"/>
          <w:b/>
        </w:rPr>
        <w:t xml:space="preserve">PLANUL ANUAL DE EVOLUȚIE A TARIFELOR </w:t>
      </w:r>
    </w:p>
    <w:tbl>
      <w:tblPr>
        <w:tblW w:w="95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080"/>
        <w:gridCol w:w="1170"/>
        <w:gridCol w:w="1170"/>
        <w:gridCol w:w="1260"/>
        <w:gridCol w:w="1170"/>
        <w:gridCol w:w="1170"/>
        <w:gridCol w:w="1170"/>
      </w:tblGrid>
      <w:tr w:rsidR="003D5231" w:rsidRPr="003D5231" w14:paraId="1BE1E065" w14:textId="77777777" w:rsidTr="00CC6733">
        <w:trPr>
          <w:jc w:val="center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CD99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3D5231">
              <w:rPr>
                <w:rFonts w:ascii="Montserrat Light" w:hAnsi="Montserrat Light"/>
                <w:b/>
              </w:rPr>
              <w:t>Strategia</w:t>
            </w:r>
            <w:proofErr w:type="spellEnd"/>
            <w:r w:rsidRPr="003D5231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3D5231">
              <w:rPr>
                <w:rFonts w:ascii="Montserrat Light" w:hAnsi="Montserrat Light"/>
                <w:b/>
              </w:rPr>
              <w:t>tarifare</w:t>
            </w:r>
            <w:proofErr w:type="spellEnd"/>
            <w:r w:rsidRPr="003D5231">
              <w:rPr>
                <w:rFonts w:ascii="Montserrat Light" w:hAnsi="Montserrat Light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51A9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  <w:r w:rsidRPr="003D5231">
              <w:rPr>
                <w:rFonts w:ascii="Montserrat Light" w:hAnsi="Montserrat Light"/>
                <w:b/>
              </w:rPr>
              <w:t xml:space="preserve">Tarif </w:t>
            </w:r>
            <w:proofErr w:type="spellStart"/>
            <w:r w:rsidRPr="003D5231">
              <w:rPr>
                <w:rFonts w:ascii="Montserrat Light" w:hAnsi="Montserrat Light"/>
                <w:b/>
              </w:rPr>
              <w:t>inițial</w:t>
            </w:r>
            <w:proofErr w:type="spellEnd"/>
            <w:r w:rsidRPr="003D5231">
              <w:rPr>
                <w:rFonts w:ascii="Montserrat Light" w:hAnsi="Montserrat Light"/>
                <w:b/>
              </w:rPr>
              <w:t xml:space="preserve"> (actual)</w:t>
            </w:r>
          </w:p>
        </w:tc>
        <w:tc>
          <w:tcPr>
            <w:tcW w:w="7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633C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3D5231">
              <w:rPr>
                <w:rFonts w:ascii="Montserrat Light" w:hAnsi="Montserrat Light"/>
                <w:b/>
              </w:rPr>
              <w:t>Ajustări</w:t>
            </w:r>
            <w:proofErr w:type="spellEnd"/>
            <w:r w:rsidRPr="003D5231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3D5231">
              <w:rPr>
                <w:rFonts w:ascii="Montserrat Light" w:hAnsi="Montserrat Light"/>
                <w:b/>
              </w:rPr>
              <w:t>în</w:t>
            </w:r>
            <w:proofErr w:type="spellEnd"/>
            <w:r w:rsidRPr="003D5231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3D5231">
              <w:rPr>
                <w:rFonts w:ascii="Montserrat Light" w:hAnsi="Montserrat Light"/>
                <w:b/>
              </w:rPr>
              <w:t>termeni</w:t>
            </w:r>
            <w:proofErr w:type="spellEnd"/>
            <w:r w:rsidRPr="003D5231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3D5231">
              <w:rPr>
                <w:rFonts w:ascii="Montserrat Light" w:hAnsi="Montserrat Light"/>
                <w:b/>
              </w:rPr>
              <w:t>reali</w:t>
            </w:r>
            <w:proofErr w:type="spellEnd"/>
            <w:r w:rsidRPr="003D5231">
              <w:rPr>
                <w:rFonts w:ascii="Montserrat Light" w:hAnsi="Montserrat Light"/>
                <w:b/>
              </w:rPr>
              <w:t>*</w:t>
            </w:r>
          </w:p>
        </w:tc>
      </w:tr>
      <w:tr w:rsidR="003D5231" w:rsidRPr="003D5231" w14:paraId="23B72B26" w14:textId="77777777" w:rsidTr="00CC6733">
        <w:trPr>
          <w:jc w:val="center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563D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29F1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  <w:r w:rsidRPr="003D5231">
              <w:rPr>
                <w:rFonts w:ascii="Montserrat Light" w:hAnsi="Montserrat Light"/>
                <w:b/>
              </w:rPr>
              <w:t>RON/</w:t>
            </w:r>
          </w:p>
          <w:p w14:paraId="4D04DCD7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  <w:r w:rsidRPr="003D5231">
              <w:rPr>
                <w:rFonts w:ascii="Montserrat Light" w:hAnsi="Montserrat Light"/>
                <w:b/>
              </w:rPr>
              <w:t>m</w:t>
            </w:r>
            <w:r w:rsidRPr="003D5231">
              <w:rPr>
                <w:rFonts w:ascii="Montserrat Light" w:hAnsi="Montserrat Light"/>
                <w:b/>
                <w:vertAlign w:val="superscript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8F939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  <w:r w:rsidRPr="003D5231">
              <w:rPr>
                <w:rFonts w:ascii="Montserrat Light" w:hAnsi="Montserrat Light"/>
                <w:b/>
                <w:bCs/>
              </w:rPr>
              <w:t>2018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DE6BB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  <w:r w:rsidRPr="003D5231">
              <w:rPr>
                <w:rFonts w:ascii="Montserrat Light" w:hAnsi="Montserrat Light"/>
                <w:b/>
                <w:bCs/>
              </w:rPr>
              <w:t>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8AC6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  <w:r w:rsidRPr="003D5231">
              <w:rPr>
                <w:rFonts w:ascii="Montserrat Light" w:hAnsi="Montserrat Light"/>
                <w:b/>
                <w:bCs/>
              </w:rPr>
              <w:t>2020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848E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  <w:r w:rsidRPr="003D5231">
              <w:rPr>
                <w:rFonts w:ascii="Montserrat Light" w:hAnsi="Montserrat Light"/>
                <w:b/>
                <w:bCs/>
              </w:rPr>
              <w:t>2021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2FF06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  <w:r w:rsidRPr="003D5231">
              <w:rPr>
                <w:rFonts w:ascii="Montserrat Light" w:hAnsi="Montserrat Light"/>
                <w:b/>
                <w:bCs/>
              </w:rPr>
              <w:t>2022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4EF0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  <w:r w:rsidRPr="003D5231">
              <w:rPr>
                <w:rFonts w:ascii="Montserrat Light" w:hAnsi="Montserrat Light"/>
                <w:b/>
                <w:bCs/>
              </w:rPr>
              <w:t>2023</w:t>
            </w:r>
          </w:p>
        </w:tc>
      </w:tr>
      <w:tr w:rsidR="003D5231" w:rsidRPr="003D5231" w14:paraId="16CAC972" w14:textId="77777777" w:rsidTr="00CC6733">
        <w:trPr>
          <w:jc w:val="center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F221A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1C5C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B1E3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  <w:r w:rsidRPr="003D5231">
              <w:rPr>
                <w:rFonts w:ascii="Montserrat Light" w:hAnsi="Montserrat Light"/>
                <w:i/>
                <w:iCs/>
              </w:rPr>
              <w:t>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41B4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  <w:r w:rsidRPr="003D5231">
              <w:rPr>
                <w:rFonts w:ascii="Montserrat Light" w:hAnsi="Montserrat Light"/>
                <w:i/>
                <w:iCs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9A57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  <w:r w:rsidRPr="003D5231">
              <w:rPr>
                <w:rFonts w:ascii="Montserrat Light" w:hAnsi="Montserrat Light"/>
                <w:i/>
                <w:iCs/>
              </w:rPr>
              <w:t>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D080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  <w:r w:rsidRPr="003D5231">
              <w:rPr>
                <w:rFonts w:ascii="Montserrat Light" w:hAnsi="Montserrat Light"/>
                <w:i/>
                <w:iCs/>
              </w:rPr>
              <w:t>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90A0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  <w:r w:rsidRPr="003D5231">
              <w:rPr>
                <w:rFonts w:ascii="Montserrat Light" w:hAnsi="Montserrat Light"/>
                <w:i/>
                <w:iCs/>
              </w:rPr>
              <w:t>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009A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  <w:b/>
              </w:rPr>
            </w:pPr>
            <w:r w:rsidRPr="003D5231">
              <w:rPr>
                <w:rFonts w:ascii="Montserrat Light" w:hAnsi="Montserrat Light"/>
                <w:i/>
                <w:iCs/>
              </w:rPr>
              <w:t>%</w:t>
            </w:r>
          </w:p>
        </w:tc>
      </w:tr>
      <w:tr w:rsidR="003D5231" w:rsidRPr="003D5231" w14:paraId="7A449F11" w14:textId="77777777" w:rsidTr="00CC6733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E86A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</w:rPr>
            </w:pPr>
            <w:r w:rsidRPr="003D5231">
              <w:rPr>
                <w:rFonts w:ascii="Montserrat Light" w:hAnsi="Montserrat Light"/>
              </w:rPr>
              <w:t xml:space="preserve">Tarif </w:t>
            </w:r>
            <w:proofErr w:type="spellStart"/>
            <w:r w:rsidRPr="003D5231">
              <w:rPr>
                <w:rFonts w:ascii="Montserrat Light" w:hAnsi="Montserrat Light"/>
              </w:rPr>
              <w:t>apă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1EB8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</w:rPr>
            </w:pPr>
            <w:r w:rsidRPr="003D5231">
              <w:rPr>
                <w:rFonts w:ascii="Montserrat Light" w:hAnsi="Montserrat Light"/>
              </w:rPr>
              <w:t>2,63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6E8D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</w:rPr>
            </w:pPr>
            <w:r w:rsidRPr="003D5231">
              <w:rPr>
                <w:rFonts w:ascii="Montserrat Light" w:hAnsi="Montserrat Light"/>
              </w:rPr>
              <w:t>10,00%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82537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</w:rPr>
            </w:pPr>
            <w:r w:rsidRPr="003D5231">
              <w:rPr>
                <w:rFonts w:ascii="Montserrat Light" w:hAnsi="Montserrat Light"/>
              </w:rPr>
              <w:t>9,50%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6A8C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</w:rPr>
            </w:pPr>
            <w:r w:rsidRPr="003D5231">
              <w:rPr>
                <w:rFonts w:ascii="Montserrat Light" w:hAnsi="Montserrat Light"/>
              </w:rPr>
              <w:t>3,00%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C6636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</w:rPr>
            </w:pPr>
            <w:r w:rsidRPr="003D5231">
              <w:rPr>
                <w:rFonts w:ascii="Montserrat Light" w:hAnsi="Montserrat Light"/>
              </w:rPr>
              <w:t>2,70%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9E7EF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</w:rPr>
            </w:pPr>
            <w:r w:rsidRPr="003D5231">
              <w:rPr>
                <w:rFonts w:ascii="Montserrat Light" w:hAnsi="Montserrat Light"/>
              </w:rPr>
              <w:t>1,70%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65C9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</w:rPr>
            </w:pPr>
            <w:r w:rsidRPr="003D5231">
              <w:rPr>
                <w:rFonts w:ascii="Montserrat Light" w:hAnsi="Montserrat Light"/>
              </w:rPr>
              <w:t>4,80%</w:t>
            </w:r>
          </w:p>
        </w:tc>
      </w:tr>
      <w:tr w:rsidR="003D5231" w:rsidRPr="003D5231" w14:paraId="3E703A7C" w14:textId="77777777" w:rsidTr="00CC6733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74138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</w:rPr>
            </w:pPr>
            <w:r w:rsidRPr="003D5231">
              <w:rPr>
                <w:rFonts w:ascii="Montserrat Light" w:hAnsi="Montserrat Light"/>
              </w:rPr>
              <w:t xml:space="preserve">Tarif </w:t>
            </w:r>
            <w:proofErr w:type="spellStart"/>
            <w:r w:rsidRPr="003D5231">
              <w:rPr>
                <w:rFonts w:ascii="Montserrat Light" w:hAnsi="Montserrat Light"/>
              </w:rPr>
              <w:t>canalizare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C682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</w:rPr>
            </w:pPr>
            <w:r w:rsidRPr="003D5231">
              <w:rPr>
                <w:rFonts w:ascii="Montserrat Light" w:hAnsi="Montserrat Light"/>
              </w:rPr>
              <w:t>2,79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0F70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</w:rPr>
            </w:pPr>
            <w:r w:rsidRPr="003D5231">
              <w:rPr>
                <w:rFonts w:ascii="Montserrat Light" w:hAnsi="Montserrat Light"/>
              </w:rPr>
              <w:t>10,00%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2DF3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</w:rPr>
            </w:pPr>
            <w:r w:rsidRPr="003D5231">
              <w:rPr>
                <w:rFonts w:ascii="Montserrat Light" w:hAnsi="Montserrat Light"/>
              </w:rPr>
              <w:t>9,50%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C38F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</w:rPr>
            </w:pPr>
            <w:r w:rsidRPr="003D5231">
              <w:rPr>
                <w:rFonts w:ascii="Montserrat Light" w:hAnsi="Montserrat Light"/>
              </w:rPr>
              <w:t>3,00%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F73A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</w:rPr>
            </w:pPr>
            <w:r w:rsidRPr="003D5231">
              <w:rPr>
                <w:rFonts w:ascii="Montserrat Light" w:hAnsi="Montserrat Light"/>
              </w:rPr>
              <w:t>2,70%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84157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</w:rPr>
            </w:pPr>
            <w:r w:rsidRPr="003D5231">
              <w:rPr>
                <w:rFonts w:ascii="Montserrat Light" w:hAnsi="Montserrat Light"/>
              </w:rPr>
              <w:t>1,70%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7535" w14:textId="77777777" w:rsidR="008C4C1C" w:rsidRPr="003D5231" w:rsidRDefault="008C4C1C" w:rsidP="00CC6733">
            <w:pPr>
              <w:jc w:val="center"/>
              <w:rPr>
                <w:rFonts w:ascii="Montserrat Light" w:hAnsi="Montserrat Light"/>
              </w:rPr>
            </w:pPr>
            <w:r w:rsidRPr="003D5231">
              <w:rPr>
                <w:rFonts w:ascii="Montserrat Light" w:hAnsi="Montserrat Light"/>
              </w:rPr>
              <w:t>4,80%</w:t>
            </w:r>
          </w:p>
        </w:tc>
      </w:tr>
    </w:tbl>
    <w:p w14:paraId="728084C8" w14:textId="77777777" w:rsidR="008C4C1C" w:rsidRPr="003D5231" w:rsidRDefault="008C4C1C" w:rsidP="008C4C1C">
      <w:pPr>
        <w:jc w:val="both"/>
        <w:rPr>
          <w:rFonts w:ascii="Montserrat Light" w:hAnsi="Montserrat Light"/>
          <w:i/>
        </w:rPr>
      </w:pPr>
      <w:r w:rsidRPr="003D5231">
        <w:rPr>
          <w:rFonts w:ascii="Montserrat Light" w:hAnsi="Montserrat Light"/>
          <w:i/>
        </w:rPr>
        <w:lastRenderedPageBreak/>
        <w:t>*</w:t>
      </w:r>
      <w:proofErr w:type="spellStart"/>
      <w:r w:rsidRPr="003D5231">
        <w:rPr>
          <w:rFonts w:ascii="Montserrat Light" w:hAnsi="Montserrat Light"/>
          <w:i/>
        </w:rPr>
        <w:t>Ajustările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în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termeni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reali</w:t>
      </w:r>
      <w:proofErr w:type="spellEnd"/>
      <w:r w:rsidRPr="003D5231">
        <w:rPr>
          <w:rFonts w:ascii="Montserrat Light" w:hAnsi="Montserrat Light"/>
          <w:i/>
        </w:rPr>
        <w:t xml:space="preserve"> nu </w:t>
      </w:r>
      <w:proofErr w:type="spellStart"/>
      <w:r w:rsidRPr="003D5231">
        <w:rPr>
          <w:rFonts w:ascii="Montserrat Light" w:hAnsi="Montserrat Light"/>
          <w:i/>
        </w:rPr>
        <w:t>includ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inflația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în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perioada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dintre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ajustările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tarifare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și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nici</w:t>
      </w:r>
      <w:proofErr w:type="spellEnd"/>
      <w:r w:rsidRPr="003D5231">
        <w:rPr>
          <w:rFonts w:ascii="Montserrat Light" w:hAnsi="Montserrat Light"/>
          <w:i/>
        </w:rPr>
        <w:t xml:space="preserve"> taxa pe </w:t>
      </w:r>
      <w:proofErr w:type="spellStart"/>
      <w:r w:rsidRPr="003D5231">
        <w:rPr>
          <w:rFonts w:ascii="Montserrat Light" w:hAnsi="Montserrat Light"/>
          <w:i/>
        </w:rPr>
        <w:t>valoare</w:t>
      </w:r>
      <w:proofErr w:type="spellEnd"/>
      <w:r w:rsidRPr="003D5231">
        <w:rPr>
          <w:rFonts w:ascii="Montserrat Light" w:hAnsi="Montserrat Light"/>
          <w:i/>
        </w:rPr>
        <w:t xml:space="preserve"> </w:t>
      </w:r>
      <w:proofErr w:type="spellStart"/>
      <w:r w:rsidRPr="003D5231">
        <w:rPr>
          <w:rFonts w:ascii="Montserrat Light" w:hAnsi="Montserrat Light"/>
          <w:i/>
        </w:rPr>
        <w:t>adăugată</w:t>
      </w:r>
      <w:proofErr w:type="spellEnd"/>
      <w:r w:rsidRPr="003D5231">
        <w:rPr>
          <w:rFonts w:ascii="Montserrat Light" w:hAnsi="Montserrat Light"/>
          <w:i/>
        </w:rPr>
        <w:t xml:space="preserve"> (TVA).</w:t>
      </w:r>
    </w:p>
    <w:p w14:paraId="4772CF69" w14:textId="77777777" w:rsidR="008C4C1C" w:rsidRPr="003D5231" w:rsidRDefault="008C4C1C" w:rsidP="008C4C1C">
      <w:pPr>
        <w:ind w:firstLine="720"/>
        <w:jc w:val="both"/>
        <w:rPr>
          <w:rFonts w:ascii="Montserrat Light" w:hAnsi="Montserrat Light"/>
          <w:i/>
        </w:rPr>
      </w:pPr>
    </w:p>
    <w:p w14:paraId="1A8BD892" w14:textId="77777777" w:rsidR="008C4C1C" w:rsidRPr="003D5231" w:rsidRDefault="008C4C1C" w:rsidP="008C4C1C">
      <w:pPr>
        <w:ind w:firstLine="720"/>
        <w:jc w:val="both"/>
        <w:rPr>
          <w:rFonts w:ascii="Montserrat Light" w:hAnsi="Montserrat Light"/>
          <w:i/>
        </w:rPr>
      </w:pPr>
      <w:proofErr w:type="spellStart"/>
      <w:r w:rsidRPr="003D5231">
        <w:rPr>
          <w:rFonts w:ascii="Montserrat Light" w:hAnsi="Montserrat Light"/>
        </w:rPr>
        <w:t>Strategia</w:t>
      </w:r>
      <w:proofErr w:type="spellEnd"/>
      <w:r w:rsidRPr="003D5231">
        <w:rPr>
          <w:rFonts w:ascii="Montserrat Light" w:hAnsi="Montserrat Light"/>
        </w:rPr>
        <w:t xml:space="preserve"> de </w:t>
      </w:r>
      <w:proofErr w:type="spellStart"/>
      <w:r w:rsidRPr="003D5231">
        <w:rPr>
          <w:rFonts w:ascii="Montserrat Light" w:hAnsi="Montserrat Light"/>
        </w:rPr>
        <w:t>tarifare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presupune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ajustări</w:t>
      </w:r>
      <w:proofErr w:type="spellEnd"/>
      <w:r w:rsidRPr="003D5231">
        <w:rPr>
          <w:rFonts w:ascii="Montserrat Light" w:hAnsi="Montserrat Light"/>
        </w:rPr>
        <w:t xml:space="preserve"> ale </w:t>
      </w:r>
      <w:proofErr w:type="spellStart"/>
      <w:r w:rsidRPr="003D5231">
        <w:rPr>
          <w:rFonts w:ascii="Montserrat Light" w:hAnsi="Montserrat Light"/>
        </w:rPr>
        <w:t>tarifelor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în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fiecare</w:t>
      </w:r>
      <w:proofErr w:type="spellEnd"/>
      <w:r w:rsidRPr="003D5231">
        <w:rPr>
          <w:rFonts w:ascii="Montserrat Light" w:hAnsi="Montserrat Light"/>
        </w:rPr>
        <w:t xml:space="preserve"> an la 1 </w:t>
      </w:r>
      <w:proofErr w:type="spellStart"/>
      <w:r w:rsidRPr="003D5231">
        <w:rPr>
          <w:rFonts w:ascii="Montserrat Light" w:hAnsi="Montserrat Light"/>
        </w:rPr>
        <w:t>Iulie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atât</w:t>
      </w:r>
      <w:proofErr w:type="spellEnd"/>
      <w:r w:rsidRPr="003D5231">
        <w:rPr>
          <w:rFonts w:ascii="Montserrat Light" w:hAnsi="Montserrat Light"/>
        </w:rPr>
        <w:t xml:space="preserve"> cu </w:t>
      </w:r>
      <w:proofErr w:type="spellStart"/>
      <w:r w:rsidRPr="003D5231">
        <w:rPr>
          <w:rFonts w:ascii="Montserrat Light" w:hAnsi="Montserrat Light"/>
        </w:rPr>
        <w:t>inflația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cumulată</w:t>
      </w:r>
      <w:proofErr w:type="spellEnd"/>
      <w:r w:rsidRPr="003D5231">
        <w:rPr>
          <w:rFonts w:ascii="Montserrat Light" w:hAnsi="Montserrat Light"/>
        </w:rPr>
        <w:t xml:space="preserve"> pe </w:t>
      </w:r>
      <w:proofErr w:type="spellStart"/>
      <w:r w:rsidRPr="003D5231">
        <w:rPr>
          <w:rFonts w:ascii="Montserrat Light" w:hAnsi="Montserrat Light"/>
        </w:rPr>
        <w:t>ultimul</w:t>
      </w:r>
      <w:proofErr w:type="spellEnd"/>
      <w:r w:rsidRPr="003D5231">
        <w:rPr>
          <w:rFonts w:ascii="Montserrat Light" w:hAnsi="Montserrat Light"/>
        </w:rPr>
        <w:t xml:space="preserve"> an, </w:t>
      </w:r>
      <w:proofErr w:type="spellStart"/>
      <w:r w:rsidRPr="003D5231">
        <w:rPr>
          <w:rFonts w:ascii="Montserrat Light" w:hAnsi="Montserrat Light"/>
        </w:rPr>
        <w:t>cât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și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în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termeni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reali</w:t>
      </w:r>
      <w:proofErr w:type="spellEnd"/>
      <w:r w:rsidRPr="003D5231">
        <w:rPr>
          <w:rFonts w:ascii="Montserrat Light" w:hAnsi="Montserrat Light"/>
        </w:rPr>
        <w:t>.</w:t>
      </w:r>
    </w:p>
    <w:p w14:paraId="02002253" w14:textId="77777777" w:rsidR="008C4C1C" w:rsidRPr="003D5231" w:rsidRDefault="008C4C1C" w:rsidP="008C4C1C">
      <w:pPr>
        <w:jc w:val="both"/>
        <w:rPr>
          <w:rFonts w:ascii="Montserrat Light" w:hAnsi="Montserrat Light"/>
        </w:rPr>
      </w:pPr>
    </w:p>
    <w:p w14:paraId="5A316FFD" w14:textId="77777777" w:rsidR="008C4C1C" w:rsidRPr="003D5231" w:rsidRDefault="008C4C1C" w:rsidP="008C4C1C">
      <w:pPr>
        <w:ind w:firstLine="720"/>
        <w:jc w:val="both"/>
        <w:rPr>
          <w:rFonts w:ascii="Montserrat Light" w:hAnsi="Montserrat Light"/>
        </w:rPr>
      </w:pPr>
      <w:proofErr w:type="spellStart"/>
      <w:r w:rsidRPr="003D5231">
        <w:rPr>
          <w:rFonts w:ascii="Montserrat Light" w:hAnsi="Montserrat Light"/>
        </w:rPr>
        <w:t>Tariful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va</w:t>
      </w:r>
      <w:proofErr w:type="spellEnd"/>
      <w:r w:rsidRPr="003D5231">
        <w:rPr>
          <w:rFonts w:ascii="Montserrat Light" w:hAnsi="Montserrat Light"/>
        </w:rPr>
        <w:t xml:space="preserve"> fi </w:t>
      </w:r>
      <w:proofErr w:type="spellStart"/>
      <w:r w:rsidRPr="003D5231">
        <w:rPr>
          <w:rFonts w:ascii="Montserrat Light" w:hAnsi="Montserrat Light"/>
        </w:rPr>
        <w:t>calculat</w:t>
      </w:r>
      <w:proofErr w:type="spellEnd"/>
      <w:r w:rsidRPr="003D5231">
        <w:rPr>
          <w:rFonts w:ascii="Montserrat Light" w:hAnsi="Montserrat Light"/>
        </w:rPr>
        <w:t xml:space="preserve"> conform </w:t>
      </w:r>
      <w:proofErr w:type="spellStart"/>
      <w:r w:rsidRPr="003D5231">
        <w:rPr>
          <w:rFonts w:ascii="Montserrat Light" w:hAnsi="Montserrat Light"/>
        </w:rPr>
        <w:t>următoarei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formule</w:t>
      </w:r>
      <w:proofErr w:type="spellEnd"/>
      <w:r w:rsidRPr="003D5231">
        <w:rPr>
          <w:rFonts w:ascii="Montserrat Light" w:hAnsi="Montserrat Light"/>
        </w:rPr>
        <w:t>:</w:t>
      </w:r>
    </w:p>
    <w:p w14:paraId="35A232B3" w14:textId="77777777" w:rsidR="008C4C1C" w:rsidRPr="003D5231" w:rsidRDefault="008C4C1C" w:rsidP="008C4C1C">
      <w:pPr>
        <w:jc w:val="both"/>
        <w:rPr>
          <w:rFonts w:ascii="Montserrat Light" w:hAnsi="Montserrat Light"/>
          <w:b/>
        </w:rPr>
      </w:pPr>
      <w:r w:rsidRPr="003D5231">
        <w:rPr>
          <w:rFonts w:ascii="Montserrat Light" w:hAnsi="Montserrat Light"/>
          <w:b/>
        </w:rPr>
        <w:t xml:space="preserve">T = Tn </w:t>
      </w:r>
      <w:r w:rsidRPr="003D5231">
        <w:rPr>
          <w:rFonts w:ascii="Montserrat Light" w:hAnsi="Montserrat Light"/>
        </w:rPr>
        <w:t>x</w:t>
      </w:r>
      <w:r w:rsidRPr="003D5231">
        <w:rPr>
          <w:rFonts w:ascii="Montserrat Light" w:hAnsi="Montserrat Light"/>
          <w:b/>
        </w:rPr>
        <w:t xml:space="preserve"> (1+A</w:t>
      </w:r>
      <w:r w:rsidRPr="003D5231">
        <w:rPr>
          <w:rFonts w:ascii="Montserrat Light" w:hAnsi="Montserrat Light"/>
          <w:b/>
          <w:vertAlign w:val="subscript"/>
        </w:rPr>
        <w:t>n+1</w:t>
      </w:r>
      <w:r w:rsidRPr="003D5231">
        <w:rPr>
          <w:rFonts w:ascii="Montserrat Light" w:hAnsi="Montserrat Light"/>
          <w:b/>
        </w:rPr>
        <w:t xml:space="preserve">) </w:t>
      </w:r>
      <w:r w:rsidRPr="003D5231">
        <w:rPr>
          <w:rFonts w:ascii="Montserrat Light" w:hAnsi="Montserrat Light"/>
        </w:rPr>
        <w:t>x</w:t>
      </w:r>
      <w:r w:rsidRPr="003D5231">
        <w:rPr>
          <w:rFonts w:ascii="Montserrat Light" w:hAnsi="Montserrat Light"/>
          <w:b/>
        </w:rPr>
        <w:t xml:space="preserve"> (1+ A</w:t>
      </w:r>
      <w:r w:rsidRPr="003D5231">
        <w:rPr>
          <w:rFonts w:ascii="Montserrat Light" w:hAnsi="Montserrat Light"/>
          <w:b/>
          <w:vertAlign w:val="subscript"/>
        </w:rPr>
        <w:t>n+2</w:t>
      </w:r>
      <w:r w:rsidRPr="003D5231">
        <w:rPr>
          <w:rFonts w:ascii="Montserrat Light" w:hAnsi="Montserrat Light"/>
          <w:b/>
        </w:rPr>
        <w:t xml:space="preserve">) </w:t>
      </w:r>
      <w:r w:rsidRPr="003D5231">
        <w:rPr>
          <w:rFonts w:ascii="Montserrat Light" w:hAnsi="Montserrat Light"/>
        </w:rPr>
        <w:t>x</w:t>
      </w:r>
      <w:r w:rsidRPr="003D5231">
        <w:rPr>
          <w:rFonts w:ascii="Montserrat Light" w:hAnsi="Montserrat Light"/>
          <w:b/>
        </w:rPr>
        <w:t xml:space="preserve"> … </w:t>
      </w:r>
      <w:r w:rsidRPr="003D5231">
        <w:rPr>
          <w:rFonts w:ascii="Montserrat Light" w:hAnsi="Montserrat Light"/>
        </w:rPr>
        <w:t>x</w:t>
      </w:r>
      <w:r w:rsidRPr="003D5231">
        <w:rPr>
          <w:rFonts w:ascii="Montserrat Light" w:hAnsi="Montserrat Light"/>
          <w:b/>
        </w:rPr>
        <w:t xml:space="preserve"> (1+ A</w:t>
      </w:r>
      <w:r w:rsidRPr="003D5231">
        <w:rPr>
          <w:rFonts w:ascii="Montserrat Light" w:hAnsi="Montserrat Light"/>
          <w:b/>
          <w:vertAlign w:val="subscript"/>
        </w:rPr>
        <w:t>n+1</w:t>
      </w:r>
      <w:r w:rsidRPr="003D5231">
        <w:rPr>
          <w:rFonts w:ascii="Montserrat Light" w:hAnsi="Montserrat Light"/>
          <w:b/>
        </w:rPr>
        <w:t xml:space="preserve">)  </w:t>
      </w:r>
      <w:r w:rsidRPr="003D5231">
        <w:rPr>
          <w:rFonts w:ascii="Montserrat Light" w:hAnsi="Montserrat Light"/>
        </w:rPr>
        <w:t>x</w:t>
      </w:r>
      <w:r w:rsidRPr="003D5231">
        <w:rPr>
          <w:rFonts w:ascii="Montserrat Light" w:hAnsi="Montserrat Light"/>
          <w:b/>
        </w:rPr>
        <w:t xml:space="preserve"> </w:t>
      </w:r>
      <w:proofErr w:type="spellStart"/>
      <w:r w:rsidRPr="003D5231">
        <w:rPr>
          <w:rFonts w:ascii="Montserrat Light" w:hAnsi="Montserrat Light"/>
          <w:b/>
        </w:rPr>
        <w:t>In+i</w:t>
      </w:r>
      <w:proofErr w:type="spellEnd"/>
    </w:p>
    <w:p w14:paraId="2A7FDC30" w14:textId="77777777" w:rsidR="008C4C1C" w:rsidRPr="003D5231" w:rsidRDefault="008C4C1C" w:rsidP="008C4C1C">
      <w:pPr>
        <w:jc w:val="both"/>
        <w:rPr>
          <w:rFonts w:ascii="Montserrat Light" w:hAnsi="Montserrat Light"/>
        </w:rPr>
      </w:pPr>
      <w:proofErr w:type="spellStart"/>
      <w:r w:rsidRPr="003D5231">
        <w:rPr>
          <w:rFonts w:ascii="Montserrat Light" w:hAnsi="Montserrat Light"/>
        </w:rPr>
        <w:t>unde</w:t>
      </w:r>
      <w:proofErr w:type="spellEnd"/>
      <w:r w:rsidRPr="003D5231">
        <w:rPr>
          <w:rFonts w:ascii="Montserrat Light" w:hAnsi="Montserrat Light"/>
        </w:rPr>
        <w:t>:</w:t>
      </w:r>
    </w:p>
    <w:p w14:paraId="062EEB24" w14:textId="77777777" w:rsidR="008C4C1C" w:rsidRPr="003D5231" w:rsidRDefault="008C4C1C" w:rsidP="008C4C1C">
      <w:pPr>
        <w:ind w:left="426"/>
        <w:jc w:val="both"/>
        <w:rPr>
          <w:rFonts w:ascii="Montserrat Light" w:hAnsi="Montserrat Light"/>
        </w:rPr>
      </w:pPr>
      <w:r w:rsidRPr="003D5231">
        <w:rPr>
          <w:rFonts w:ascii="Montserrat Light" w:hAnsi="Montserrat Light"/>
        </w:rPr>
        <w:t xml:space="preserve">T = </w:t>
      </w:r>
      <w:proofErr w:type="spellStart"/>
      <w:r w:rsidRPr="003D5231">
        <w:rPr>
          <w:rFonts w:ascii="Montserrat Light" w:hAnsi="Montserrat Light"/>
        </w:rPr>
        <w:t>tariful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nou</w:t>
      </w:r>
      <w:proofErr w:type="spellEnd"/>
      <w:r w:rsidRPr="003D5231">
        <w:rPr>
          <w:rFonts w:ascii="Montserrat Light" w:hAnsi="Montserrat Light"/>
        </w:rPr>
        <w:t xml:space="preserve"> la data “</w:t>
      </w:r>
      <w:proofErr w:type="spellStart"/>
      <w:r w:rsidRPr="003D5231">
        <w:rPr>
          <w:rFonts w:ascii="Montserrat Light" w:hAnsi="Montserrat Light"/>
        </w:rPr>
        <w:t>n+i</w:t>
      </w:r>
      <w:proofErr w:type="spellEnd"/>
      <w:r w:rsidRPr="003D5231">
        <w:rPr>
          <w:rFonts w:ascii="Montserrat Light" w:hAnsi="Montserrat Light"/>
        </w:rPr>
        <w:t>”;</w:t>
      </w:r>
    </w:p>
    <w:p w14:paraId="50FF856A" w14:textId="77777777" w:rsidR="008C4C1C" w:rsidRPr="003D5231" w:rsidRDefault="008C4C1C" w:rsidP="008C4C1C">
      <w:pPr>
        <w:ind w:left="426"/>
        <w:jc w:val="both"/>
        <w:rPr>
          <w:rFonts w:ascii="Montserrat Light" w:hAnsi="Montserrat Light"/>
        </w:rPr>
      </w:pPr>
      <w:r w:rsidRPr="003D5231">
        <w:rPr>
          <w:rFonts w:ascii="Montserrat Light" w:hAnsi="Montserrat Light"/>
        </w:rPr>
        <w:t xml:space="preserve">Tn = </w:t>
      </w:r>
      <w:proofErr w:type="spellStart"/>
      <w:r w:rsidRPr="003D5231">
        <w:rPr>
          <w:rFonts w:ascii="Montserrat Light" w:hAnsi="Montserrat Light"/>
        </w:rPr>
        <w:t>tariful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inițial</w:t>
      </w:r>
      <w:proofErr w:type="spellEnd"/>
      <w:r w:rsidRPr="003D5231">
        <w:rPr>
          <w:rFonts w:ascii="Montserrat Light" w:hAnsi="Montserrat Light"/>
        </w:rPr>
        <w:t xml:space="preserve">, </w:t>
      </w:r>
      <w:proofErr w:type="spellStart"/>
      <w:r w:rsidRPr="003D5231">
        <w:rPr>
          <w:rFonts w:ascii="Montserrat Light" w:hAnsi="Montserrat Light"/>
        </w:rPr>
        <w:t>în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vigoare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în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luna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martie</w:t>
      </w:r>
      <w:proofErr w:type="spellEnd"/>
      <w:r w:rsidRPr="003D5231">
        <w:rPr>
          <w:rFonts w:ascii="Montserrat Light" w:hAnsi="Montserrat Light"/>
        </w:rPr>
        <w:t xml:space="preserve"> 2018;</w:t>
      </w:r>
    </w:p>
    <w:p w14:paraId="75AE1C54" w14:textId="77777777" w:rsidR="008C4C1C" w:rsidRPr="003D5231" w:rsidRDefault="008C4C1C" w:rsidP="008C4C1C">
      <w:pPr>
        <w:ind w:left="426"/>
        <w:jc w:val="both"/>
        <w:rPr>
          <w:rFonts w:ascii="Montserrat Light" w:hAnsi="Montserrat Light"/>
        </w:rPr>
      </w:pPr>
      <w:r w:rsidRPr="003D5231">
        <w:rPr>
          <w:rFonts w:ascii="Montserrat Light" w:hAnsi="Montserrat Light"/>
        </w:rPr>
        <w:t>A</w:t>
      </w:r>
      <w:r w:rsidRPr="003D5231">
        <w:rPr>
          <w:rFonts w:ascii="Montserrat Light" w:hAnsi="Montserrat Light"/>
          <w:vertAlign w:val="subscript"/>
        </w:rPr>
        <w:t xml:space="preserve">n+1, </w:t>
      </w:r>
      <w:r w:rsidRPr="003D5231">
        <w:rPr>
          <w:rFonts w:ascii="Montserrat Light" w:hAnsi="Montserrat Light"/>
        </w:rPr>
        <w:t>A</w:t>
      </w:r>
      <w:r w:rsidRPr="003D5231">
        <w:rPr>
          <w:rFonts w:ascii="Montserrat Light" w:hAnsi="Montserrat Light"/>
          <w:vertAlign w:val="subscript"/>
        </w:rPr>
        <w:t xml:space="preserve">n+2, </w:t>
      </w:r>
      <w:proofErr w:type="spellStart"/>
      <w:r w:rsidRPr="003D5231">
        <w:rPr>
          <w:rFonts w:ascii="Montserrat Light" w:hAnsi="Montserrat Light"/>
        </w:rPr>
        <w:t>A</w:t>
      </w:r>
      <w:r w:rsidRPr="003D5231">
        <w:rPr>
          <w:rFonts w:ascii="Montserrat Light" w:hAnsi="Montserrat Light"/>
          <w:vertAlign w:val="subscript"/>
        </w:rPr>
        <w:t>n+i</w:t>
      </w:r>
      <w:proofErr w:type="spellEnd"/>
      <w:r w:rsidRPr="003D5231">
        <w:rPr>
          <w:rFonts w:ascii="Montserrat Light" w:hAnsi="Montserrat Light"/>
          <w:vertAlign w:val="subscript"/>
        </w:rPr>
        <w:t xml:space="preserve"> </w:t>
      </w:r>
      <w:r w:rsidRPr="003D5231">
        <w:rPr>
          <w:rFonts w:ascii="Montserrat Light" w:hAnsi="Montserrat Light"/>
        </w:rPr>
        <w:t xml:space="preserve">= </w:t>
      </w:r>
      <w:proofErr w:type="spellStart"/>
      <w:r w:rsidRPr="003D5231">
        <w:rPr>
          <w:rFonts w:ascii="Montserrat Light" w:hAnsi="Montserrat Light"/>
        </w:rPr>
        <w:t>ajustări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în</w:t>
      </w:r>
      <w:proofErr w:type="spellEnd"/>
      <w:r w:rsidRPr="003D5231">
        <w:rPr>
          <w:rFonts w:ascii="Montserrat Light" w:hAnsi="Montserrat Light"/>
        </w:rPr>
        <w:t xml:space="preserve"> termini </w:t>
      </w:r>
      <w:proofErr w:type="spellStart"/>
      <w:r w:rsidRPr="003D5231">
        <w:rPr>
          <w:rFonts w:ascii="Montserrat Light" w:hAnsi="Montserrat Light"/>
        </w:rPr>
        <w:t>reali</w:t>
      </w:r>
      <w:proofErr w:type="spellEnd"/>
      <w:r w:rsidRPr="003D5231">
        <w:rPr>
          <w:rFonts w:ascii="Montserrat Light" w:hAnsi="Montserrat Light"/>
        </w:rPr>
        <w:t xml:space="preserve"> ale </w:t>
      </w:r>
      <w:proofErr w:type="spellStart"/>
      <w:r w:rsidRPr="003D5231">
        <w:rPr>
          <w:rFonts w:ascii="Montserrat Light" w:hAnsi="Montserrat Light"/>
        </w:rPr>
        <w:t>tarifului</w:t>
      </w:r>
      <w:proofErr w:type="spellEnd"/>
      <w:r w:rsidRPr="003D5231">
        <w:rPr>
          <w:rFonts w:ascii="Montserrat Light" w:hAnsi="Montserrat Light"/>
        </w:rPr>
        <w:t xml:space="preserve"> la </w:t>
      </w:r>
      <w:proofErr w:type="spellStart"/>
      <w:r w:rsidRPr="003D5231">
        <w:rPr>
          <w:rFonts w:ascii="Montserrat Light" w:hAnsi="Montserrat Light"/>
        </w:rPr>
        <w:t>datele</w:t>
      </w:r>
      <w:proofErr w:type="spellEnd"/>
      <w:r w:rsidRPr="003D5231">
        <w:rPr>
          <w:rFonts w:ascii="Montserrat Light" w:hAnsi="Montserrat Light"/>
        </w:rPr>
        <w:t xml:space="preserve"> “n+1”, “n+2”, ..., “</w:t>
      </w:r>
      <w:proofErr w:type="spellStart"/>
      <w:r w:rsidRPr="003D5231">
        <w:rPr>
          <w:rFonts w:ascii="Montserrat Light" w:hAnsi="Montserrat Light"/>
        </w:rPr>
        <w:t>n+i</w:t>
      </w:r>
      <w:proofErr w:type="spellEnd"/>
      <w:r w:rsidRPr="003D5231">
        <w:rPr>
          <w:rFonts w:ascii="Montserrat Light" w:hAnsi="Montserrat Light"/>
        </w:rPr>
        <w:t xml:space="preserve">” (n = </w:t>
      </w:r>
      <w:proofErr w:type="spellStart"/>
      <w:r w:rsidRPr="003D5231">
        <w:rPr>
          <w:rFonts w:ascii="Montserrat Light" w:hAnsi="Montserrat Light"/>
        </w:rPr>
        <w:t>martie</w:t>
      </w:r>
      <w:proofErr w:type="spellEnd"/>
      <w:r w:rsidRPr="003D5231">
        <w:rPr>
          <w:rFonts w:ascii="Montserrat Light" w:hAnsi="Montserrat Light"/>
        </w:rPr>
        <w:t xml:space="preserve"> 2018)</w:t>
      </w:r>
    </w:p>
    <w:p w14:paraId="3381C724" w14:textId="77777777" w:rsidR="008C4C1C" w:rsidRPr="003D5231" w:rsidRDefault="008C4C1C" w:rsidP="008C4C1C">
      <w:pPr>
        <w:ind w:left="426"/>
        <w:jc w:val="both"/>
        <w:rPr>
          <w:rFonts w:ascii="Montserrat Light" w:hAnsi="Montserrat Light"/>
        </w:rPr>
      </w:pPr>
      <w:proofErr w:type="spellStart"/>
      <w:r w:rsidRPr="003D5231">
        <w:rPr>
          <w:rFonts w:ascii="Montserrat Light" w:hAnsi="Montserrat Light"/>
        </w:rPr>
        <w:t>In+i</w:t>
      </w:r>
      <w:proofErr w:type="spellEnd"/>
      <w:r w:rsidRPr="003D5231">
        <w:rPr>
          <w:rFonts w:ascii="Montserrat Light" w:hAnsi="Montserrat Light"/>
        </w:rPr>
        <w:t xml:space="preserve"> =  </w:t>
      </w:r>
      <w:proofErr w:type="spellStart"/>
      <w:r w:rsidRPr="003D5231">
        <w:rPr>
          <w:rFonts w:ascii="Montserrat Light" w:hAnsi="Montserrat Light"/>
        </w:rPr>
        <w:t>inflația</w:t>
      </w:r>
      <w:proofErr w:type="spellEnd"/>
      <w:r w:rsidRPr="003D5231">
        <w:rPr>
          <w:rFonts w:ascii="Montserrat Light" w:hAnsi="Montserrat Light"/>
        </w:rPr>
        <w:t xml:space="preserve"> la data “</w:t>
      </w:r>
      <w:proofErr w:type="spellStart"/>
      <w:r w:rsidRPr="003D5231">
        <w:rPr>
          <w:rFonts w:ascii="Montserrat Light" w:hAnsi="Montserrat Light"/>
        </w:rPr>
        <w:t>n+i</w:t>
      </w:r>
      <w:proofErr w:type="spellEnd"/>
      <w:r w:rsidRPr="003D5231">
        <w:rPr>
          <w:rFonts w:ascii="Montserrat Light" w:hAnsi="Montserrat Light"/>
        </w:rPr>
        <w:t xml:space="preserve">”, care se </w:t>
      </w:r>
      <w:proofErr w:type="spellStart"/>
      <w:r w:rsidRPr="003D5231">
        <w:rPr>
          <w:rFonts w:ascii="Montserrat Light" w:hAnsi="Montserrat Light"/>
        </w:rPr>
        <w:t>calculează</w:t>
      </w:r>
      <w:proofErr w:type="spellEnd"/>
      <w:r w:rsidRPr="003D5231">
        <w:rPr>
          <w:rFonts w:ascii="Montserrat Light" w:hAnsi="Montserrat Light"/>
        </w:rPr>
        <w:t xml:space="preserve"> conform </w:t>
      </w:r>
      <w:proofErr w:type="spellStart"/>
      <w:r w:rsidRPr="003D5231">
        <w:rPr>
          <w:rFonts w:ascii="Montserrat Light" w:hAnsi="Montserrat Light"/>
        </w:rPr>
        <w:t>următoarei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formule</w:t>
      </w:r>
      <w:proofErr w:type="spellEnd"/>
    </w:p>
    <w:p w14:paraId="14C1770A" w14:textId="77777777" w:rsidR="008C4C1C" w:rsidRPr="003D5231" w:rsidRDefault="008C4C1C" w:rsidP="008C4C1C">
      <w:pPr>
        <w:ind w:left="720"/>
        <w:jc w:val="both"/>
        <w:rPr>
          <w:rFonts w:ascii="Montserrat Light" w:hAnsi="Montserrat Light"/>
        </w:rPr>
      </w:pPr>
      <w:proofErr w:type="spellStart"/>
      <w:r w:rsidRPr="003D5231">
        <w:rPr>
          <w:rFonts w:ascii="Montserrat Light" w:hAnsi="Montserrat Light"/>
        </w:rPr>
        <w:t>In+i</w:t>
      </w:r>
      <w:proofErr w:type="spellEnd"/>
      <w:r w:rsidRPr="003D5231">
        <w:rPr>
          <w:rFonts w:ascii="Montserrat Light" w:hAnsi="Montserrat Light"/>
        </w:rPr>
        <w:t xml:space="preserve"> = </w:t>
      </w:r>
      <w:r w:rsidRPr="003D5231">
        <w:rPr>
          <w:rFonts w:ascii="Montserrat Light" w:hAnsi="Montserrat Light"/>
          <w:u w:val="single"/>
        </w:rPr>
        <w:t xml:space="preserve">CPI * (1+INF) </w:t>
      </w:r>
      <w:r w:rsidRPr="003D5231">
        <w:rPr>
          <w:rFonts w:ascii="Montserrat Light" w:hAnsi="Montserrat Light"/>
          <w:u w:val="single"/>
          <w:vertAlign w:val="superscript"/>
        </w:rPr>
        <w:t>M/12</w:t>
      </w:r>
    </w:p>
    <w:p w14:paraId="5D006EA2" w14:textId="77777777" w:rsidR="008C4C1C" w:rsidRPr="003D5231" w:rsidRDefault="008C4C1C" w:rsidP="008C4C1C">
      <w:pPr>
        <w:ind w:left="720"/>
        <w:jc w:val="both"/>
        <w:rPr>
          <w:rFonts w:ascii="Montserrat Light" w:hAnsi="Montserrat Light"/>
        </w:rPr>
      </w:pPr>
      <w:r w:rsidRPr="003D5231">
        <w:rPr>
          <w:rFonts w:ascii="Montserrat Light" w:hAnsi="Montserrat Light"/>
        </w:rPr>
        <w:t>IPI</w:t>
      </w:r>
    </w:p>
    <w:p w14:paraId="74A118EF" w14:textId="77777777" w:rsidR="008C4C1C" w:rsidRPr="003D5231" w:rsidRDefault="008C4C1C" w:rsidP="008C4C1C">
      <w:pPr>
        <w:ind w:left="1559"/>
        <w:jc w:val="both"/>
        <w:rPr>
          <w:rFonts w:ascii="Montserrat Light" w:hAnsi="Montserrat Light"/>
        </w:rPr>
      </w:pPr>
      <w:proofErr w:type="spellStart"/>
      <w:r w:rsidRPr="003D5231">
        <w:rPr>
          <w:rFonts w:ascii="Montserrat Light" w:hAnsi="Montserrat Light"/>
        </w:rPr>
        <w:t>unde</w:t>
      </w:r>
      <w:proofErr w:type="spellEnd"/>
      <w:r w:rsidRPr="003D5231">
        <w:rPr>
          <w:rFonts w:ascii="Montserrat Light" w:hAnsi="Montserrat Light"/>
        </w:rPr>
        <w:t>:</w:t>
      </w:r>
    </w:p>
    <w:p w14:paraId="63469217" w14:textId="77777777" w:rsidR="008C4C1C" w:rsidRPr="003D5231" w:rsidRDefault="008C4C1C" w:rsidP="008C4C1C">
      <w:pPr>
        <w:ind w:left="1985"/>
        <w:jc w:val="both"/>
        <w:rPr>
          <w:rFonts w:ascii="Montserrat Light" w:hAnsi="Montserrat Light"/>
        </w:rPr>
      </w:pPr>
      <w:r w:rsidRPr="003D5231">
        <w:rPr>
          <w:rFonts w:ascii="Montserrat Light" w:hAnsi="Montserrat Light"/>
        </w:rPr>
        <w:t xml:space="preserve">CPI = </w:t>
      </w:r>
      <w:proofErr w:type="spellStart"/>
      <w:r w:rsidRPr="003D5231">
        <w:rPr>
          <w:rFonts w:ascii="Montserrat Light" w:hAnsi="Montserrat Light"/>
        </w:rPr>
        <w:t>cel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mai</w:t>
      </w:r>
      <w:proofErr w:type="spellEnd"/>
      <w:r w:rsidRPr="003D5231">
        <w:rPr>
          <w:rFonts w:ascii="Montserrat Light" w:hAnsi="Montserrat Light"/>
        </w:rPr>
        <w:t xml:space="preserve"> recent </w:t>
      </w:r>
      <w:proofErr w:type="spellStart"/>
      <w:r w:rsidRPr="003D5231">
        <w:rPr>
          <w:rFonts w:ascii="Montserrat Light" w:hAnsi="Montserrat Light"/>
        </w:rPr>
        <w:t>indice</w:t>
      </w:r>
      <w:proofErr w:type="spellEnd"/>
      <w:r w:rsidRPr="003D5231">
        <w:rPr>
          <w:rFonts w:ascii="Montserrat Light" w:hAnsi="Montserrat Light"/>
        </w:rPr>
        <w:t xml:space="preserve"> al </w:t>
      </w:r>
      <w:proofErr w:type="spellStart"/>
      <w:r w:rsidRPr="003D5231">
        <w:rPr>
          <w:rFonts w:ascii="Montserrat Light" w:hAnsi="Montserrat Light"/>
        </w:rPr>
        <w:t>prețurilor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disponibile</w:t>
      </w:r>
      <w:proofErr w:type="spellEnd"/>
      <w:r w:rsidRPr="003D5231">
        <w:rPr>
          <w:rFonts w:ascii="Montserrat Light" w:hAnsi="Montserrat Light"/>
        </w:rPr>
        <w:t>;</w:t>
      </w:r>
    </w:p>
    <w:p w14:paraId="255F7391" w14:textId="77777777" w:rsidR="008C4C1C" w:rsidRPr="003D5231" w:rsidRDefault="008C4C1C" w:rsidP="008C4C1C">
      <w:pPr>
        <w:ind w:left="1985"/>
        <w:jc w:val="both"/>
        <w:rPr>
          <w:rFonts w:ascii="Montserrat Light" w:hAnsi="Montserrat Light"/>
        </w:rPr>
      </w:pPr>
      <w:r w:rsidRPr="003D5231">
        <w:rPr>
          <w:rFonts w:ascii="Montserrat Light" w:hAnsi="Montserrat Light"/>
        </w:rPr>
        <w:t xml:space="preserve">IPI = </w:t>
      </w:r>
      <w:proofErr w:type="spellStart"/>
      <w:r w:rsidRPr="003D5231">
        <w:rPr>
          <w:rFonts w:ascii="Montserrat Light" w:hAnsi="Montserrat Light"/>
        </w:rPr>
        <w:t>indicele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prețurilor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inițial</w:t>
      </w:r>
      <w:proofErr w:type="spellEnd"/>
      <w:r w:rsidRPr="003D5231">
        <w:rPr>
          <w:rFonts w:ascii="Montserrat Light" w:hAnsi="Montserrat Light"/>
        </w:rPr>
        <w:t xml:space="preserve">, </w:t>
      </w:r>
      <w:proofErr w:type="spellStart"/>
      <w:r w:rsidRPr="003D5231">
        <w:rPr>
          <w:rFonts w:ascii="Montserrat Light" w:hAnsi="Montserrat Light"/>
        </w:rPr>
        <w:t>valabil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în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martie</w:t>
      </w:r>
      <w:proofErr w:type="spellEnd"/>
      <w:r w:rsidRPr="003D5231">
        <w:rPr>
          <w:rFonts w:ascii="Montserrat Light" w:hAnsi="Montserrat Light"/>
        </w:rPr>
        <w:t xml:space="preserve"> 2018;</w:t>
      </w:r>
    </w:p>
    <w:p w14:paraId="59E15B24" w14:textId="77777777" w:rsidR="008C4C1C" w:rsidRPr="003D5231" w:rsidRDefault="008C4C1C" w:rsidP="008C4C1C">
      <w:pPr>
        <w:ind w:left="1985"/>
        <w:jc w:val="both"/>
        <w:rPr>
          <w:rFonts w:ascii="Montserrat Light" w:hAnsi="Montserrat Light"/>
        </w:rPr>
      </w:pPr>
      <w:r w:rsidRPr="003D5231">
        <w:rPr>
          <w:rFonts w:ascii="Montserrat Light" w:hAnsi="Montserrat Light"/>
        </w:rPr>
        <w:t xml:space="preserve">INF = </w:t>
      </w:r>
      <w:proofErr w:type="spellStart"/>
      <w:r w:rsidRPr="003D5231">
        <w:rPr>
          <w:rFonts w:ascii="Montserrat Light" w:hAnsi="Montserrat Light"/>
        </w:rPr>
        <w:t>inflația</w:t>
      </w:r>
      <w:proofErr w:type="spellEnd"/>
      <w:r w:rsidRPr="003D5231">
        <w:rPr>
          <w:rFonts w:ascii="Montserrat Light" w:hAnsi="Montserrat Light"/>
        </w:rPr>
        <w:t xml:space="preserve"> pentru </w:t>
      </w:r>
      <w:proofErr w:type="spellStart"/>
      <w:r w:rsidRPr="003D5231">
        <w:rPr>
          <w:rFonts w:ascii="Montserrat Light" w:hAnsi="Montserrat Light"/>
        </w:rPr>
        <w:t>perioada</w:t>
      </w:r>
      <w:proofErr w:type="spellEnd"/>
      <w:r w:rsidRPr="003D5231">
        <w:rPr>
          <w:rFonts w:ascii="Montserrat Light" w:hAnsi="Montserrat Light"/>
        </w:rPr>
        <w:t xml:space="preserve"> de 12 </w:t>
      </w:r>
      <w:proofErr w:type="spellStart"/>
      <w:r w:rsidRPr="003D5231">
        <w:rPr>
          <w:rFonts w:ascii="Montserrat Light" w:hAnsi="Montserrat Light"/>
        </w:rPr>
        <w:t>luni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înainte</w:t>
      </w:r>
      <w:proofErr w:type="spellEnd"/>
      <w:r w:rsidRPr="003D5231">
        <w:rPr>
          <w:rFonts w:ascii="Montserrat Light" w:hAnsi="Montserrat Light"/>
        </w:rPr>
        <w:t xml:space="preserve"> de </w:t>
      </w:r>
      <w:proofErr w:type="spellStart"/>
      <w:r w:rsidRPr="003D5231">
        <w:rPr>
          <w:rFonts w:ascii="Montserrat Light" w:hAnsi="Montserrat Light"/>
        </w:rPr>
        <w:t>cel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mai</w:t>
      </w:r>
      <w:proofErr w:type="spellEnd"/>
      <w:r w:rsidRPr="003D5231">
        <w:rPr>
          <w:rFonts w:ascii="Montserrat Light" w:hAnsi="Montserrat Light"/>
        </w:rPr>
        <w:t xml:space="preserve"> recent </w:t>
      </w:r>
      <w:proofErr w:type="spellStart"/>
      <w:r w:rsidRPr="003D5231">
        <w:rPr>
          <w:rFonts w:ascii="Montserrat Light" w:hAnsi="Montserrat Light"/>
        </w:rPr>
        <w:t>Indice</w:t>
      </w:r>
      <w:proofErr w:type="spellEnd"/>
      <w:r w:rsidRPr="003D5231">
        <w:rPr>
          <w:rFonts w:ascii="Montserrat Light" w:hAnsi="Montserrat Light"/>
        </w:rPr>
        <w:t xml:space="preserve"> al </w:t>
      </w:r>
      <w:proofErr w:type="spellStart"/>
      <w:r w:rsidRPr="003D5231">
        <w:rPr>
          <w:rFonts w:ascii="Montserrat Light" w:hAnsi="Montserrat Light"/>
        </w:rPr>
        <w:t>Prețurilor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disponibil</w:t>
      </w:r>
      <w:proofErr w:type="spellEnd"/>
      <w:r w:rsidRPr="003D5231">
        <w:rPr>
          <w:rFonts w:ascii="Montserrat Light" w:hAnsi="Montserrat Light"/>
        </w:rPr>
        <w:t>;</w:t>
      </w:r>
    </w:p>
    <w:p w14:paraId="35724946" w14:textId="77777777" w:rsidR="008C4C1C" w:rsidRPr="003D5231" w:rsidRDefault="008C4C1C" w:rsidP="008C4C1C">
      <w:pPr>
        <w:ind w:left="1985"/>
        <w:jc w:val="both"/>
        <w:rPr>
          <w:rFonts w:ascii="Montserrat Light" w:hAnsi="Montserrat Light"/>
        </w:rPr>
      </w:pPr>
      <w:r w:rsidRPr="003D5231">
        <w:rPr>
          <w:rFonts w:ascii="Montserrat Light" w:hAnsi="Montserrat Light"/>
        </w:rPr>
        <w:t xml:space="preserve">M = </w:t>
      </w:r>
      <w:proofErr w:type="spellStart"/>
      <w:r w:rsidRPr="003D5231">
        <w:rPr>
          <w:rFonts w:ascii="Montserrat Light" w:hAnsi="Montserrat Light"/>
        </w:rPr>
        <w:t>numărul</w:t>
      </w:r>
      <w:proofErr w:type="spellEnd"/>
      <w:r w:rsidRPr="003D5231">
        <w:rPr>
          <w:rFonts w:ascii="Montserrat Light" w:hAnsi="Montserrat Light"/>
        </w:rPr>
        <w:t xml:space="preserve"> de </w:t>
      </w:r>
      <w:proofErr w:type="spellStart"/>
      <w:r w:rsidRPr="003D5231">
        <w:rPr>
          <w:rFonts w:ascii="Montserrat Light" w:hAnsi="Montserrat Light"/>
        </w:rPr>
        <w:t>luni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între</w:t>
      </w:r>
      <w:proofErr w:type="spellEnd"/>
      <w:r w:rsidRPr="003D5231">
        <w:rPr>
          <w:rFonts w:ascii="Montserrat Light" w:hAnsi="Montserrat Light"/>
        </w:rPr>
        <w:t xml:space="preserve"> data </w:t>
      </w:r>
      <w:proofErr w:type="spellStart"/>
      <w:r w:rsidRPr="003D5231">
        <w:rPr>
          <w:rFonts w:ascii="Montserrat Light" w:hAnsi="Montserrat Light"/>
        </w:rPr>
        <w:t>celui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mai</w:t>
      </w:r>
      <w:proofErr w:type="spellEnd"/>
      <w:r w:rsidRPr="003D5231">
        <w:rPr>
          <w:rFonts w:ascii="Montserrat Light" w:hAnsi="Montserrat Light"/>
        </w:rPr>
        <w:t xml:space="preserve"> recent </w:t>
      </w:r>
      <w:proofErr w:type="spellStart"/>
      <w:r w:rsidRPr="003D5231">
        <w:rPr>
          <w:rFonts w:ascii="Montserrat Light" w:hAnsi="Montserrat Light"/>
        </w:rPr>
        <w:t>indice</w:t>
      </w:r>
      <w:proofErr w:type="spellEnd"/>
      <w:r w:rsidRPr="003D5231">
        <w:rPr>
          <w:rFonts w:ascii="Montserrat Light" w:hAnsi="Montserrat Light"/>
        </w:rPr>
        <w:t xml:space="preserve"> al </w:t>
      </w:r>
      <w:proofErr w:type="spellStart"/>
      <w:r w:rsidRPr="003D5231">
        <w:rPr>
          <w:rFonts w:ascii="Montserrat Light" w:hAnsi="Montserrat Light"/>
        </w:rPr>
        <w:t>prețurilor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disponibil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și</w:t>
      </w:r>
      <w:proofErr w:type="spellEnd"/>
      <w:r w:rsidRPr="003D5231">
        <w:rPr>
          <w:rFonts w:ascii="Montserrat Light" w:hAnsi="Montserrat Light"/>
        </w:rPr>
        <w:t xml:space="preserve"> data </w:t>
      </w:r>
      <w:proofErr w:type="spellStart"/>
      <w:r w:rsidRPr="003D5231">
        <w:rPr>
          <w:rFonts w:ascii="Montserrat Light" w:hAnsi="Montserrat Light"/>
        </w:rPr>
        <w:t>efectivă</w:t>
      </w:r>
      <w:proofErr w:type="spellEnd"/>
      <w:r w:rsidRPr="003D5231">
        <w:rPr>
          <w:rFonts w:ascii="Montserrat Light" w:hAnsi="Montserrat Light"/>
        </w:rPr>
        <w:t xml:space="preserve"> a </w:t>
      </w:r>
      <w:proofErr w:type="spellStart"/>
      <w:r w:rsidRPr="003D5231">
        <w:rPr>
          <w:rFonts w:ascii="Montserrat Light" w:hAnsi="Montserrat Light"/>
        </w:rPr>
        <w:t>noului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tarif</w:t>
      </w:r>
      <w:proofErr w:type="spellEnd"/>
    </w:p>
    <w:p w14:paraId="7C71CA0F" w14:textId="77777777" w:rsidR="008C4C1C" w:rsidRPr="003D5231" w:rsidRDefault="008C4C1C" w:rsidP="008C4C1C">
      <w:pPr>
        <w:ind w:left="1985"/>
        <w:jc w:val="both"/>
        <w:rPr>
          <w:rFonts w:ascii="Montserrat Light" w:hAnsi="Montserrat Light"/>
        </w:rPr>
      </w:pPr>
      <w:proofErr w:type="spellStart"/>
      <w:r w:rsidRPr="003D5231">
        <w:rPr>
          <w:rFonts w:ascii="Montserrat Light" w:hAnsi="Montserrat Light"/>
        </w:rPr>
        <w:t>Indicele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Prețurilor</w:t>
      </w:r>
      <w:proofErr w:type="spellEnd"/>
      <w:r w:rsidRPr="003D5231">
        <w:rPr>
          <w:rFonts w:ascii="Montserrat Light" w:hAnsi="Montserrat Light"/>
        </w:rPr>
        <w:t xml:space="preserve"> – </w:t>
      </w:r>
      <w:proofErr w:type="spellStart"/>
      <w:r w:rsidRPr="003D5231">
        <w:rPr>
          <w:rFonts w:ascii="Montserrat Light" w:hAnsi="Montserrat Light"/>
        </w:rPr>
        <w:t>Indicele</w:t>
      </w:r>
      <w:proofErr w:type="spellEnd"/>
      <w:r w:rsidRPr="003D5231">
        <w:rPr>
          <w:rFonts w:ascii="Montserrat Light" w:hAnsi="Montserrat Light"/>
        </w:rPr>
        <w:t xml:space="preserve"> General al </w:t>
      </w:r>
      <w:proofErr w:type="spellStart"/>
      <w:r w:rsidRPr="003D5231">
        <w:rPr>
          <w:rFonts w:ascii="Montserrat Light" w:hAnsi="Montserrat Light"/>
        </w:rPr>
        <w:t>Prețurilor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publicat</w:t>
      </w:r>
      <w:proofErr w:type="spellEnd"/>
      <w:r w:rsidRPr="003D5231">
        <w:rPr>
          <w:rFonts w:ascii="Montserrat Light" w:hAnsi="Montserrat Light"/>
        </w:rPr>
        <w:t xml:space="preserve"> lunar de </w:t>
      </w:r>
      <w:proofErr w:type="spellStart"/>
      <w:r w:rsidRPr="003D5231">
        <w:rPr>
          <w:rFonts w:ascii="Montserrat Light" w:hAnsi="Montserrat Light"/>
        </w:rPr>
        <w:t>Institutul</w:t>
      </w:r>
      <w:proofErr w:type="spellEnd"/>
      <w:r w:rsidRPr="003D5231">
        <w:rPr>
          <w:rFonts w:ascii="Montserrat Light" w:hAnsi="Montserrat Light"/>
        </w:rPr>
        <w:t xml:space="preserve"> </w:t>
      </w:r>
      <w:proofErr w:type="spellStart"/>
      <w:r w:rsidRPr="003D5231">
        <w:rPr>
          <w:rFonts w:ascii="Montserrat Light" w:hAnsi="Montserrat Light"/>
        </w:rPr>
        <w:t>Național</w:t>
      </w:r>
      <w:proofErr w:type="spellEnd"/>
      <w:r w:rsidRPr="003D5231">
        <w:rPr>
          <w:rFonts w:ascii="Montserrat Light" w:hAnsi="Montserrat Light"/>
        </w:rPr>
        <w:t xml:space="preserve"> de </w:t>
      </w:r>
      <w:proofErr w:type="spellStart"/>
      <w:r w:rsidRPr="003D5231">
        <w:rPr>
          <w:rFonts w:ascii="Montserrat Light" w:hAnsi="Montserrat Light"/>
        </w:rPr>
        <w:t>Statistică</w:t>
      </w:r>
      <w:proofErr w:type="spellEnd"/>
      <w:r w:rsidRPr="003D5231">
        <w:rPr>
          <w:rFonts w:ascii="Montserrat Light" w:hAnsi="Montserrat Light"/>
        </w:rPr>
        <w:t xml:space="preserve"> a </w:t>
      </w:r>
      <w:proofErr w:type="spellStart"/>
      <w:r w:rsidRPr="003D5231">
        <w:rPr>
          <w:rFonts w:ascii="Montserrat Light" w:hAnsi="Montserrat Light"/>
        </w:rPr>
        <w:t>României</w:t>
      </w:r>
      <w:proofErr w:type="spellEnd"/>
      <w:r w:rsidRPr="003D5231">
        <w:rPr>
          <w:rFonts w:ascii="Montserrat Light" w:hAnsi="Montserrat Light"/>
        </w:rPr>
        <w:t>.</w:t>
      </w:r>
    </w:p>
    <w:p w14:paraId="3461942A" w14:textId="77777777" w:rsidR="008C4C1C" w:rsidRPr="003D5231" w:rsidRDefault="008C4C1C" w:rsidP="008C4C1C">
      <w:pPr>
        <w:tabs>
          <w:tab w:val="left" w:pos="3456"/>
        </w:tabs>
        <w:jc w:val="center"/>
        <w:rPr>
          <w:rFonts w:ascii="Montserrat" w:hAnsi="Montserrat"/>
          <w:b/>
          <w:bCs/>
          <w:iCs/>
          <w:lang w:val="ro-RO"/>
        </w:rPr>
      </w:pPr>
    </w:p>
    <w:p w14:paraId="1E7DECB2" w14:textId="77777777" w:rsidR="008C4C1C" w:rsidRPr="003D5231" w:rsidRDefault="008C4C1C" w:rsidP="008C4C1C">
      <w:pPr>
        <w:tabs>
          <w:tab w:val="left" w:pos="3456"/>
        </w:tabs>
        <w:jc w:val="center"/>
        <w:rPr>
          <w:rFonts w:ascii="Montserrat" w:hAnsi="Montserrat"/>
          <w:b/>
          <w:bCs/>
          <w:iCs/>
          <w:lang w:val="ro-RO"/>
        </w:rPr>
      </w:pPr>
    </w:p>
    <w:p w14:paraId="362FCD6E" w14:textId="62E8D04C" w:rsidR="0069341B" w:rsidRPr="003D5231" w:rsidRDefault="0069341B" w:rsidP="008206CE">
      <w:pPr>
        <w:autoSpaceDE w:val="0"/>
        <w:autoSpaceDN w:val="0"/>
        <w:adjustRightInd w:val="0"/>
        <w:spacing w:line="240" w:lineRule="auto"/>
        <w:ind w:right="-613"/>
        <w:jc w:val="both"/>
        <w:rPr>
          <w:rFonts w:ascii="Montserrat Light" w:hAnsi="Montserrat Light"/>
          <w:b/>
          <w:lang w:val="fr-FR" w:eastAsia="ro-RO"/>
        </w:rPr>
      </w:pPr>
    </w:p>
    <w:p w14:paraId="188BDD90" w14:textId="77777777" w:rsidR="0069341B" w:rsidRPr="003D5231" w:rsidRDefault="0069341B" w:rsidP="008206CE">
      <w:pPr>
        <w:autoSpaceDE w:val="0"/>
        <w:autoSpaceDN w:val="0"/>
        <w:adjustRightInd w:val="0"/>
        <w:spacing w:line="240" w:lineRule="auto"/>
        <w:ind w:right="-613"/>
        <w:jc w:val="both"/>
        <w:rPr>
          <w:rFonts w:ascii="Montserrat Light" w:hAnsi="Montserrat Light"/>
          <w:b/>
          <w:lang w:val="fr-FR" w:eastAsia="ro-RO"/>
        </w:rPr>
      </w:pPr>
    </w:p>
    <w:p w14:paraId="28B2BDEB" w14:textId="634C22CB" w:rsidR="0073001E" w:rsidRPr="003D5231" w:rsidRDefault="001B6977" w:rsidP="008206CE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3D5231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proofErr w:type="spellStart"/>
      <w:r w:rsidR="0073001E" w:rsidRPr="003D5231">
        <w:rPr>
          <w:rFonts w:ascii="Montserrat" w:hAnsi="Montserrat"/>
          <w:b/>
          <w:lang w:val="fr-FR" w:eastAsia="ro-RO"/>
        </w:rPr>
        <w:t>Contrasemnează</w:t>
      </w:r>
      <w:proofErr w:type="spellEnd"/>
      <w:r w:rsidR="0073001E" w:rsidRPr="003D5231">
        <w:rPr>
          <w:rFonts w:ascii="Montserrat" w:hAnsi="Montserrat"/>
          <w:b/>
          <w:lang w:val="fr-FR" w:eastAsia="ro-RO"/>
        </w:rPr>
        <w:t xml:space="preserve">: </w:t>
      </w:r>
    </w:p>
    <w:p w14:paraId="6C2C9891" w14:textId="06F9A58F" w:rsidR="0073001E" w:rsidRPr="003D5231" w:rsidRDefault="0073001E" w:rsidP="00820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3D5231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3D5231">
        <w:rPr>
          <w:rFonts w:ascii="Montserrat" w:hAnsi="Montserrat"/>
          <w:b/>
          <w:lang w:val="fr-FR" w:eastAsia="ro-RO"/>
        </w:rPr>
        <w:t xml:space="preserve"> </w:t>
      </w:r>
      <w:r w:rsidRPr="003D5231">
        <w:rPr>
          <w:rFonts w:ascii="Montserrat" w:hAnsi="Montserrat"/>
          <w:b/>
          <w:lang w:val="fr-FR" w:eastAsia="ro-RO"/>
        </w:rPr>
        <w:t xml:space="preserve">  PREŞEDINTE, </w:t>
      </w:r>
      <w:r w:rsidRPr="003D5231">
        <w:rPr>
          <w:rFonts w:ascii="Montserrat" w:hAnsi="Montserrat"/>
          <w:lang w:val="fr-FR" w:eastAsia="ro-RO"/>
        </w:rPr>
        <w:t xml:space="preserve">                       </w:t>
      </w:r>
      <w:r w:rsidR="00880D8D" w:rsidRPr="003D5231">
        <w:rPr>
          <w:rFonts w:ascii="Montserrat" w:hAnsi="Montserrat"/>
          <w:lang w:val="fr-FR" w:eastAsia="ro-RO"/>
        </w:rPr>
        <w:t xml:space="preserve">  </w:t>
      </w:r>
      <w:r w:rsidRPr="003D5231">
        <w:rPr>
          <w:rFonts w:ascii="Montserrat" w:hAnsi="Montserrat"/>
          <w:lang w:val="fr-FR" w:eastAsia="ro-RO"/>
        </w:rPr>
        <w:t xml:space="preserve">      </w:t>
      </w:r>
      <w:r w:rsidRPr="003D5231">
        <w:rPr>
          <w:rFonts w:ascii="Montserrat" w:hAnsi="Montserrat"/>
          <w:b/>
          <w:lang w:val="fr-FR" w:eastAsia="ro-RO"/>
        </w:rPr>
        <w:t>SECRETAR GENERAL AL JUDEŢULUI</w:t>
      </w:r>
      <w:r w:rsidRPr="003D5231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18CC7653" w:rsidR="0073001E" w:rsidRPr="003D5231" w:rsidRDefault="0073001E" w:rsidP="008206CE">
      <w:pPr>
        <w:spacing w:line="240" w:lineRule="auto"/>
        <w:ind w:left="1440"/>
        <w:rPr>
          <w:rFonts w:ascii="Montserrat" w:hAnsi="Montserrat"/>
          <w:b/>
          <w:noProof/>
          <w:lang w:val="ro-RO"/>
        </w:rPr>
      </w:pPr>
      <w:r w:rsidRPr="003D5231">
        <w:rPr>
          <w:rFonts w:ascii="Montserrat" w:hAnsi="Montserrat"/>
          <w:b/>
          <w:lang w:val="ro-RO" w:eastAsia="ro-RO"/>
        </w:rPr>
        <w:t xml:space="preserve">   Alin T</w:t>
      </w:r>
      <w:r w:rsidR="00880D8D" w:rsidRPr="003D5231">
        <w:rPr>
          <w:rFonts w:ascii="Montserrat" w:hAnsi="Montserrat"/>
          <w:b/>
          <w:lang w:val="ro-RO" w:eastAsia="ro-RO"/>
        </w:rPr>
        <w:t>ișe</w:t>
      </w:r>
      <w:r w:rsidRPr="003D5231">
        <w:rPr>
          <w:rFonts w:ascii="Montserrat" w:hAnsi="Montserrat"/>
          <w:b/>
          <w:lang w:val="fr-FR" w:eastAsia="ro-RO"/>
        </w:rPr>
        <w:tab/>
      </w:r>
      <w:r w:rsidR="001B6977" w:rsidRPr="003D5231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3D5231">
        <w:rPr>
          <w:rFonts w:ascii="Montserrat" w:hAnsi="Montserrat"/>
          <w:b/>
          <w:lang w:val="fr-FR" w:eastAsia="ro-RO"/>
        </w:rPr>
        <w:t xml:space="preserve">     </w:t>
      </w:r>
      <w:r w:rsidR="00880D8D" w:rsidRPr="003D5231">
        <w:rPr>
          <w:rFonts w:ascii="Montserrat" w:hAnsi="Montserrat"/>
          <w:b/>
          <w:lang w:val="fr-FR" w:eastAsia="ro-RO"/>
        </w:rPr>
        <w:t xml:space="preserve"> </w:t>
      </w:r>
      <w:r w:rsidRPr="003D5231">
        <w:rPr>
          <w:rFonts w:ascii="Montserrat" w:hAnsi="Montserrat"/>
          <w:b/>
          <w:lang w:val="fr-FR" w:eastAsia="ro-RO"/>
        </w:rPr>
        <w:t xml:space="preserve">    Simona G</w:t>
      </w:r>
      <w:r w:rsidR="00880D8D" w:rsidRPr="003D5231">
        <w:rPr>
          <w:rFonts w:ascii="Montserrat" w:hAnsi="Montserrat"/>
          <w:b/>
          <w:lang w:val="fr-FR" w:eastAsia="ro-RO"/>
        </w:rPr>
        <w:t>aci</w:t>
      </w:r>
      <w:r w:rsidRPr="003D5231">
        <w:rPr>
          <w:rFonts w:ascii="Montserrat" w:hAnsi="Montserrat"/>
          <w:lang w:val="fr-FR" w:eastAsia="ro-RO"/>
        </w:rPr>
        <w:t xml:space="preserve">                                             </w:t>
      </w:r>
      <w:r w:rsidRPr="003D5231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3D5231" w:rsidRDefault="0092662B" w:rsidP="00820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bookmarkEnd w:id="0"/>
    <w:sectPr w:rsidR="0092662B" w:rsidRPr="003D5231" w:rsidSect="00933761">
      <w:footerReference w:type="default" r:id="rId8"/>
      <w:headerReference w:type="first" r:id="rId9"/>
      <w:footerReference w:type="first" r:id="rId10"/>
      <w:pgSz w:w="11909" w:h="16834"/>
      <w:pgMar w:top="547" w:right="929" w:bottom="720" w:left="189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D97"/>
    <w:multiLevelType w:val="multilevel"/>
    <w:tmpl w:val="5776B136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F173353"/>
    <w:multiLevelType w:val="hybridMultilevel"/>
    <w:tmpl w:val="C6EE3F9A"/>
    <w:lvl w:ilvl="0" w:tplc="9920D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B5039"/>
    <w:multiLevelType w:val="multilevel"/>
    <w:tmpl w:val="B07E657E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23556A"/>
    <w:multiLevelType w:val="multilevel"/>
    <w:tmpl w:val="6598E42C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F6CBF"/>
    <w:multiLevelType w:val="multilevel"/>
    <w:tmpl w:val="067E86B4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A6A0FB1"/>
    <w:multiLevelType w:val="multilevel"/>
    <w:tmpl w:val="7A5457A2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4631DA7"/>
    <w:multiLevelType w:val="multilevel"/>
    <w:tmpl w:val="6E261750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9525C90"/>
    <w:multiLevelType w:val="multilevel"/>
    <w:tmpl w:val="81A4E4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C8798B"/>
    <w:multiLevelType w:val="multilevel"/>
    <w:tmpl w:val="8272EF0C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0"/>
  </w:num>
  <w:num w:numId="5">
    <w:abstractNumId w:val="15"/>
  </w:num>
  <w:num w:numId="6">
    <w:abstractNumId w:val="7"/>
  </w:num>
  <w:num w:numId="7">
    <w:abstractNumId w:val="16"/>
  </w:num>
  <w:num w:numId="8">
    <w:abstractNumId w:val="1"/>
  </w:num>
  <w:num w:numId="9">
    <w:abstractNumId w:val="14"/>
  </w:num>
  <w:num w:numId="10">
    <w:abstractNumId w:val="4"/>
  </w:num>
  <w:num w:numId="11">
    <w:abstractNumId w:val="13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2D97"/>
    <w:rsid w:val="00050F88"/>
    <w:rsid w:val="00075E93"/>
    <w:rsid w:val="000A4A81"/>
    <w:rsid w:val="0011452F"/>
    <w:rsid w:val="00142A7E"/>
    <w:rsid w:val="00153662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2022F"/>
    <w:rsid w:val="00334943"/>
    <w:rsid w:val="00354EE3"/>
    <w:rsid w:val="0037039F"/>
    <w:rsid w:val="00390858"/>
    <w:rsid w:val="00394ED8"/>
    <w:rsid w:val="0039750D"/>
    <w:rsid w:val="003B7F00"/>
    <w:rsid w:val="003D5231"/>
    <w:rsid w:val="00407BA0"/>
    <w:rsid w:val="0049679C"/>
    <w:rsid w:val="004A15AF"/>
    <w:rsid w:val="004A65C2"/>
    <w:rsid w:val="004D0A96"/>
    <w:rsid w:val="004E343B"/>
    <w:rsid w:val="004F3C17"/>
    <w:rsid w:val="004F5FE6"/>
    <w:rsid w:val="004F7127"/>
    <w:rsid w:val="00505E23"/>
    <w:rsid w:val="00534029"/>
    <w:rsid w:val="00554DCA"/>
    <w:rsid w:val="005733B3"/>
    <w:rsid w:val="00577FD2"/>
    <w:rsid w:val="0058640E"/>
    <w:rsid w:val="005930CD"/>
    <w:rsid w:val="005C4339"/>
    <w:rsid w:val="005F2AB7"/>
    <w:rsid w:val="00621DE5"/>
    <w:rsid w:val="0065350E"/>
    <w:rsid w:val="0065399C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22FD7"/>
    <w:rsid w:val="007247AC"/>
    <w:rsid w:val="0073001E"/>
    <w:rsid w:val="00757A7B"/>
    <w:rsid w:val="007633BA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C3AFD"/>
    <w:rsid w:val="008C4C1C"/>
    <w:rsid w:val="008C7EAF"/>
    <w:rsid w:val="008E4834"/>
    <w:rsid w:val="008E685F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E16"/>
    <w:rsid w:val="00A50F7B"/>
    <w:rsid w:val="00A61410"/>
    <w:rsid w:val="00A943C2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52318"/>
    <w:rsid w:val="00B72BDA"/>
    <w:rsid w:val="00BA3595"/>
    <w:rsid w:val="00BB6168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07C56"/>
    <w:rsid w:val="00D209A1"/>
    <w:rsid w:val="00D40F6A"/>
    <w:rsid w:val="00D54B6D"/>
    <w:rsid w:val="00D82EBD"/>
    <w:rsid w:val="00D86FB9"/>
    <w:rsid w:val="00D95DFF"/>
    <w:rsid w:val="00D97F11"/>
    <w:rsid w:val="00DA6FB1"/>
    <w:rsid w:val="00DC4EFD"/>
    <w:rsid w:val="00DE0043"/>
    <w:rsid w:val="00DE0C1D"/>
    <w:rsid w:val="00DF383D"/>
    <w:rsid w:val="00E01D1C"/>
    <w:rsid w:val="00E03FA3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570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56</cp:revision>
  <cp:lastPrinted>2021-12-21T10:57:00Z</cp:lastPrinted>
  <dcterms:created xsi:type="dcterms:W3CDTF">2021-03-31T17:01:00Z</dcterms:created>
  <dcterms:modified xsi:type="dcterms:W3CDTF">2022-02-11T08:08:00Z</dcterms:modified>
</cp:coreProperties>
</file>