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7EE0" w14:textId="77777777" w:rsidR="00580B90" w:rsidRPr="006A23DB" w:rsidRDefault="00580B90" w:rsidP="00580B90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6A23DB">
        <w:rPr>
          <w:rFonts w:ascii="Montserrat Light" w:hAnsi="Montserrat Light"/>
          <w:noProof/>
        </w:rPr>
        <w:drawing>
          <wp:inline distT="0" distB="0" distL="0" distR="0" wp14:anchorId="531415C1" wp14:editId="4493629B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A6CE" w14:textId="5A283742" w:rsidR="00AF6D74" w:rsidRPr="006A23DB" w:rsidRDefault="00580B90" w:rsidP="00580B90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6A23DB">
        <w:rPr>
          <w:rFonts w:ascii="Montserrat" w:hAnsi="Montserrat"/>
          <w:b/>
          <w:lang w:val="fr-FR"/>
        </w:rPr>
        <w:t xml:space="preserve">                                              </w:t>
      </w:r>
      <w:proofErr w:type="spellStart"/>
      <w:r w:rsidR="00AF6D74" w:rsidRPr="006A23DB">
        <w:rPr>
          <w:rFonts w:ascii="Montserrat" w:hAnsi="Montserrat"/>
          <w:b/>
          <w:lang w:val="fr-FR"/>
        </w:rPr>
        <w:t>Anex</w:t>
      </w:r>
      <w:r w:rsidR="00BF5440" w:rsidRPr="006A23DB">
        <w:rPr>
          <w:rFonts w:ascii="Montserrat" w:hAnsi="Montserrat"/>
          <w:b/>
          <w:lang w:val="fr-FR"/>
        </w:rPr>
        <w:t>ă</w:t>
      </w:r>
      <w:proofErr w:type="spellEnd"/>
    </w:p>
    <w:p w14:paraId="788AFCDB" w14:textId="4695FA7C" w:rsidR="00AF6D74" w:rsidRPr="006A23DB" w:rsidRDefault="00AF6D74" w:rsidP="00580B9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6A23DB">
        <w:rPr>
          <w:rFonts w:ascii="Montserrat" w:hAnsi="Montserrat"/>
          <w:b/>
          <w:lang w:val="fr-FR"/>
        </w:rPr>
        <w:tab/>
      </w:r>
      <w:r w:rsidRPr="006A23DB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6A23DB">
        <w:rPr>
          <w:rFonts w:ascii="Montserrat" w:hAnsi="Montserrat"/>
          <w:b/>
          <w:lang w:val="fr-FR"/>
        </w:rPr>
        <w:tab/>
        <w:t xml:space="preserve">                     </w:t>
      </w:r>
      <w:r w:rsidR="008614F6" w:rsidRPr="006A23DB">
        <w:rPr>
          <w:rFonts w:ascii="Montserrat" w:hAnsi="Montserrat"/>
          <w:b/>
          <w:lang w:val="fr-FR"/>
        </w:rPr>
        <w:t xml:space="preserve">       </w:t>
      </w:r>
      <w:r w:rsidRPr="006A23DB">
        <w:rPr>
          <w:rFonts w:ascii="Montserrat" w:hAnsi="Montserrat"/>
          <w:b/>
          <w:lang w:val="fr-FR"/>
        </w:rPr>
        <w:t xml:space="preserve">  </w:t>
      </w:r>
      <w:proofErr w:type="gramStart"/>
      <w:r w:rsidRPr="006A23DB">
        <w:rPr>
          <w:rFonts w:ascii="Montserrat" w:hAnsi="Montserrat"/>
          <w:b/>
          <w:lang w:val="fr-FR"/>
        </w:rPr>
        <w:t>la</w:t>
      </w:r>
      <w:proofErr w:type="gramEnd"/>
      <w:r w:rsidRPr="006A23DB">
        <w:rPr>
          <w:rFonts w:ascii="Montserrat" w:hAnsi="Montserrat"/>
          <w:b/>
          <w:lang w:val="fr-FR"/>
        </w:rPr>
        <w:t xml:space="preserve"> </w:t>
      </w:r>
      <w:proofErr w:type="spellStart"/>
      <w:r w:rsidRPr="006A23DB">
        <w:rPr>
          <w:rFonts w:ascii="Montserrat" w:hAnsi="Montserrat"/>
          <w:b/>
          <w:lang w:val="fr-FR"/>
        </w:rPr>
        <w:t>Hotărârea</w:t>
      </w:r>
      <w:proofErr w:type="spellEnd"/>
      <w:r w:rsidRPr="006A23DB">
        <w:rPr>
          <w:rFonts w:ascii="Montserrat" w:hAnsi="Montserrat"/>
          <w:b/>
          <w:lang w:val="fr-FR"/>
        </w:rPr>
        <w:t xml:space="preserve"> nr. </w:t>
      </w:r>
      <w:r w:rsidR="00BF5440" w:rsidRPr="006A23DB">
        <w:rPr>
          <w:rFonts w:ascii="Montserrat" w:hAnsi="Montserrat"/>
          <w:b/>
          <w:lang w:val="fr-FR"/>
        </w:rPr>
        <w:t>30</w:t>
      </w:r>
      <w:r w:rsidRPr="006A23DB">
        <w:rPr>
          <w:rFonts w:ascii="Montserrat" w:hAnsi="Montserrat"/>
          <w:b/>
          <w:lang w:val="fr-FR"/>
        </w:rPr>
        <w:t>/2024</w:t>
      </w:r>
    </w:p>
    <w:p w14:paraId="5C5732C9" w14:textId="55FCC671" w:rsidR="00AF6D74" w:rsidRPr="006A23DB" w:rsidRDefault="00580B90" w:rsidP="00580B90">
      <w:pPr>
        <w:spacing w:line="240" w:lineRule="auto"/>
        <w:rPr>
          <w:rFonts w:ascii="Montserrat" w:hAnsi="Montserrat"/>
          <w:lang w:val="fr-FR"/>
        </w:rPr>
      </w:pPr>
      <w:r w:rsidRPr="006A23DB">
        <w:rPr>
          <w:rFonts w:ascii="Montserrat" w:hAnsi="Montserrat"/>
          <w:lang w:val="fr-FR"/>
        </w:rPr>
        <w:t xml:space="preserve"> </w:t>
      </w:r>
    </w:p>
    <w:p w14:paraId="62AB2A31" w14:textId="77777777" w:rsidR="00BF5440" w:rsidRPr="006A23DB" w:rsidRDefault="00BF5440" w:rsidP="00580B90">
      <w:pPr>
        <w:spacing w:line="240" w:lineRule="auto"/>
        <w:rPr>
          <w:rFonts w:ascii="Montserrat" w:hAnsi="Montserrat"/>
          <w:lang w:val="fr-FR"/>
        </w:rPr>
      </w:pPr>
    </w:p>
    <w:p w14:paraId="1FFE6B88" w14:textId="77777777" w:rsidR="00BF5440" w:rsidRPr="006A23DB" w:rsidRDefault="00BF5440" w:rsidP="00580B90">
      <w:pPr>
        <w:spacing w:line="240" w:lineRule="auto"/>
        <w:rPr>
          <w:rFonts w:ascii="Montserrat" w:hAnsi="Montserrat"/>
          <w:lang w:val="fr-FR"/>
        </w:rPr>
      </w:pPr>
    </w:p>
    <w:p w14:paraId="626AB792" w14:textId="77777777" w:rsidR="00BF5440" w:rsidRPr="006A23DB" w:rsidRDefault="00BF5440" w:rsidP="00BF5440">
      <w:pPr>
        <w:tabs>
          <w:tab w:val="left" w:pos="27216"/>
        </w:tabs>
        <w:spacing w:line="240" w:lineRule="auto"/>
        <w:ind w:right="7"/>
        <w:jc w:val="center"/>
        <w:rPr>
          <w:rFonts w:ascii="Montserrat" w:hAnsi="Montserrat" w:cstheme="majorHAnsi"/>
          <w:b/>
        </w:rPr>
      </w:pPr>
      <w:r w:rsidRPr="006A23DB">
        <w:rPr>
          <w:rFonts w:ascii="Montserrat" w:hAnsi="Montserrat" w:cstheme="majorHAnsi"/>
          <w:b/>
          <w:bCs/>
        </w:rPr>
        <w:t xml:space="preserve">Lista </w:t>
      </w:r>
      <w:proofErr w:type="spellStart"/>
      <w:r w:rsidRPr="006A23DB">
        <w:rPr>
          <w:rFonts w:ascii="Montserrat" w:hAnsi="Montserrat" w:cstheme="majorHAnsi"/>
          <w:b/>
          <w:bCs/>
        </w:rPr>
        <w:t>împrumuturilor</w:t>
      </w:r>
      <w:proofErr w:type="spellEnd"/>
      <w:r w:rsidRPr="006A23DB">
        <w:rPr>
          <w:rFonts w:ascii="Montserrat" w:hAnsi="Montserrat" w:cstheme="majorHAnsi"/>
          <w:b/>
          <w:bCs/>
        </w:rPr>
        <w:t xml:space="preserve"> care </w:t>
      </w:r>
      <w:proofErr w:type="spellStart"/>
      <w:r w:rsidRPr="006A23DB">
        <w:rPr>
          <w:rFonts w:ascii="Montserrat" w:hAnsi="Montserrat" w:cstheme="majorHAnsi"/>
          <w:b/>
          <w:bCs/>
        </w:rPr>
        <w:t>vor</w:t>
      </w:r>
      <w:proofErr w:type="spellEnd"/>
      <w:r w:rsidRPr="006A23DB">
        <w:rPr>
          <w:rFonts w:ascii="Montserrat" w:hAnsi="Montserrat" w:cstheme="majorHAnsi"/>
          <w:b/>
          <w:bCs/>
        </w:rPr>
        <w:t xml:space="preserve"> fi </w:t>
      </w:r>
      <w:proofErr w:type="spellStart"/>
      <w:r w:rsidRPr="006A23DB">
        <w:rPr>
          <w:rFonts w:ascii="Montserrat" w:hAnsi="Montserrat" w:cstheme="majorHAnsi"/>
          <w:b/>
          <w:bCs/>
        </w:rPr>
        <w:t>refinanțate</w:t>
      </w:r>
      <w:proofErr w:type="spellEnd"/>
      <w:r w:rsidRPr="006A23DB">
        <w:rPr>
          <w:rFonts w:ascii="Montserrat" w:hAnsi="Montserrat" w:cstheme="majorHAnsi"/>
          <w:b/>
          <w:bCs/>
        </w:rPr>
        <w:t xml:space="preserve"> </w:t>
      </w:r>
      <w:r w:rsidRPr="006A23DB">
        <w:rPr>
          <w:rFonts w:ascii="Montserrat" w:hAnsi="Montserrat" w:cstheme="majorHAnsi"/>
          <w:b/>
          <w:lang w:val="ro-RO"/>
        </w:rPr>
        <w:t xml:space="preserve">și </w:t>
      </w:r>
      <w:proofErr w:type="spellStart"/>
      <w:r w:rsidRPr="006A23DB">
        <w:rPr>
          <w:rFonts w:ascii="Montserrat" w:hAnsi="Montserrat" w:cstheme="majorHAnsi"/>
          <w:b/>
        </w:rPr>
        <w:t>obiectivelor</w:t>
      </w:r>
      <w:proofErr w:type="spellEnd"/>
      <w:r w:rsidRPr="006A23DB">
        <w:rPr>
          <w:rFonts w:ascii="Montserrat" w:hAnsi="Montserrat" w:cstheme="majorHAnsi"/>
          <w:b/>
        </w:rPr>
        <w:t xml:space="preserve"> de </w:t>
      </w:r>
      <w:proofErr w:type="spellStart"/>
      <w:r w:rsidRPr="006A23DB">
        <w:rPr>
          <w:rFonts w:ascii="Montserrat" w:hAnsi="Montserrat" w:cstheme="majorHAnsi"/>
          <w:b/>
        </w:rPr>
        <w:t>investiții</w:t>
      </w:r>
      <w:proofErr w:type="spellEnd"/>
      <w:r w:rsidRPr="006A23DB">
        <w:rPr>
          <w:rFonts w:ascii="Montserrat" w:hAnsi="Montserrat" w:cstheme="majorHAnsi"/>
          <w:b/>
        </w:rPr>
        <w:t xml:space="preserve"> </w:t>
      </w:r>
    </w:p>
    <w:p w14:paraId="3A5A7BB9" w14:textId="77777777" w:rsidR="00BF5440" w:rsidRPr="006A23DB" w:rsidRDefault="00BF5440" w:rsidP="00BF5440">
      <w:pPr>
        <w:tabs>
          <w:tab w:val="left" w:pos="27216"/>
        </w:tabs>
        <w:spacing w:line="240" w:lineRule="auto"/>
        <w:ind w:right="7"/>
        <w:jc w:val="center"/>
        <w:rPr>
          <w:rFonts w:ascii="Montserrat" w:hAnsi="Montserrat" w:cstheme="majorHAnsi"/>
          <w:b/>
          <w:bCs/>
        </w:rPr>
      </w:pPr>
      <w:proofErr w:type="spellStart"/>
      <w:r w:rsidRPr="006A23DB">
        <w:rPr>
          <w:rFonts w:ascii="Montserrat" w:hAnsi="Montserrat" w:cstheme="majorHAnsi"/>
          <w:b/>
        </w:rPr>
        <w:t>cofinanțate</w:t>
      </w:r>
      <w:proofErr w:type="spellEnd"/>
      <w:r w:rsidRPr="006A23DB">
        <w:rPr>
          <w:rFonts w:ascii="Montserrat" w:hAnsi="Montserrat" w:cstheme="majorHAnsi"/>
          <w:b/>
        </w:rPr>
        <w:t xml:space="preserve"> din </w:t>
      </w:r>
      <w:proofErr w:type="spellStart"/>
      <w:r w:rsidRPr="006A23DB">
        <w:rPr>
          <w:rFonts w:ascii="Montserrat" w:hAnsi="Montserrat" w:cstheme="majorHAnsi"/>
          <w:b/>
        </w:rPr>
        <w:t>fonduri</w:t>
      </w:r>
      <w:proofErr w:type="spellEnd"/>
      <w:r w:rsidRPr="006A23DB">
        <w:rPr>
          <w:rFonts w:ascii="Montserrat" w:hAnsi="Montserrat" w:cstheme="majorHAnsi"/>
          <w:b/>
        </w:rPr>
        <w:t xml:space="preserve"> </w:t>
      </w:r>
      <w:proofErr w:type="spellStart"/>
      <w:r w:rsidRPr="006A23DB">
        <w:rPr>
          <w:rFonts w:ascii="Montserrat" w:hAnsi="Montserrat" w:cstheme="majorHAnsi"/>
          <w:b/>
        </w:rPr>
        <w:t>nerambursabile</w:t>
      </w:r>
      <w:proofErr w:type="spellEnd"/>
      <w:r w:rsidRPr="006A23DB">
        <w:rPr>
          <w:rFonts w:ascii="Montserrat" w:hAnsi="Montserrat" w:cstheme="majorHAnsi"/>
          <w:b/>
          <w:bCs/>
        </w:rPr>
        <w:t xml:space="preserve"> </w:t>
      </w:r>
      <w:proofErr w:type="spellStart"/>
      <w:r w:rsidRPr="006A23DB">
        <w:rPr>
          <w:rFonts w:ascii="Montserrat" w:hAnsi="Montserrat" w:cstheme="majorHAnsi"/>
          <w:b/>
          <w:bCs/>
        </w:rPr>
        <w:t>finanțate</w:t>
      </w:r>
      <w:proofErr w:type="spellEnd"/>
      <w:r w:rsidRPr="006A23DB">
        <w:rPr>
          <w:rFonts w:ascii="Montserrat" w:hAnsi="Montserrat" w:cstheme="majorHAnsi"/>
          <w:b/>
          <w:bCs/>
        </w:rPr>
        <w:t xml:space="preserve"> </w:t>
      </w:r>
      <w:proofErr w:type="spellStart"/>
      <w:r w:rsidRPr="006A23DB">
        <w:rPr>
          <w:rFonts w:ascii="Montserrat" w:hAnsi="Montserrat" w:cstheme="majorHAnsi"/>
          <w:b/>
          <w:bCs/>
        </w:rPr>
        <w:t>prin</w:t>
      </w:r>
      <w:proofErr w:type="spellEnd"/>
      <w:r w:rsidRPr="006A23DB">
        <w:rPr>
          <w:rFonts w:ascii="Montserrat" w:hAnsi="Montserrat" w:cstheme="majorHAnsi"/>
          <w:b/>
          <w:bCs/>
        </w:rPr>
        <w:t xml:space="preserve"> </w:t>
      </w:r>
      <w:proofErr w:type="spellStart"/>
      <w:r w:rsidRPr="006A23DB">
        <w:rPr>
          <w:rFonts w:ascii="Montserrat" w:hAnsi="Montserrat" w:cstheme="majorHAnsi"/>
          <w:b/>
          <w:bCs/>
        </w:rPr>
        <w:t>emisiunea</w:t>
      </w:r>
      <w:proofErr w:type="spellEnd"/>
      <w:r w:rsidRPr="006A23DB">
        <w:rPr>
          <w:rFonts w:ascii="Montserrat" w:hAnsi="Montserrat" w:cstheme="majorHAnsi"/>
          <w:b/>
          <w:bCs/>
        </w:rPr>
        <w:t xml:space="preserve"> de </w:t>
      </w:r>
    </w:p>
    <w:p w14:paraId="1E07A72A" w14:textId="331150EE" w:rsidR="00BF5440" w:rsidRPr="006A23DB" w:rsidRDefault="00BF5440" w:rsidP="00BF5440">
      <w:pPr>
        <w:tabs>
          <w:tab w:val="left" w:pos="27216"/>
        </w:tabs>
        <w:spacing w:line="240" w:lineRule="auto"/>
        <w:ind w:right="7"/>
        <w:jc w:val="center"/>
        <w:rPr>
          <w:rFonts w:ascii="Montserrat" w:hAnsi="Montserrat" w:cstheme="majorHAnsi"/>
          <w:b/>
        </w:rPr>
      </w:pPr>
      <w:proofErr w:type="spellStart"/>
      <w:r w:rsidRPr="006A23DB">
        <w:rPr>
          <w:rFonts w:ascii="Montserrat" w:hAnsi="Montserrat" w:cstheme="majorHAnsi"/>
          <w:b/>
          <w:bCs/>
        </w:rPr>
        <w:t>obligațiuni</w:t>
      </w:r>
      <w:proofErr w:type="spellEnd"/>
      <w:r w:rsidRPr="006A23DB">
        <w:rPr>
          <w:rFonts w:ascii="Montserrat" w:hAnsi="Montserrat" w:cstheme="majorHAnsi"/>
          <w:b/>
          <w:bCs/>
        </w:rPr>
        <w:t xml:space="preserve"> ale </w:t>
      </w:r>
      <w:proofErr w:type="spellStart"/>
      <w:r w:rsidRPr="006A23DB">
        <w:rPr>
          <w:rFonts w:ascii="Montserrat" w:hAnsi="Montserrat" w:cstheme="majorHAnsi"/>
          <w:b/>
          <w:bCs/>
        </w:rPr>
        <w:t>Județului</w:t>
      </w:r>
      <w:proofErr w:type="spellEnd"/>
      <w:r w:rsidRPr="006A23DB">
        <w:rPr>
          <w:rFonts w:ascii="Montserrat" w:hAnsi="Montserrat" w:cstheme="majorHAnsi"/>
          <w:b/>
          <w:bCs/>
        </w:rPr>
        <w:t xml:space="preserve"> Cluj</w:t>
      </w:r>
      <w:r w:rsidRPr="006A23DB">
        <w:rPr>
          <w:rFonts w:ascii="Montserrat" w:hAnsi="Montserrat" w:cstheme="majorHAnsi"/>
          <w:b/>
        </w:rPr>
        <w:t xml:space="preserve"> </w:t>
      </w:r>
    </w:p>
    <w:p w14:paraId="2C94E11B" w14:textId="0AC669AA" w:rsidR="00BF5440" w:rsidRPr="006A23DB" w:rsidRDefault="00D46ADB" w:rsidP="00BF5440">
      <w:pPr>
        <w:tabs>
          <w:tab w:val="left" w:pos="27216"/>
        </w:tabs>
        <w:spacing w:line="240" w:lineRule="auto"/>
        <w:ind w:right="7"/>
        <w:jc w:val="center"/>
        <w:rPr>
          <w:rFonts w:ascii="Montserrat Light" w:hAnsi="Montserrat Light" w:cstheme="majorHAnsi"/>
          <w:bCs/>
          <w:i/>
          <w:iCs/>
        </w:rPr>
      </w:pPr>
      <w:r w:rsidRPr="006A23DB">
        <w:rPr>
          <w:rFonts w:ascii="Montserrat Light" w:hAnsi="Montserrat Light" w:cstheme="majorHAnsi"/>
          <w:bCs/>
          <w:i/>
          <w:iCs/>
        </w:rPr>
        <w:t>(</w:t>
      </w:r>
      <w:proofErr w:type="spellStart"/>
      <w:r w:rsidRPr="006A23DB">
        <w:rPr>
          <w:rFonts w:ascii="Montserrat Light" w:hAnsi="Montserrat Light" w:cstheme="majorHAnsi"/>
          <w:bCs/>
          <w:i/>
          <w:iCs/>
        </w:rPr>
        <w:t>Anexa</w:t>
      </w:r>
      <w:proofErr w:type="spellEnd"/>
      <w:r w:rsidRPr="006A23DB">
        <w:rPr>
          <w:rFonts w:ascii="Montserrat Light" w:hAnsi="Montserrat Light" w:cstheme="majorHAnsi"/>
          <w:bCs/>
          <w:i/>
          <w:iCs/>
        </w:rPr>
        <w:t xml:space="preserve"> la </w:t>
      </w:r>
      <w:r w:rsidRPr="006A23DB">
        <w:rPr>
          <w:rFonts w:ascii="Montserrat Light" w:hAnsi="Montserrat Light"/>
          <w:bCs/>
          <w:i/>
          <w:iCs/>
          <w:noProof/>
          <w:lang w:eastAsia="ro-RO"/>
        </w:rPr>
        <w:t xml:space="preserve">Hotărârea Consiliului Judeţean Cluj nr. </w:t>
      </w:r>
      <w:r w:rsidRPr="006A23DB">
        <w:rPr>
          <w:rFonts w:ascii="Montserrat Light" w:hAnsi="Montserrat Light"/>
          <w:bCs/>
          <w:i/>
          <w:iCs/>
        </w:rPr>
        <w:t>249/2022)</w:t>
      </w:r>
    </w:p>
    <w:p w14:paraId="38E47309" w14:textId="77777777" w:rsidR="00BF5440" w:rsidRPr="006A23DB" w:rsidRDefault="00BF5440" w:rsidP="00BF5440">
      <w:pPr>
        <w:tabs>
          <w:tab w:val="left" w:pos="27216"/>
        </w:tabs>
        <w:spacing w:line="240" w:lineRule="auto"/>
        <w:ind w:right="7"/>
        <w:jc w:val="center"/>
        <w:rPr>
          <w:rFonts w:ascii="Montserrat" w:hAnsi="Montserrat"/>
          <w:b/>
          <w:bCs/>
        </w:rPr>
      </w:pPr>
    </w:p>
    <w:p w14:paraId="26A4C4B6" w14:textId="77777777" w:rsidR="00BF5440" w:rsidRPr="006A23DB" w:rsidRDefault="00BF5440" w:rsidP="00BF5440">
      <w:pPr>
        <w:tabs>
          <w:tab w:val="left" w:pos="27216"/>
        </w:tabs>
        <w:spacing w:line="240" w:lineRule="auto"/>
        <w:ind w:right="7"/>
        <w:jc w:val="right"/>
        <w:rPr>
          <w:rFonts w:ascii="Montserrat" w:hAnsi="Montserrat"/>
          <w:b/>
          <w:bCs/>
        </w:rPr>
      </w:pPr>
    </w:p>
    <w:p w14:paraId="1A1B346A" w14:textId="77777777" w:rsidR="00BF5440" w:rsidRPr="006A23DB" w:rsidRDefault="00BF5440" w:rsidP="00BF5440">
      <w:pPr>
        <w:tabs>
          <w:tab w:val="left" w:pos="27216"/>
        </w:tabs>
        <w:spacing w:line="240" w:lineRule="auto"/>
        <w:ind w:right="7"/>
        <w:jc w:val="right"/>
        <w:rPr>
          <w:rFonts w:ascii="Montserrat Light" w:hAnsi="Montserrat Light"/>
          <w:b/>
        </w:rPr>
      </w:pPr>
    </w:p>
    <w:tbl>
      <w:tblPr>
        <w:tblW w:w="9284" w:type="dxa"/>
        <w:jc w:val="center"/>
        <w:tblLayout w:type="fixed"/>
        <w:tblLook w:val="0000" w:firstRow="0" w:lastRow="0" w:firstColumn="0" w:lastColumn="0" w:noHBand="0" w:noVBand="0"/>
      </w:tblPr>
      <w:tblGrid>
        <w:gridCol w:w="625"/>
        <w:gridCol w:w="6660"/>
        <w:gridCol w:w="1999"/>
      </w:tblGrid>
      <w:tr w:rsidR="006A23DB" w:rsidRPr="006A23DB" w14:paraId="74BC6205" w14:textId="77777777" w:rsidTr="00DF3799">
        <w:trPr>
          <w:trHeight w:val="3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68620" w14:textId="77777777" w:rsidR="00BF5440" w:rsidRPr="006A23DB" w:rsidRDefault="00BF5440" w:rsidP="00DF3799">
            <w:pPr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/>
                <w:b/>
                <w:bCs/>
              </w:rPr>
              <w:t>A</w:t>
            </w:r>
          </w:p>
        </w:tc>
        <w:tc>
          <w:tcPr>
            <w:tcW w:w="8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3545" w14:textId="77777777" w:rsidR="00BF5440" w:rsidRPr="006A23DB" w:rsidRDefault="00BF5440" w:rsidP="00DF3799">
            <w:pPr>
              <w:spacing w:line="240" w:lineRule="auto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  <w:bCs/>
              </w:rPr>
              <w:t xml:space="preserve">Lista cu </w:t>
            </w:r>
            <w:proofErr w:type="spellStart"/>
            <w:r w:rsidRPr="006A23DB">
              <w:rPr>
                <w:rFonts w:ascii="Montserrat Light" w:hAnsi="Montserrat Light" w:cstheme="majorHAnsi"/>
                <w:b/>
                <w:bCs/>
              </w:rPr>
              <w:t>împrumuturile</w:t>
            </w:r>
            <w:proofErr w:type="spellEnd"/>
            <w:r w:rsidRPr="006A23DB">
              <w:rPr>
                <w:rFonts w:ascii="Montserrat Light" w:hAnsi="Montserrat Light" w:cstheme="majorHAnsi"/>
                <w:b/>
                <w:bCs/>
              </w:rPr>
              <w:t xml:space="preserve"> care </w:t>
            </w:r>
            <w:proofErr w:type="spellStart"/>
            <w:r w:rsidRPr="006A23DB">
              <w:rPr>
                <w:rFonts w:ascii="Montserrat Light" w:hAnsi="Montserrat Light" w:cstheme="majorHAnsi"/>
                <w:b/>
                <w:bCs/>
              </w:rPr>
              <w:t>vor</w:t>
            </w:r>
            <w:proofErr w:type="spellEnd"/>
            <w:r w:rsidRPr="006A23DB">
              <w:rPr>
                <w:rFonts w:ascii="Montserrat Light" w:hAnsi="Montserrat Light" w:cstheme="majorHAnsi"/>
                <w:b/>
                <w:bCs/>
              </w:rPr>
              <w:t xml:space="preserve"> fi </w:t>
            </w:r>
            <w:proofErr w:type="spellStart"/>
            <w:r w:rsidRPr="006A23DB">
              <w:rPr>
                <w:rFonts w:ascii="Montserrat Light" w:hAnsi="Montserrat Light" w:cstheme="majorHAnsi"/>
                <w:b/>
                <w:bCs/>
              </w:rPr>
              <w:t>refinanțate</w:t>
            </w:r>
            <w:proofErr w:type="spellEnd"/>
            <w:r w:rsidRPr="006A23DB">
              <w:rPr>
                <w:rFonts w:ascii="Montserrat Light" w:hAnsi="Montserrat Light" w:cstheme="majorHAnsi"/>
                <w:b/>
                <w:bCs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theme="majorHAnsi"/>
                <w:b/>
                <w:bCs/>
              </w:rPr>
              <w:t>prin</w:t>
            </w:r>
            <w:proofErr w:type="spellEnd"/>
            <w:r w:rsidRPr="006A23DB">
              <w:rPr>
                <w:rFonts w:ascii="Montserrat Light" w:hAnsi="Montserrat Light" w:cstheme="majorHAnsi"/>
                <w:b/>
                <w:bCs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theme="majorHAnsi"/>
                <w:b/>
                <w:bCs/>
              </w:rPr>
              <w:t>emisiunea</w:t>
            </w:r>
            <w:proofErr w:type="spellEnd"/>
            <w:r w:rsidRPr="006A23DB">
              <w:rPr>
                <w:rFonts w:ascii="Montserrat Light" w:hAnsi="Montserrat Light" w:cstheme="majorHAnsi"/>
                <w:b/>
                <w:bCs/>
              </w:rPr>
              <w:t xml:space="preserve"> de </w:t>
            </w:r>
            <w:proofErr w:type="spellStart"/>
            <w:r w:rsidRPr="006A23DB">
              <w:rPr>
                <w:rFonts w:ascii="Montserrat Light" w:hAnsi="Montserrat Light" w:cstheme="majorHAnsi"/>
                <w:b/>
                <w:bCs/>
              </w:rPr>
              <w:t>obligațiuni</w:t>
            </w:r>
            <w:proofErr w:type="spellEnd"/>
            <w:r w:rsidRPr="006A23DB">
              <w:rPr>
                <w:rFonts w:ascii="Montserrat Light" w:hAnsi="Montserrat Light" w:cstheme="majorHAnsi"/>
                <w:b/>
                <w:bCs/>
              </w:rPr>
              <w:t xml:space="preserve"> ale </w:t>
            </w:r>
            <w:proofErr w:type="spellStart"/>
            <w:r w:rsidRPr="006A23DB">
              <w:rPr>
                <w:rFonts w:ascii="Montserrat Light" w:hAnsi="Montserrat Light" w:cstheme="majorHAnsi"/>
                <w:b/>
                <w:bCs/>
              </w:rPr>
              <w:t>Județului</w:t>
            </w:r>
            <w:proofErr w:type="spellEnd"/>
            <w:r w:rsidRPr="006A23DB">
              <w:rPr>
                <w:rFonts w:ascii="Montserrat Light" w:hAnsi="Montserrat Light" w:cstheme="majorHAnsi"/>
                <w:b/>
                <w:bCs/>
              </w:rPr>
              <w:t xml:space="preserve"> Cluj</w:t>
            </w:r>
          </w:p>
        </w:tc>
      </w:tr>
      <w:tr w:rsidR="006A23DB" w:rsidRPr="006A23DB" w14:paraId="27576AEB" w14:textId="77777777" w:rsidTr="00DF3799">
        <w:trPr>
          <w:trHeight w:val="3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93E5E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Nr.</w:t>
            </w:r>
          </w:p>
          <w:p w14:paraId="4FAA935C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crt</w:t>
            </w:r>
            <w:proofErr w:type="spellEnd"/>
            <w:r w:rsidRPr="006A23DB">
              <w:rPr>
                <w:rFonts w:ascii="Montserrat Light" w:hAnsi="Montserrat Light" w:cstheme="majorHAnsi"/>
                <w:b/>
              </w:rPr>
              <w:t>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09F6" w14:textId="77777777" w:rsidR="00BF5440" w:rsidRPr="006A23DB" w:rsidRDefault="00BF5440" w:rsidP="00DF3799">
            <w:pPr>
              <w:spacing w:line="240" w:lineRule="auto"/>
              <w:rPr>
                <w:rFonts w:ascii="Montserrat Light" w:hAnsi="Montserrat Light"/>
                <w:b/>
                <w:bCs/>
              </w:rPr>
            </w:pPr>
            <w:r w:rsidRPr="006A23DB">
              <w:rPr>
                <w:rFonts w:ascii="Montserrat Light" w:hAnsi="Montserrat Light" w:cstheme="majorHAnsi"/>
                <w:b/>
              </w:rPr>
              <w:t xml:space="preserve">Contract de </w:t>
            </w: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finanțare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FE88" w14:textId="77777777" w:rsidR="00BF5440" w:rsidRPr="006A23DB" w:rsidRDefault="00BF5440" w:rsidP="00DF3799">
            <w:pPr>
              <w:spacing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6A23DB">
              <w:rPr>
                <w:rFonts w:ascii="Montserrat Light" w:hAnsi="Montserrat Light" w:cstheme="majorHAnsi"/>
                <w:b/>
              </w:rPr>
              <w:t xml:space="preserve">Sold </w:t>
            </w: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împrumuturi</w:t>
            </w:r>
            <w:proofErr w:type="spellEnd"/>
            <w:r w:rsidRPr="006A23DB">
              <w:rPr>
                <w:rFonts w:ascii="Montserrat Light" w:hAnsi="Montserrat Light" w:cstheme="majorHAnsi"/>
                <w:b/>
              </w:rPr>
              <w:t xml:space="preserve"> (lei)</w:t>
            </w:r>
          </w:p>
        </w:tc>
      </w:tr>
      <w:tr w:rsidR="006A23DB" w:rsidRPr="006A23DB" w14:paraId="6BEA782B" w14:textId="77777777" w:rsidTr="00DF3799">
        <w:trPr>
          <w:trHeight w:val="26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8619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</w:rPr>
            </w:pPr>
            <w:r w:rsidRPr="006A23DB">
              <w:rPr>
                <w:rFonts w:ascii="Montserrat Light" w:hAnsi="Montserrat Light" w:cstheme="majorHAnsi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E46EC" w14:textId="77777777" w:rsidR="00BF5440" w:rsidRPr="006A23DB" w:rsidRDefault="00BF5440" w:rsidP="00DF3799">
            <w:pPr>
              <w:spacing w:line="240" w:lineRule="auto"/>
              <w:rPr>
                <w:rFonts w:ascii="Montserrat Light" w:hAnsi="Montserrat Light" w:cstheme="majorHAnsi"/>
                <w:bCs/>
                <w:iCs/>
              </w:rPr>
            </w:pPr>
            <w:r w:rsidRPr="006A23DB">
              <w:rPr>
                <w:rFonts w:ascii="Montserrat Light" w:hAnsi="Montserrat Light" w:cstheme="majorHAnsi"/>
                <w:bCs/>
                <w:iCs/>
              </w:rPr>
              <w:t xml:space="preserve">Contract de credit de </w:t>
            </w:r>
            <w:proofErr w:type="spellStart"/>
            <w:r w:rsidRPr="006A23DB">
              <w:rPr>
                <w:rFonts w:ascii="Montserrat Light" w:hAnsi="Montserrat Light" w:cstheme="majorHAnsi"/>
                <w:bCs/>
                <w:iCs/>
              </w:rPr>
              <w:t>investiții</w:t>
            </w:r>
            <w:proofErr w:type="spellEnd"/>
            <w:r w:rsidRPr="006A23DB">
              <w:rPr>
                <w:rFonts w:ascii="Montserrat Light" w:hAnsi="Montserrat Light" w:cstheme="majorHAnsi"/>
                <w:bCs/>
                <w:iCs/>
              </w:rPr>
              <w:t xml:space="preserve"> nr. </w:t>
            </w:r>
            <w:r w:rsidRPr="006A23DB">
              <w:rPr>
                <w:rFonts w:ascii="Montserrat Light" w:hAnsi="Montserrat Light" w:cstheme="majorHAnsi"/>
              </w:rPr>
              <w:t>RQ16121144859469</w:t>
            </w:r>
            <w:r w:rsidRPr="006A23DB">
              <w:rPr>
                <w:rFonts w:ascii="Montserrat Light" w:hAnsi="Montserrat Light" w:cstheme="majorHAnsi"/>
                <w:bCs/>
                <w:iCs/>
              </w:rPr>
              <w:t>/28.12.2016 – CEC Bank S.A.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9D69" w14:textId="77777777" w:rsidR="00BF5440" w:rsidRPr="006A23DB" w:rsidRDefault="00BF5440" w:rsidP="00DF3799">
            <w:pPr>
              <w:spacing w:line="240" w:lineRule="auto"/>
              <w:jc w:val="right"/>
              <w:rPr>
                <w:rFonts w:ascii="Montserrat Light" w:hAnsi="Montserrat Light" w:cstheme="majorHAnsi"/>
              </w:rPr>
            </w:pPr>
            <w:r w:rsidRPr="006A23DB">
              <w:rPr>
                <w:rFonts w:ascii="Montserrat Light" w:hAnsi="Montserrat Light" w:cstheme="majorHAnsi"/>
              </w:rPr>
              <w:t>35.773.980</w:t>
            </w:r>
          </w:p>
        </w:tc>
      </w:tr>
      <w:tr w:rsidR="006A23DB" w:rsidRPr="006A23DB" w14:paraId="1EAED2D8" w14:textId="77777777" w:rsidTr="00DF3799">
        <w:trPr>
          <w:trHeight w:val="26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0FE36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</w:rPr>
            </w:pPr>
            <w:r w:rsidRPr="006A23DB">
              <w:rPr>
                <w:rFonts w:ascii="Montserrat Light" w:hAnsi="Montserrat Light" w:cstheme="majorHAnsi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295F" w14:textId="77777777" w:rsidR="00BF5440" w:rsidRPr="006A23DB" w:rsidRDefault="00BF5440" w:rsidP="00DF3799">
            <w:pPr>
              <w:spacing w:line="240" w:lineRule="auto"/>
              <w:rPr>
                <w:rFonts w:ascii="Montserrat Light" w:hAnsi="Montserrat Light" w:cstheme="majorHAnsi"/>
                <w:bCs/>
                <w:iCs/>
              </w:rPr>
            </w:pPr>
            <w:r w:rsidRPr="006A23DB">
              <w:rPr>
                <w:rFonts w:ascii="Montserrat Light" w:hAnsi="Montserrat Light" w:cstheme="majorHAnsi"/>
                <w:bCs/>
                <w:iCs/>
              </w:rPr>
              <w:t xml:space="preserve">Contract de credit pentru </w:t>
            </w:r>
            <w:proofErr w:type="spellStart"/>
            <w:r w:rsidRPr="006A23DB">
              <w:rPr>
                <w:rFonts w:ascii="Montserrat Light" w:hAnsi="Montserrat Light" w:cstheme="majorHAnsi"/>
                <w:bCs/>
                <w:iCs/>
              </w:rPr>
              <w:t>investiții</w:t>
            </w:r>
            <w:proofErr w:type="spellEnd"/>
            <w:r w:rsidRPr="006A23DB">
              <w:rPr>
                <w:rFonts w:ascii="Montserrat Light" w:hAnsi="Montserrat Light" w:cstheme="majorHAnsi"/>
                <w:bCs/>
                <w:iCs/>
              </w:rPr>
              <w:t xml:space="preserve"> nr. </w:t>
            </w:r>
            <w:r w:rsidRPr="006A23DB">
              <w:rPr>
                <w:rFonts w:ascii="Montserrat Light" w:hAnsi="Montserrat Light" w:cstheme="majorHAnsi"/>
              </w:rPr>
              <w:t>20200522290</w:t>
            </w:r>
            <w:r w:rsidRPr="006A23DB">
              <w:rPr>
                <w:rFonts w:ascii="Montserrat Light" w:hAnsi="Montserrat Light" w:cstheme="majorHAnsi"/>
                <w:bCs/>
                <w:iCs/>
              </w:rPr>
              <w:t xml:space="preserve">/26.05.2020 – </w:t>
            </w:r>
          </w:p>
          <w:p w14:paraId="6B40ED7D" w14:textId="77777777" w:rsidR="00BF5440" w:rsidRPr="006A23DB" w:rsidRDefault="00BF5440" w:rsidP="00DF3799">
            <w:pPr>
              <w:spacing w:line="240" w:lineRule="auto"/>
              <w:rPr>
                <w:rFonts w:ascii="Montserrat Light" w:hAnsi="Montserrat Light" w:cstheme="majorHAnsi"/>
                <w:bCs/>
                <w:iCs/>
              </w:rPr>
            </w:pPr>
            <w:r w:rsidRPr="006A23DB">
              <w:rPr>
                <w:rFonts w:ascii="Montserrat Light" w:hAnsi="Montserrat Light" w:cstheme="majorHAnsi"/>
                <w:bCs/>
                <w:iCs/>
              </w:rPr>
              <w:t xml:space="preserve">Banca </w:t>
            </w:r>
            <w:proofErr w:type="spellStart"/>
            <w:r w:rsidRPr="006A23DB">
              <w:rPr>
                <w:rFonts w:ascii="Montserrat Light" w:hAnsi="Montserrat Light" w:cstheme="majorHAnsi"/>
                <w:bCs/>
                <w:iCs/>
              </w:rPr>
              <w:t>Comercială</w:t>
            </w:r>
            <w:proofErr w:type="spellEnd"/>
            <w:r w:rsidRPr="006A23DB">
              <w:rPr>
                <w:rFonts w:ascii="Montserrat Light" w:hAnsi="Montserrat Light" w:cstheme="majorHAnsi"/>
                <w:bCs/>
                <w:iCs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theme="majorHAnsi"/>
                <w:bCs/>
                <w:iCs/>
              </w:rPr>
              <w:t>Română</w:t>
            </w:r>
            <w:proofErr w:type="spellEnd"/>
            <w:r w:rsidRPr="006A23DB">
              <w:rPr>
                <w:rFonts w:ascii="Montserrat Light" w:hAnsi="Montserrat Light" w:cstheme="majorHAnsi"/>
                <w:bCs/>
                <w:iCs/>
              </w:rPr>
              <w:t xml:space="preserve"> S.A.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B54B" w14:textId="77777777" w:rsidR="00BF5440" w:rsidRPr="006A23DB" w:rsidRDefault="00BF5440" w:rsidP="00DF3799">
            <w:pPr>
              <w:spacing w:line="240" w:lineRule="auto"/>
              <w:jc w:val="right"/>
              <w:rPr>
                <w:rFonts w:ascii="Montserrat Light" w:hAnsi="Montserrat Light" w:cstheme="majorHAnsi"/>
              </w:rPr>
            </w:pPr>
            <w:r w:rsidRPr="006A23DB">
              <w:rPr>
                <w:rFonts w:ascii="Montserrat Light" w:hAnsi="Montserrat Light" w:cstheme="majorHAnsi"/>
              </w:rPr>
              <w:t>189.472.370</w:t>
            </w:r>
          </w:p>
        </w:tc>
      </w:tr>
      <w:tr w:rsidR="006A23DB" w:rsidRPr="006A23DB" w14:paraId="43ACB5D6" w14:textId="77777777" w:rsidTr="00DF3799">
        <w:trPr>
          <w:trHeight w:val="70"/>
          <w:jc w:val="center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B5EB8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Subtotal 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7FCE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225.246.350</w:t>
            </w:r>
          </w:p>
        </w:tc>
      </w:tr>
      <w:tr w:rsidR="006A23DB" w:rsidRPr="006A23DB" w14:paraId="61ABEFE1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8AED5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B</w:t>
            </w:r>
          </w:p>
        </w:tc>
        <w:tc>
          <w:tcPr>
            <w:tcW w:w="8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F4EC" w14:textId="77777777" w:rsidR="00BF5440" w:rsidRPr="006A23DB" w:rsidRDefault="00BF5440" w:rsidP="00DF3799">
            <w:pPr>
              <w:snapToGrid w:val="0"/>
              <w:spacing w:line="240" w:lineRule="auto"/>
              <w:rPr>
                <w:rFonts w:ascii="Montserrat Light" w:hAnsi="Montserrat Light" w:cstheme="majorHAnsi"/>
                <w:b/>
              </w:rPr>
            </w:pP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Denumire</w:t>
            </w:r>
            <w:proofErr w:type="spellEnd"/>
            <w:r w:rsidRPr="006A23DB">
              <w:rPr>
                <w:rFonts w:ascii="Montserrat Light" w:hAnsi="Montserrat Light" w:cstheme="majorHAnsi"/>
                <w:b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obiective</w:t>
            </w:r>
            <w:proofErr w:type="spellEnd"/>
            <w:r w:rsidRPr="006A23DB">
              <w:rPr>
                <w:rFonts w:ascii="Montserrat Light" w:hAnsi="Montserrat Light" w:cstheme="majorHAnsi"/>
                <w:b/>
              </w:rPr>
              <w:t xml:space="preserve"> de </w:t>
            </w: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investiții</w:t>
            </w:r>
            <w:proofErr w:type="spellEnd"/>
            <w:r w:rsidRPr="006A23DB">
              <w:rPr>
                <w:rFonts w:ascii="Montserrat Light" w:hAnsi="Montserrat Light" w:cstheme="majorHAnsi"/>
                <w:b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cofinanțate</w:t>
            </w:r>
            <w:proofErr w:type="spellEnd"/>
            <w:r w:rsidRPr="006A23DB">
              <w:rPr>
                <w:rFonts w:ascii="Montserrat Light" w:hAnsi="Montserrat Light" w:cstheme="majorHAnsi"/>
                <w:b/>
              </w:rPr>
              <w:t xml:space="preserve"> din </w:t>
            </w: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fonduri</w:t>
            </w:r>
            <w:proofErr w:type="spellEnd"/>
            <w:r w:rsidRPr="006A23DB">
              <w:rPr>
                <w:rFonts w:ascii="Montserrat Light" w:hAnsi="Montserrat Light" w:cstheme="majorHAnsi"/>
                <w:b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nerambursabile</w:t>
            </w:r>
            <w:proofErr w:type="spellEnd"/>
          </w:p>
        </w:tc>
      </w:tr>
      <w:tr w:rsidR="006A23DB" w:rsidRPr="006A23DB" w14:paraId="5A595375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E6508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Nr.</w:t>
            </w:r>
          </w:p>
          <w:p w14:paraId="551692A9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crt</w:t>
            </w:r>
            <w:proofErr w:type="spellEnd"/>
            <w:r w:rsidRPr="006A23DB">
              <w:rPr>
                <w:rFonts w:ascii="Montserrat Light" w:hAnsi="Montserrat Light" w:cstheme="majorHAnsi"/>
                <w:b/>
              </w:rPr>
              <w:t>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5446B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Descriere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B3B6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proofErr w:type="spellStart"/>
            <w:r w:rsidRPr="006A23DB">
              <w:rPr>
                <w:rFonts w:ascii="Montserrat Light" w:hAnsi="Montserrat Light" w:cstheme="majorHAnsi"/>
                <w:b/>
              </w:rPr>
              <w:t>Valoare</w:t>
            </w:r>
            <w:proofErr w:type="spellEnd"/>
          </w:p>
          <w:p w14:paraId="33E103BE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(lei)</w:t>
            </w:r>
          </w:p>
        </w:tc>
      </w:tr>
      <w:tr w:rsidR="006A23DB" w:rsidRPr="006A23DB" w14:paraId="01301BCC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39BA0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Cs/>
              </w:rPr>
            </w:pPr>
            <w:r w:rsidRPr="006A23DB">
              <w:rPr>
                <w:rFonts w:ascii="Montserrat Light" w:hAnsi="Montserrat Light" w:cstheme="majorHAnsi"/>
                <w:bCs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62716" w14:textId="77777777" w:rsidR="00BF5440" w:rsidRPr="006A23DB" w:rsidRDefault="00BF5440" w:rsidP="00DF3799">
            <w:pPr>
              <w:jc w:val="both"/>
              <w:rPr>
                <w:rFonts w:ascii="Montserrat Light" w:hAnsi="Montserrat Light" w:cs="Calibri"/>
              </w:rPr>
            </w:pPr>
            <w:proofErr w:type="spellStart"/>
            <w:r w:rsidRPr="006A23DB">
              <w:rPr>
                <w:rFonts w:ascii="Montserrat Light" w:hAnsi="Montserrat Light" w:cs="Calibri"/>
              </w:rPr>
              <w:t>Construirea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sediului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Centrului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Școlar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pentru </w:t>
            </w:r>
            <w:proofErr w:type="spellStart"/>
            <w:r w:rsidRPr="006A23DB">
              <w:rPr>
                <w:rFonts w:ascii="Montserrat Light" w:hAnsi="Montserrat Light" w:cs="Calibri"/>
              </w:rPr>
              <w:t>Educație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Incluzivă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484A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5.518.780</w:t>
            </w:r>
          </w:p>
        </w:tc>
      </w:tr>
      <w:tr w:rsidR="006A23DB" w:rsidRPr="006A23DB" w14:paraId="4FA6A71F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1D94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Cs/>
              </w:rPr>
            </w:pPr>
            <w:r w:rsidRPr="006A23DB">
              <w:rPr>
                <w:rFonts w:ascii="Montserrat Light" w:hAnsi="Montserrat Light" w:cstheme="majorHAnsi"/>
                <w:bCs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680A4" w14:textId="77777777" w:rsidR="00BF5440" w:rsidRPr="006A23DB" w:rsidRDefault="00BF5440" w:rsidP="00DF3799">
            <w:pPr>
              <w:jc w:val="both"/>
              <w:rPr>
                <w:rFonts w:ascii="Montserrat Light" w:hAnsi="Montserrat Light" w:cs="Calibri"/>
              </w:rPr>
            </w:pPr>
            <w:proofErr w:type="spellStart"/>
            <w:r w:rsidRPr="006A23DB">
              <w:rPr>
                <w:rFonts w:ascii="Montserrat Light" w:hAnsi="Montserrat Light" w:cs="Calibri"/>
              </w:rPr>
              <w:t>Extinderea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și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modernizarea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Ambulatorului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Clinic Psihiatrie </w:t>
            </w:r>
            <w:proofErr w:type="spellStart"/>
            <w:r w:rsidRPr="006A23DB">
              <w:rPr>
                <w:rFonts w:ascii="Montserrat Light" w:hAnsi="Montserrat Light" w:cs="Calibri"/>
              </w:rPr>
              <w:t>Pediatrică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din </w:t>
            </w:r>
            <w:proofErr w:type="spellStart"/>
            <w:r w:rsidRPr="006A23DB">
              <w:rPr>
                <w:rFonts w:ascii="Montserrat Light" w:hAnsi="Montserrat Light" w:cs="Calibri"/>
              </w:rPr>
              <w:t>cadrul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Spitalului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Clinic de </w:t>
            </w:r>
            <w:proofErr w:type="spellStart"/>
            <w:r w:rsidRPr="006A23DB">
              <w:rPr>
                <w:rFonts w:ascii="Montserrat Light" w:hAnsi="Montserrat Light" w:cs="Calibri"/>
              </w:rPr>
              <w:t>Urgență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pentru </w:t>
            </w:r>
            <w:proofErr w:type="spellStart"/>
            <w:r w:rsidRPr="006A23DB">
              <w:rPr>
                <w:rFonts w:ascii="Montserrat Light" w:hAnsi="Montserrat Light" w:cs="Calibri"/>
              </w:rPr>
              <w:t>Copii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Cluj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2308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11.019.870</w:t>
            </w:r>
          </w:p>
        </w:tc>
      </w:tr>
      <w:tr w:rsidR="006A23DB" w:rsidRPr="006A23DB" w14:paraId="5A0B941B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3977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Cs/>
              </w:rPr>
            </w:pPr>
            <w:r w:rsidRPr="006A23DB">
              <w:rPr>
                <w:rFonts w:ascii="Montserrat Light" w:hAnsi="Montserrat Light" w:cstheme="majorHAnsi"/>
                <w:bCs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7559C" w14:textId="77777777" w:rsidR="00BF5440" w:rsidRPr="006A23DB" w:rsidRDefault="00BF5440" w:rsidP="00DF3799">
            <w:pPr>
              <w:jc w:val="both"/>
              <w:rPr>
                <w:rFonts w:ascii="Montserrat Light" w:hAnsi="Montserrat Light" w:cs="Calibri"/>
              </w:rPr>
            </w:pPr>
            <w:proofErr w:type="spellStart"/>
            <w:r w:rsidRPr="006A23DB">
              <w:rPr>
                <w:rFonts w:ascii="Montserrat Light" w:hAnsi="Montserrat Light" w:cs="Calibri"/>
              </w:rPr>
              <w:t>Creșterea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siguranței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pacienților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spitalelor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din </w:t>
            </w:r>
            <w:proofErr w:type="spellStart"/>
            <w:r w:rsidRPr="006A23DB">
              <w:rPr>
                <w:rFonts w:ascii="Montserrat Light" w:hAnsi="Montserrat Light" w:cs="Calibri"/>
              </w:rPr>
              <w:t>Municipiul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Cluj-Napoca, care </w:t>
            </w:r>
            <w:proofErr w:type="spellStart"/>
            <w:r w:rsidRPr="006A23DB">
              <w:rPr>
                <w:rFonts w:ascii="Montserrat Light" w:hAnsi="Montserrat Light" w:cs="Calibri"/>
              </w:rPr>
              <w:t>utilizează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fluide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medicale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112D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24.000</w:t>
            </w:r>
          </w:p>
        </w:tc>
      </w:tr>
      <w:tr w:rsidR="006A23DB" w:rsidRPr="006A23DB" w14:paraId="28BF9032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DC8D2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Cs/>
              </w:rPr>
            </w:pPr>
            <w:r w:rsidRPr="006A23DB">
              <w:rPr>
                <w:rFonts w:ascii="Montserrat Light" w:hAnsi="Montserrat Light" w:cstheme="majorHAnsi"/>
                <w:bCs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E12E" w14:textId="77777777" w:rsidR="00BF5440" w:rsidRPr="006A23DB" w:rsidRDefault="00BF5440" w:rsidP="00DF3799">
            <w:pPr>
              <w:jc w:val="both"/>
              <w:rPr>
                <w:rFonts w:ascii="Montserrat Light" w:hAnsi="Montserrat Light" w:cs="Calibri"/>
              </w:rPr>
            </w:pPr>
            <w:proofErr w:type="spellStart"/>
            <w:r w:rsidRPr="006A23DB">
              <w:rPr>
                <w:rFonts w:ascii="Montserrat Light" w:hAnsi="Montserrat Light" w:cs="Calibri"/>
              </w:rPr>
              <w:t>Restaurarea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, </w:t>
            </w:r>
            <w:proofErr w:type="spellStart"/>
            <w:r w:rsidRPr="006A23DB">
              <w:rPr>
                <w:rFonts w:ascii="Montserrat Light" w:hAnsi="Montserrat Light" w:cs="Calibri"/>
              </w:rPr>
              <w:t>conservarea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și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punerea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în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valoare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6A23DB">
              <w:rPr>
                <w:rFonts w:ascii="Montserrat Light" w:hAnsi="Montserrat Light" w:cs="Calibri"/>
              </w:rPr>
              <w:t>Ansamblului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Monument </w:t>
            </w:r>
            <w:proofErr w:type="spellStart"/>
            <w:r w:rsidRPr="006A23DB">
              <w:rPr>
                <w:rFonts w:ascii="Montserrat Light" w:hAnsi="Montserrat Light" w:cs="Calibri"/>
              </w:rPr>
              <w:t>Istoric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Castel </w:t>
            </w:r>
            <w:proofErr w:type="spellStart"/>
            <w:r w:rsidRPr="006A23DB">
              <w:rPr>
                <w:rFonts w:ascii="Montserrat Light" w:hAnsi="Montserrat Light" w:cs="Calibri"/>
              </w:rPr>
              <w:t>Banffy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, Sat </w:t>
            </w:r>
            <w:proofErr w:type="spellStart"/>
            <w:r w:rsidRPr="006A23DB">
              <w:rPr>
                <w:rFonts w:ascii="Montserrat Light" w:hAnsi="Montserrat Light" w:cs="Calibri"/>
              </w:rPr>
              <w:t>Răscruci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, Comuna </w:t>
            </w:r>
            <w:proofErr w:type="spellStart"/>
            <w:r w:rsidRPr="006A23DB">
              <w:rPr>
                <w:rFonts w:ascii="Montserrat Light" w:hAnsi="Montserrat Light" w:cs="Calibri"/>
              </w:rPr>
              <w:t>Bonțida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, </w:t>
            </w:r>
            <w:proofErr w:type="spellStart"/>
            <w:r w:rsidRPr="006A23DB">
              <w:rPr>
                <w:rFonts w:ascii="Montserrat Light" w:hAnsi="Montserrat Light" w:cs="Calibri"/>
              </w:rPr>
              <w:t>Județul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Cluj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60BA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12.104.188</w:t>
            </w:r>
          </w:p>
        </w:tc>
      </w:tr>
      <w:tr w:rsidR="006A23DB" w:rsidRPr="006A23DB" w14:paraId="05D2520A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92B9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Cs/>
              </w:rPr>
            </w:pPr>
            <w:r w:rsidRPr="006A23DB">
              <w:rPr>
                <w:rFonts w:ascii="Montserrat Light" w:hAnsi="Montserrat Light" w:cstheme="majorHAnsi"/>
                <w:bCs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A4C3" w14:textId="77777777" w:rsidR="00BF5440" w:rsidRPr="006A23DB" w:rsidRDefault="00BF5440" w:rsidP="00DF3799">
            <w:pPr>
              <w:jc w:val="both"/>
              <w:rPr>
                <w:rFonts w:ascii="Montserrat Light" w:hAnsi="Montserrat Light" w:cs="Calibri"/>
              </w:rPr>
            </w:pPr>
            <w:proofErr w:type="spellStart"/>
            <w:r w:rsidRPr="006A23DB">
              <w:rPr>
                <w:rFonts w:ascii="Montserrat Light" w:hAnsi="Montserrat Light" w:cs="Calibri"/>
              </w:rPr>
              <w:t>Îmbunătățirea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infrastructurii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rutiere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6A23DB">
              <w:rPr>
                <w:rFonts w:ascii="Montserrat Light" w:hAnsi="Montserrat Light" w:cs="Calibri"/>
              </w:rPr>
              <w:t>importanță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regională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-</w:t>
            </w:r>
            <w:proofErr w:type="spellStart"/>
            <w:r w:rsidRPr="006A23DB">
              <w:rPr>
                <w:rFonts w:ascii="Montserrat Light" w:hAnsi="Montserrat Light" w:cs="Calibri"/>
              </w:rPr>
              <w:t>Traseu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Regional Transilvania Nord, </w:t>
            </w:r>
            <w:proofErr w:type="spellStart"/>
            <w:r w:rsidRPr="006A23DB">
              <w:rPr>
                <w:rFonts w:ascii="Montserrat Light" w:hAnsi="Montserrat Light" w:cs="Calibri"/>
              </w:rPr>
              <w:t>Drumul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Bistriței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, </w:t>
            </w:r>
            <w:proofErr w:type="spellStart"/>
            <w:r w:rsidRPr="006A23DB">
              <w:rPr>
                <w:rFonts w:ascii="Montserrat Light" w:hAnsi="Montserrat Light" w:cs="Calibri"/>
              </w:rPr>
              <w:t>prin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modernizarea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DJ172A (km. 33+000 - km. 39+452), DJ 161G (km. 0+000 la km. 18+406) </w:t>
            </w:r>
            <w:proofErr w:type="spellStart"/>
            <w:r w:rsidRPr="006A23DB">
              <w:rPr>
                <w:rFonts w:ascii="Montserrat Light" w:hAnsi="Montserrat Light" w:cs="Calibri"/>
              </w:rPr>
              <w:t>și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DJ 161 (</w:t>
            </w:r>
            <w:proofErr w:type="spellStart"/>
            <w:r w:rsidRPr="006A23DB">
              <w:rPr>
                <w:rFonts w:ascii="Montserrat Light" w:hAnsi="Montserrat Light" w:cs="Calibri"/>
              </w:rPr>
              <w:t>intersecția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DN16) - </w:t>
            </w:r>
            <w:proofErr w:type="spellStart"/>
            <w:r w:rsidRPr="006A23DB">
              <w:rPr>
                <w:rFonts w:ascii="Montserrat Light" w:hAnsi="Montserrat Light" w:cs="Calibri"/>
              </w:rPr>
              <w:t>Gădălin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- </w:t>
            </w:r>
            <w:proofErr w:type="spellStart"/>
            <w:r w:rsidRPr="006A23DB">
              <w:rPr>
                <w:rFonts w:ascii="Montserrat Light" w:hAnsi="Montserrat Light" w:cs="Calibri"/>
              </w:rPr>
              <w:t>Bonțida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- DN 1C (km. 0+000 la km. 16+933,100)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B9B7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35.383.322</w:t>
            </w:r>
          </w:p>
        </w:tc>
      </w:tr>
      <w:tr w:rsidR="006A23DB" w:rsidRPr="006A23DB" w14:paraId="0FDF2E12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F1B8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Cs/>
              </w:rPr>
            </w:pPr>
            <w:r w:rsidRPr="006A23DB">
              <w:rPr>
                <w:rFonts w:ascii="Montserrat Light" w:hAnsi="Montserrat Light" w:cstheme="majorHAnsi"/>
                <w:bCs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0081" w14:textId="77777777" w:rsidR="00BF5440" w:rsidRPr="006A23DB" w:rsidRDefault="00BF5440" w:rsidP="00DF3799">
            <w:pPr>
              <w:jc w:val="both"/>
              <w:rPr>
                <w:rFonts w:ascii="Montserrat Light" w:hAnsi="Montserrat Light" w:cs="Calibri"/>
              </w:rPr>
            </w:pPr>
            <w:r w:rsidRPr="006A23DB">
              <w:rPr>
                <w:rFonts w:ascii="Montserrat Light" w:hAnsi="Montserrat Light" w:cs="Calibri"/>
              </w:rPr>
              <w:t xml:space="preserve">1 </w:t>
            </w:r>
            <w:proofErr w:type="spellStart"/>
            <w:r w:rsidRPr="006A23DB">
              <w:rPr>
                <w:rFonts w:ascii="Montserrat Light" w:hAnsi="Montserrat Light" w:cs="Calibri"/>
              </w:rPr>
              <w:t>Modernizarea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și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reabilitarea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Traseului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Județean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1 format din </w:t>
            </w:r>
            <w:proofErr w:type="spellStart"/>
            <w:r w:rsidRPr="006A23DB">
              <w:rPr>
                <w:rFonts w:ascii="Montserrat Light" w:hAnsi="Montserrat Light" w:cs="Calibri"/>
              </w:rPr>
              <w:t>sectoare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de drum ale DJ 107N, DJ 107</w:t>
            </w:r>
            <w:proofErr w:type="gramStart"/>
            <w:r w:rsidRPr="006A23DB">
              <w:rPr>
                <w:rFonts w:ascii="Montserrat Light" w:hAnsi="Montserrat Light" w:cs="Calibri"/>
              </w:rPr>
              <w:t>M  si</w:t>
            </w:r>
            <w:proofErr w:type="gramEnd"/>
            <w:r w:rsidRPr="006A23DB">
              <w:rPr>
                <w:rFonts w:ascii="Montserrat Light" w:hAnsi="Montserrat Light" w:cs="Calibri"/>
              </w:rPr>
              <w:t xml:space="preserve"> DJ 107L, </w:t>
            </w:r>
            <w:proofErr w:type="spellStart"/>
            <w:r w:rsidRPr="006A23DB">
              <w:rPr>
                <w:rFonts w:ascii="Montserrat Light" w:hAnsi="Montserrat Light" w:cs="Calibri"/>
              </w:rPr>
              <w:t>parte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6A23DB">
              <w:rPr>
                <w:rFonts w:ascii="Montserrat Light" w:hAnsi="Montserrat Light" w:cs="Calibri"/>
              </w:rPr>
              <w:t>Traseului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Regional Transilvania de Nord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14A1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41.439.000</w:t>
            </w:r>
          </w:p>
        </w:tc>
      </w:tr>
      <w:tr w:rsidR="006A23DB" w:rsidRPr="006A23DB" w14:paraId="1DD36E35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72A3F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Cs/>
              </w:rPr>
            </w:pPr>
            <w:r w:rsidRPr="006A23DB">
              <w:rPr>
                <w:rFonts w:ascii="Montserrat Light" w:hAnsi="Montserrat Light" w:cstheme="majorHAnsi"/>
                <w:bCs/>
              </w:rPr>
              <w:lastRenderedPageBreak/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BE8E" w14:textId="77777777" w:rsidR="00BF5440" w:rsidRPr="006A23DB" w:rsidRDefault="00BF5440" w:rsidP="00DF3799">
            <w:pPr>
              <w:jc w:val="both"/>
              <w:rPr>
                <w:rFonts w:ascii="Montserrat Light" w:hAnsi="Montserrat Light" w:cs="Calibri"/>
              </w:rPr>
            </w:pPr>
            <w:r w:rsidRPr="006A23DB">
              <w:rPr>
                <w:rFonts w:ascii="Montserrat Light" w:hAnsi="Montserrat Light" w:cs="Calibri"/>
              </w:rPr>
              <w:t xml:space="preserve">2 </w:t>
            </w:r>
            <w:proofErr w:type="spellStart"/>
            <w:r w:rsidRPr="006A23DB">
              <w:rPr>
                <w:rFonts w:ascii="Montserrat Light" w:hAnsi="Montserrat Light" w:cs="Calibri"/>
              </w:rPr>
              <w:t>Modernizarea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și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reabilitarea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Traseului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Județean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2 format din </w:t>
            </w:r>
            <w:proofErr w:type="spellStart"/>
            <w:r w:rsidRPr="006A23DB">
              <w:rPr>
                <w:rFonts w:ascii="Montserrat Light" w:hAnsi="Montserrat Light" w:cs="Calibri"/>
              </w:rPr>
              <w:t>sectoare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de drum ale DJ 108B, DJ 105T si DJ 109A, </w:t>
            </w:r>
            <w:proofErr w:type="spellStart"/>
            <w:r w:rsidRPr="006A23DB">
              <w:rPr>
                <w:rFonts w:ascii="Montserrat Light" w:hAnsi="Montserrat Light" w:cs="Calibri"/>
              </w:rPr>
              <w:t>parte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6A23DB">
              <w:rPr>
                <w:rFonts w:ascii="Montserrat Light" w:hAnsi="Montserrat Light" w:cs="Calibri"/>
              </w:rPr>
              <w:t>Traseului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regional Transilvania de Nord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173E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19.953.832</w:t>
            </w:r>
          </w:p>
        </w:tc>
      </w:tr>
      <w:tr w:rsidR="006A23DB" w:rsidRPr="006A23DB" w14:paraId="767D0D1F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7A212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Cs/>
              </w:rPr>
            </w:pPr>
            <w:r w:rsidRPr="006A23DB">
              <w:rPr>
                <w:rFonts w:ascii="Montserrat Light" w:hAnsi="Montserrat Light" w:cstheme="majorHAnsi"/>
                <w:bCs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7CEF" w14:textId="28C97B9C" w:rsidR="00BF5440" w:rsidRPr="006A23DB" w:rsidRDefault="00BF5440" w:rsidP="00DF3799">
            <w:pPr>
              <w:jc w:val="both"/>
              <w:rPr>
                <w:rFonts w:ascii="Montserrat Light" w:hAnsi="Montserrat Light" w:cs="Calibri"/>
              </w:rPr>
            </w:pPr>
            <w:r w:rsidRPr="006A23DB">
              <w:rPr>
                <w:rFonts w:ascii="Montserrat Light" w:hAnsi="Montserrat Light" w:cs="Calibri"/>
              </w:rPr>
              <w:t xml:space="preserve">4 </w:t>
            </w:r>
            <w:proofErr w:type="spellStart"/>
            <w:r w:rsidRPr="006A23DB">
              <w:rPr>
                <w:rFonts w:ascii="Montserrat Light" w:hAnsi="Montserrat Light" w:cs="Calibri"/>
              </w:rPr>
              <w:t>Modernizarea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și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reabilitarea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Traseului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Județean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4 format din </w:t>
            </w:r>
            <w:proofErr w:type="spellStart"/>
            <w:r w:rsidRPr="006A23DB">
              <w:rPr>
                <w:rFonts w:ascii="Montserrat Light" w:hAnsi="Montserrat Light" w:cs="Calibri"/>
              </w:rPr>
              <w:t>sectoare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de drum ale DJ107P si DJ 107N, </w:t>
            </w:r>
            <w:proofErr w:type="spellStart"/>
            <w:r w:rsidRPr="006A23DB">
              <w:rPr>
                <w:rFonts w:ascii="Montserrat Light" w:hAnsi="Montserrat Light" w:cs="Calibri"/>
              </w:rPr>
              <w:t>parte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6A23DB">
              <w:rPr>
                <w:rFonts w:ascii="Montserrat Light" w:hAnsi="Montserrat Light" w:cs="Calibri"/>
              </w:rPr>
              <w:t>Traseului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Regional Transilvania de Nord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A1FD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15.460.658</w:t>
            </w:r>
          </w:p>
        </w:tc>
      </w:tr>
      <w:tr w:rsidR="006A23DB" w:rsidRPr="006A23DB" w14:paraId="7570247E" w14:textId="77777777" w:rsidTr="00DF3799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D5087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Cs/>
              </w:rPr>
            </w:pPr>
            <w:r w:rsidRPr="006A23DB">
              <w:rPr>
                <w:rFonts w:ascii="Montserrat Light" w:hAnsi="Montserrat Light" w:cstheme="majorHAnsi"/>
                <w:bCs/>
              </w:rPr>
              <w:t>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72509" w14:textId="77777777" w:rsidR="00BF5440" w:rsidRPr="006A23DB" w:rsidRDefault="00BF5440" w:rsidP="00DF3799">
            <w:pPr>
              <w:jc w:val="both"/>
              <w:rPr>
                <w:rFonts w:ascii="Montserrat Light" w:hAnsi="Montserrat Light" w:cs="Calibri"/>
              </w:rPr>
            </w:pPr>
            <w:r w:rsidRPr="006A23DB">
              <w:rPr>
                <w:rFonts w:ascii="Montserrat Light" w:hAnsi="Montserrat Light" w:cs="Calibri"/>
              </w:rPr>
              <w:t xml:space="preserve">5 </w:t>
            </w:r>
            <w:proofErr w:type="spellStart"/>
            <w:r w:rsidRPr="006A23DB">
              <w:rPr>
                <w:rFonts w:ascii="Montserrat Light" w:hAnsi="Montserrat Light" w:cs="Calibri"/>
              </w:rPr>
              <w:t>Modernizarea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și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reabilitarea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Traseului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6A23DB">
              <w:rPr>
                <w:rFonts w:ascii="Montserrat Light" w:hAnsi="Montserrat Light" w:cs="Calibri"/>
              </w:rPr>
              <w:t>Județean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5 format din </w:t>
            </w:r>
            <w:proofErr w:type="spellStart"/>
            <w:r w:rsidRPr="006A23DB">
              <w:rPr>
                <w:rFonts w:ascii="Montserrat Light" w:hAnsi="Montserrat Light" w:cs="Calibri"/>
              </w:rPr>
              <w:t>sectoare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de drum ale DJ 108 C, </w:t>
            </w:r>
            <w:proofErr w:type="spellStart"/>
            <w:r w:rsidRPr="006A23DB">
              <w:rPr>
                <w:rFonts w:ascii="Montserrat Light" w:hAnsi="Montserrat Light" w:cs="Calibri"/>
              </w:rPr>
              <w:t>parte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6A23DB">
              <w:rPr>
                <w:rFonts w:ascii="Montserrat Light" w:hAnsi="Montserrat Light" w:cs="Calibri"/>
              </w:rPr>
              <w:t>Traseului</w:t>
            </w:r>
            <w:proofErr w:type="spellEnd"/>
            <w:r w:rsidRPr="006A23DB">
              <w:rPr>
                <w:rFonts w:ascii="Montserrat Light" w:hAnsi="Montserrat Light" w:cs="Calibri"/>
              </w:rPr>
              <w:t xml:space="preserve"> Regional Transilvania de Nord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8383" w14:textId="77777777" w:rsidR="00BF5440" w:rsidRPr="006A23DB" w:rsidRDefault="00BF5440" w:rsidP="00DF379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6A23D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13.050.000</w:t>
            </w:r>
          </w:p>
          <w:p w14:paraId="5106301A" w14:textId="77777777" w:rsidR="00BF5440" w:rsidRPr="006A23DB" w:rsidRDefault="00BF5440" w:rsidP="00DF3799">
            <w:pPr>
              <w:snapToGrid w:val="0"/>
              <w:spacing w:line="240" w:lineRule="auto"/>
              <w:jc w:val="both"/>
              <w:rPr>
                <w:rFonts w:ascii="Montserrat Light" w:hAnsi="Montserrat Light" w:cstheme="majorHAnsi"/>
                <w:b/>
              </w:rPr>
            </w:pPr>
          </w:p>
        </w:tc>
      </w:tr>
      <w:tr w:rsidR="006A23DB" w:rsidRPr="006A23DB" w14:paraId="5092D291" w14:textId="77777777" w:rsidTr="00DF3799">
        <w:trPr>
          <w:trHeight w:val="70"/>
          <w:jc w:val="center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E7D0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Subtotal B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0217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153.953.650</w:t>
            </w:r>
          </w:p>
        </w:tc>
      </w:tr>
      <w:tr w:rsidR="00BF5440" w:rsidRPr="006A23DB" w14:paraId="58B58EDF" w14:textId="77777777" w:rsidTr="00DF3799">
        <w:trPr>
          <w:trHeight w:val="70"/>
          <w:jc w:val="center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4F6F1" w14:textId="77777777" w:rsidR="00BF5440" w:rsidRPr="006A23DB" w:rsidRDefault="00BF5440" w:rsidP="00DF3799">
            <w:pPr>
              <w:snapToGrid w:val="0"/>
              <w:spacing w:line="240" w:lineRule="auto"/>
              <w:jc w:val="center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TOTAL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5576" w14:textId="77777777" w:rsidR="00BF5440" w:rsidRPr="006A23DB" w:rsidRDefault="00BF5440" w:rsidP="00DF3799">
            <w:pPr>
              <w:snapToGrid w:val="0"/>
              <w:spacing w:line="240" w:lineRule="auto"/>
              <w:jc w:val="right"/>
              <w:rPr>
                <w:rFonts w:ascii="Montserrat Light" w:hAnsi="Montserrat Light" w:cstheme="majorHAnsi"/>
                <w:b/>
              </w:rPr>
            </w:pPr>
            <w:r w:rsidRPr="006A23DB">
              <w:rPr>
                <w:rFonts w:ascii="Montserrat Light" w:hAnsi="Montserrat Light" w:cstheme="majorHAnsi"/>
                <w:b/>
              </w:rPr>
              <w:t>379.200.000</w:t>
            </w:r>
          </w:p>
        </w:tc>
      </w:tr>
    </w:tbl>
    <w:p w14:paraId="4A15CEF4" w14:textId="77777777" w:rsidR="00AF6D74" w:rsidRPr="006A23DB" w:rsidRDefault="00AF6D74" w:rsidP="00AF6D74">
      <w:pPr>
        <w:rPr>
          <w:rFonts w:ascii="Montserrat" w:hAnsi="Montserrat"/>
          <w:lang w:val="pt-BR"/>
        </w:rPr>
      </w:pPr>
    </w:p>
    <w:p w14:paraId="4AEEDEBB" w14:textId="77777777" w:rsidR="00AF6D74" w:rsidRPr="006A23DB" w:rsidRDefault="00AF6D74" w:rsidP="00AF6D74">
      <w:pPr>
        <w:rPr>
          <w:rFonts w:ascii="Montserrat" w:hAnsi="Montserrat"/>
          <w:lang w:val="pt-BR"/>
        </w:rPr>
      </w:pPr>
    </w:p>
    <w:p w14:paraId="7CFA235F" w14:textId="383C0DF6" w:rsidR="00991DDD" w:rsidRPr="006A23DB" w:rsidRDefault="00822B4D" w:rsidP="00991DDD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6A23DB">
        <w:rPr>
          <w:rFonts w:ascii="Montserrat" w:hAnsi="Montserrat"/>
          <w:b/>
          <w:bCs/>
          <w:noProof/>
          <w:lang w:val="ro-RO" w:eastAsia="ro-RO"/>
        </w:rPr>
        <w:t xml:space="preserve">         </w:t>
      </w:r>
      <w:r w:rsidR="00991DDD" w:rsidRPr="006A23DB">
        <w:rPr>
          <w:rFonts w:ascii="Montserrat" w:hAnsi="Montserrat"/>
          <w:b/>
          <w:bCs/>
          <w:noProof/>
          <w:lang w:val="ro-RO" w:eastAsia="ro-RO"/>
        </w:rPr>
        <w:t>Contrasemnează</w:t>
      </w:r>
    </w:p>
    <w:p w14:paraId="232BEBD9" w14:textId="5BA3FBDE" w:rsidR="00991DDD" w:rsidRPr="006A23DB" w:rsidRDefault="00991DDD" w:rsidP="00991DD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A23DB">
        <w:rPr>
          <w:rFonts w:ascii="Montserrat" w:hAnsi="Montserrat"/>
          <w:b/>
          <w:bCs/>
          <w:noProof/>
          <w:lang w:val="ro-RO" w:eastAsia="ro-RO"/>
        </w:rPr>
        <w:t xml:space="preserve">          </w:t>
      </w:r>
      <w:r w:rsidR="00822B4D" w:rsidRPr="006A23DB">
        <w:rPr>
          <w:rFonts w:ascii="Montserrat" w:hAnsi="Montserrat"/>
          <w:b/>
          <w:bCs/>
          <w:noProof/>
          <w:lang w:val="ro-RO" w:eastAsia="ro-RO"/>
        </w:rPr>
        <w:t xml:space="preserve">p. </w:t>
      </w:r>
      <w:r w:rsidRPr="006A23DB">
        <w:rPr>
          <w:rFonts w:ascii="Montserrat" w:hAnsi="Montserrat"/>
          <w:b/>
          <w:bCs/>
          <w:noProof/>
          <w:lang w:val="ro-RO" w:eastAsia="ro-RO"/>
        </w:rPr>
        <w:t>PREŞEDINTE,</w:t>
      </w:r>
      <w:r w:rsidRPr="006A23DB">
        <w:rPr>
          <w:rFonts w:ascii="Montserrat" w:hAnsi="Montserrat"/>
          <w:b/>
          <w:bCs/>
          <w:noProof/>
          <w:lang w:val="ro-RO" w:eastAsia="ro-RO"/>
        </w:rPr>
        <w:tab/>
      </w:r>
      <w:r w:rsidRPr="006A23DB">
        <w:rPr>
          <w:rFonts w:ascii="Montserrat" w:hAnsi="Montserrat"/>
          <w:b/>
          <w:bCs/>
          <w:noProof/>
          <w:lang w:val="ro-RO" w:eastAsia="ro-RO"/>
        </w:rPr>
        <w:tab/>
        <w:t xml:space="preserve">                           SECRETAR GENERAL AL JUDEŢULUI,</w:t>
      </w:r>
    </w:p>
    <w:p w14:paraId="6703B2E1" w14:textId="20EB657A" w:rsidR="00991DDD" w:rsidRPr="006A23DB" w:rsidRDefault="00991DDD" w:rsidP="00991DD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A23DB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6A23DB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822B4D" w:rsidRPr="006A23DB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Pr="006A23DB">
        <w:rPr>
          <w:rFonts w:ascii="Montserrat" w:hAnsi="Montserrat"/>
          <w:b/>
          <w:bCs/>
          <w:noProof/>
          <w:lang w:val="ro-RO" w:eastAsia="ro-RO"/>
        </w:rPr>
        <w:t xml:space="preserve">Alin Tişe                                                                 </w:t>
      </w:r>
      <w:r w:rsidR="00822B4D" w:rsidRPr="006A23DB">
        <w:rPr>
          <w:rFonts w:ascii="Montserrat" w:hAnsi="Montserrat"/>
          <w:b/>
          <w:bCs/>
          <w:noProof/>
          <w:lang w:val="ro-RO" w:eastAsia="ro-RO"/>
        </w:rPr>
        <w:t xml:space="preserve">         </w:t>
      </w:r>
      <w:r w:rsidRPr="006A23DB">
        <w:rPr>
          <w:rFonts w:ascii="Montserrat" w:hAnsi="Montserrat"/>
          <w:b/>
          <w:bCs/>
          <w:noProof/>
          <w:lang w:val="ro-RO" w:eastAsia="ro-RO"/>
        </w:rPr>
        <w:t xml:space="preserve"> Simona Gaci</w:t>
      </w:r>
    </w:p>
    <w:p w14:paraId="13F253C8" w14:textId="77777777" w:rsidR="00991DDD" w:rsidRPr="006A23DB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pt-BR"/>
        </w:rPr>
      </w:pPr>
    </w:p>
    <w:p w14:paraId="5284E4AA" w14:textId="77777777" w:rsidR="00991DDD" w:rsidRPr="006A23DB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pt-BR"/>
        </w:rPr>
      </w:pPr>
    </w:p>
    <w:p w14:paraId="4F4532C3" w14:textId="77777777" w:rsidR="00991DDD" w:rsidRPr="006A23DB" w:rsidRDefault="00991DDD" w:rsidP="00991DDD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pt-BR"/>
        </w:rPr>
      </w:pPr>
    </w:p>
    <w:p w14:paraId="1CCC0C94" w14:textId="77777777" w:rsidR="00AF6D74" w:rsidRPr="006A23DB" w:rsidRDefault="00AF6D74" w:rsidP="00AF6D74">
      <w:pPr>
        <w:jc w:val="both"/>
        <w:rPr>
          <w:rFonts w:ascii="Montserrat" w:hAnsi="Montserrat" w:cs="Calibri"/>
          <w:sz w:val="8"/>
          <w:szCs w:val="8"/>
          <w:lang w:val="pt-BR"/>
        </w:rPr>
      </w:pPr>
    </w:p>
    <w:p w14:paraId="5DFEEE3B" w14:textId="77777777" w:rsidR="00AF6D74" w:rsidRPr="006A23DB" w:rsidRDefault="00AF6D74" w:rsidP="00AF6D74">
      <w:pPr>
        <w:pStyle w:val="Subsol"/>
        <w:rPr>
          <w:lang w:val="pt-BR"/>
        </w:rPr>
      </w:pPr>
    </w:p>
    <w:p w14:paraId="7044EE8C" w14:textId="77777777" w:rsidR="00AF6D74" w:rsidRPr="006A23DB" w:rsidRDefault="00AF6D74" w:rsidP="00AF6D74">
      <w:pPr>
        <w:jc w:val="center"/>
        <w:rPr>
          <w:lang w:val="pt-BR"/>
        </w:rPr>
      </w:pPr>
    </w:p>
    <w:sectPr w:rsidR="00AF6D74" w:rsidRPr="006A23DB" w:rsidSect="0036055D">
      <w:footerReference w:type="default" r:id="rId8"/>
      <w:pgSz w:w="12240" w:h="15840"/>
      <w:pgMar w:top="360" w:right="576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984F" w14:textId="77777777" w:rsidR="00295865" w:rsidRDefault="00295865" w:rsidP="00AF6D74">
      <w:pPr>
        <w:spacing w:line="240" w:lineRule="auto"/>
      </w:pPr>
      <w:r>
        <w:separator/>
      </w:r>
    </w:p>
  </w:endnote>
  <w:endnote w:type="continuationSeparator" w:id="0">
    <w:p w14:paraId="43D192ED" w14:textId="77777777" w:rsidR="00295865" w:rsidRDefault="00295865" w:rsidP="00AF6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86DF" w14:textId="77777777" w:rsidR="00580B90" w:rsidRDefault="00580B90">
    <w:pPr>
      <w:pStyle w:val="Subsol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D79141A" w14:textId="77777777" w:rsidR="00AF6D74" w:rsidRDefault="00AF6D7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970E" w14:textId="77777777" w:rsidR="00295865" w:rsidRDefault="00295865" w:rsidP="00AF6D74">
      <w:pPr>
        <w:spacing w:line="240" w:lineRule="auto"/>
      </w:pPr>
      <w:r>
        <w:separator/>
      </w:r>
    </w:p>
  </w:footnote>
  <w:footnote w:type="continuationSeparator" w:id="0">
    <w:p w14:paraId="0756DC56" w14:textId="77777777" w:rsidR="00295865" w:rsidRDefault="00295865" w:rsidP="00AF6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7DC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7075F13"/>
    <w:multiLevelType w:val="hybridMultilevel"/>
    <w:tmpl w:val="33E42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18F"/>
    <w:multiLevelType w:val="hybridMultilevel"/>
    <w:tmpl w:val="33E4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94757">
    <w:abstractNumId w:val="2"/>
  </w:num>
  <w:num w:numId="2" w16cid:durableId="786237679">
    <w:abstractNumId w:val="1"/>
  </w:num>
  <w:num w:numId="3" w16cid:durableId="99923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45"/>
    <w:rsid w:val="001640DB"/>
    <w:rsid w:val="001F7ADA"/>
    <w:rsid w:val="002752C0"/>
    <w:rsid w:val="002811D9"/>
    <w:rsid w:val="00295865"/>
    <w:rsid w:val="00352140"/>
    <w:rsid w:val="0036055D"/>
    <w:rsid w:val="00385AAF"/>
    <w:rsid w:val="00453536"/>
    <w:rsid w:val="004D765F"/>
    <w:rsid w:val="00580B90"/>
    <w:rsid w:val="006A23DB"/>
    <w:rsid w:val="00822B4D"/>
    <w:rsid w:val="008614F6"/>
    <w:rsid w:val="00991DDD"/>
    <w:rsid w:val="00A50245"/>
    <w:rsid w:val="00AF6D74"/>
    <w:rsid w:val="00B20D7F"/>
    <w:rsid w:val="00BE7DDA"/>
    <w:rsid w:val="00BF5440"/>
    <w:rsid w:val="00BF7A93"/>
    <w:rsid w:val="00CE3212"/>
    <w:rsid w:val="00D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5C8534"/>
  <w15:chartTrackingRefBased/>
  <w15:docId w15:val="{77EDAAD6-64B7-40A8-ABF6-2319989C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D74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F6D74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AF6D74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6D74"/>
    <w:rPr>
      <w:rFonts w:ascii="Arial" w:eastAsia="Arial" w:hAnsi="Arial" w:cs="Arial"/>
      <w:kern w:val="0"/>
      <w:lang w:val="en-GB"/>
      <w14:ligatures w14:val="none"/>
    </w:rPr>
  </w:style>
  <w:style w:type="table" w:styleId="Tabelgril">
    <w:name w:val="Table Grid"/>
    <w:basedOn w:val="TabelNormal"/>
    <w:uiPriority w:val="39"/>
    <w:rsid w:val="00AF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Rosca</dc:creator>
  <cp:keywords/>
  <dc:description/>
  <cp:lastModifiedBy>Mihaela Biscovan</cp:lastModifiedBy>
  <cp:revision>7</cp:revision>
  <cp:lastPrinted>2024-02-06T09:15:00Z</cp:lastPrinted>
  <dcterms:created xsi:type="dcterms:W3CDTF">2024-01-30T11:01:00Z</dcterms:created>
  <dcterms:modified xsi:type="dcterms:W3CDTF">2024-02-08T07:45:00Z</dcterms:modified>
</cp:coreProperties>
</file>