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7B995156" w14:textId="7629674E" w:rsidR="000B4C8D" w:rsidRPr="000B4C8D" w:rsidRDefault="00586692" w:rsidP="000B4C8D">
      <w:pPr>
        <w:autoSpaceDE w:val="0"/>
        <w:autoSpaceDN w:val="0"/>
        <w:adjustRightInd w:val="0"/>
        <w:jc w:val="both"/>
        <w:rPr>
          <w:rFonts w:ascii="Montserrat Light" w:eastAsia="Times New Roman" w:hAnsi="Montserrat Light" w:cs="Times New Roman"/>
          <w:b/>
          <w:bCs/>
          <w:i/>
          <w:iCs/>
          <w:lang w:val="en-US"/>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BD530C">
        <w:rPr>
          <w:rFonts w:ascii="Montserrat Light" w:hAnsi="Montserrat Light"/>
          <w:b/>
          <w:bCs/>
          <w:lang w:val="ro-RO"/>
        </w:rPr>
        <w:t>„</w:t>
      </w:r>
      <w:r w:rsidR="00BD530C" w:rsidRPr="00BD530C">
        <w:rPr>
          <w:rFonts w:ascii="Montserrat Light" w:eastAsia="Times New Roman" w:hAnsi="Montserrat Light" w:cs="Times New Roman"/>
          <w:b/>
          <w:bCs/>
          <w:i/>
          <w:iCs/>
          <w:lang w:val="en-US"/>
        </w:rPr>
        <w:t xml:space="preserve"> </w:t>
      </w:r>
      <w:r w:rsidR="000B4C8D" w:rsidRPr="000B4C8D">
        <w:rPr>
          <w:rFonts w:ascii="Montserrat Light" w:eastAsia="Times New Roman" w:hAnsi="Montserrat Light" w:cs="Times New Roman"/>
          <w:b/>
          <w:bCs/>
          <w:i/>
          <w:iCs/>
          <w:lang w:val="en-US"/>
        </w:rPr>
        <w:t>LUCRARILOR DE  REPARATII</w:t>
      </w:r>
      <w:r w:rsidR="000B4C8D">
        <w:rPr>
          <w:rFonts w:ascii="Montserrat Light" w:eastAsia="Times New Roman" w:hAnsi="Montserrat Light" w:cs="Times New Roman"/>
          <w:b/>
          <w:bCs/>
          <w:i/>
          <w:iCs/>
          <w:lang w:val="en-US"/>
        </w:rPr>
        <w:t>,</w:t>
      </w:r>
      <w:r w:rsidR="000B4C8D" w:rsidRPr="000B4C8D">
        <w:rPr>
          <w:rFonts w:ascii="Montserrat Light" w:eastAsia="Times New Roman" w:hAnsi="Montserrat Light" w:cs="Times New Roman"/>
          <w:b/>
          <w:bCs/>
          <w:i/>
          <w:iCs/>
          <w:lang w:val="en-US"/>
        </w:rPr>
        <w:t xml:space="preserve"> FANTANELE</w:t>
      </w:r>
      <w:r w:rsidR="000B4C8D">
        <w:rPr>
          <w:rFonts w:ascii="Montserrat Light" w:eastAsia="Times New Roman" w:hAnsi="Montserrat Light" w:cs="Times New Roman"/>
          <w:b/>
          <w:bCs/>
          <w:i/>
          <w:iCs/>
          <w:lang w:val="en-US"/>
        </w:rPr>
        <w:t xml:space="preserve"> </w:t>
      </w:r>
      <w:r w:rsidR="000B4C8D" w:rsidRPr="000B4C8D">
        <w:rPr>
          <w:rFonts w:ascii="Montserrat Light" w:eastAsia="Times New Roman" w:hAnsi="Montserrat Light" w:cs="Times New Roman"/>
          <w:b/>
          <w:bCs/>
          <w:i/>
          <w:iCs/>
          <w:lang w:val="en-US"/>
        </w:rPr>
        <w:t>nr.3</w:t>
      </w:r>
      <w:r w:rsidR="000B4C8D">
        <w:rPr>
          <w:rFonts w:ascii="Montserrat Light" w:hAnsi="Montserrat Light"/>
          <w:b/>
          <w:bCs/>
          <w:lang w:val="ro-RO"/>
        </w:rPr>
        <w:t>”</w:t>
      </w:r>
    </w:p>
    <w:p w14:paraId="293399C1" w14:textId="61547809" w:rsidR="002A75F7" w:rsidRDefault="000B4C8D" w:rsidP="000B4C8D">
      <w:pPr>
        <w:autoSpaceDE w:val="0"/>
        <w:autoSpaceDN w:val="0"/>
        <w:adjustRightInd w:val="0"/>
        <w:jc w:val="both"/>
        <w:rPr>
          <w:rFonts w:ascii="Montserrat Light" w:hAnsi="Montserrat Light"/>
          <w:b/>
          <w:bCs/>
          <w:lang w:val="ro-RO"/>
        </w:rPr>
      </w:pPr>
      <w:r w:rsidRPr="000B4C8D">
        <w:rPr>
          <w:rFonts w:ascii="Montserrat Light" w:eastAsia="Times New Roman" w:hAnsi="Montserrat Light" w:cs="Times New Roman"/>
          <w:b/>
          <w:bCs/>
          <w:i/>
          <w:iCs/>
          <w:lang w:val="en-US"/>
        </w:rPr>
        <w:t xml:space="preserve">                                                               </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B478948"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A1540D" w:rsidRPr="00A1540D">
        <w:t xml:space="preserve"> </w:t>
      </w:r>
      <w:r w:rsidR="00A1540D" w:rsidRPr="00A1540D">
        <w:rPr>
          <w:rFonts w:ascii="Montserrat Light" w:eastAsia="Times New Roman" w:hAnsi="Montserrat Light"/>
          <w:noProof/>
          <w:lang w:val="ro-RO" w:eastAsia="ro-RO"/>
        </w:rPr>
        <w:t>34974/13.08.2025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433FBD13"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2A75F7">
        <w:rPr>
          <w:rFonts w:ascii="Montserrat Light" w:hAnsi="Montserrat Light"/>
          <w:b/>
          <w:bCs/>
          <w:lang w:val="ro-RO"/>
        </w:rPr>
        <w:t>„</w:t>
      </w:r>
      <w:r w:rsidR="000B4C8D" w:rsidRPr="000B4C8D">
        <w:rPr>
          <w:rFonts w:ascii="Montserrat Light" w:eastAsia="Times New Roman" w:hAnsi="Montserrat Light" w:cs="Times New Roman"/>
          <w:b/>
          <w:bCs/>
          <w:i/>
          <w:iCs/>
          <w:lang w:val="en-US"/>
        </w:rPr>
        <w:t>LUCRARILOR DE  REPARATII, FANTANELE nr.3</w:t>
      </w:r>
      <w:r w:rsidR="002A75F7">
        <w:rPr>
          <w:rFonts w:ascii="Montserrat Light" w:hAnsi="Montserrat Light"/>
          <w:b/>
          <w:bCs/>
          <w:lang w:val="ro-RO"/>
        </w:rPr>
        <w:t>”</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23F42D27" w14:textId="77777777" w:rsidR="000B4C8D" w:rsidRPr="00193457" w:rsidRDefault="000B4C8D" w:rsidP="00745442">
      <w:pPr>
        <w:pStyle w:val="BodyTextIndent"/>
        <w:spacing w:after="240"/>
        <w:ind w:firstLine="0"/>
        <w:rPr>
          <w:rFonts w:ascii="Montserrat Light" w:hAnsi="Montserrat Light"/>
          <w:noProof/>
          <w:sz w:val="22"/>
          <w:szCs w:val="22"/>
          <w:lang w:val="ro-RO"/>
        </w:rPr>
      </w:pPr>
    </w:p>
    <w:p w14:paraId="7B430BC8"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AC15DCE" w:rsidR="00193457" w:rsidRP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w:t>
      </w:r>
      <w:r w:rsidR="00BD530C">
        <w:rPr>
          <w:rFonts w:ascii="Montserrat Light" w:hAnsi="Montserrat Light"/>
          <w:noProof/>
          <w:sz w:val="22"/>
          <w:szCs w:val="22"/>
          <w:lang w:val="ro-RO"/>
        </w:rPr>
        <w:t>Ramona Jucan</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BodyTextInden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BodyTextInden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4471D240"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3558AF">
        <w:rPr>
          <w:rFonts w:ascii="Montserrat Light" w:eastAsia="Times New Roman" w:hAnsi="Montserrat Light"/>
          <w:b/>
          <w:bCs/>
          <w:noProof/>
          <w:lang w:val="ro-RO" w:eastAsia="ro-RO"/>
        </w:rPr>
        <w:t xml:space="preserve"> 334 </w:t>
      </w:r>
      <w:r w:rsidRPr="00724AD8">
        <w:rPr>
          <w:rFonts w:ascii="Montserrat Light" w:eastAsia="Times New Roman" w:hAnsi="Montserrat Light"/>
          <w:b/>
          <w:bCs/>
          <w:noProof/>
          <w:lang w:val="ro-RO" w:eastAsia="ro-RO"/>
        </w:rPr>
        <w:t>din</w:t>
      </w:r>
      <w:r w:rsidR="003558AF">
        <w:rPr>
          <w:rFonts w:ascii="Montserrat Light" w:eastAsia="Times New Roman" w:hAnsi="Montserrat Light"/>
          <w:b/>
          <w:bCs/>
          <w:noProof/>
          <w:lang w:val="ro-RO" w:eastAsia="ro-RO"/>
        </w:rPr>
        <w:t xml:space="preserve"> 14 august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75985BD"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B2BDF49"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DE1C93"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B344749" w14:textId="77777777" w:rsidR="00BD530C" w:rsidRPr="00724AD8"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3134B6A7"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3558AF">
        <w:rPr>
          <w:rFonts w:ascii="Montserrat Light" w:hAnsi="Montserrat Light" w:cstheme="majorHAnsi"/>
          <w:b/>
          <w:bCs/>
          <w:iCs/>
          <w:noProof/>
          <w:shd w:val="clear" w:color="auto" w:fill="FFFFFF"/>
          <w:lang w:val="ro-RO"/>
        </w:rPr>
        <w:t xml:space="preserve"> 334</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2B211608"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r w:rsidR="000B4C8D" w:rsidRPr="000B4C8D">
        <w:rPr>
          <w:rFonts w:ascii="Montserrat Light" w:eastAsia="Times New Roman" w:hAnsi="Montserrat Light" w:cs="Times New Roman"/>
          <w:b/>
          <w:bCs/>
          <w:i/>
          <w:iCs/>
          <w:lang w:val="en-US"/>
        </w:rPr>
        <w:t>LUCRARILOR DE  REPARATII, FANTANELE nr.3</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BD530C" w:rsidRPr="0063268E" w14:paraId="6A992343" w14:textId="77777777" w:rsidTr="00863BDE">
        <w:trPr>
          <w:trHeight w:val="1497"/>
          <w:jc w:val="center"/>
        </w:trPr>
        <w:tc>
          <w:tcPr>
            <w:tcW w:w="562" w:type="dxa"/>
            <w:vAlign w:val="center"/>
          </w:tcPr>
          <w:p w14:paraId="3AB4E0D1" w14:textId="77777777" w:rsidR="00BD530C" w:rsidRPr="0063268E" w:rsidRDefault="00BD530C" w:rsidP="00BD530C">
            <w:pPr>
              <w:autoSpaceDE w:val="0"/>
              <w:autoSpaceDN w:val="0"/>
              <w:adjustRightInd w:val="0"/>
              <w:ind w:right="-108"/>
              <w:contextualSpacing/>
              <w:jc w:val="center"/>
              <w:rPr>
                <w:rFonts w:ascii="Montserrat Light" w:hAnsi="Montserrat Light"/>
                <w:b/>
                <w:bCs/>
                <w:noProof/>
                <w:color w:val="000000" w:themeColor="text1"/>
                <w:lang w:val="ro-RO"/>
              </w:rPr>
            </w:pPr>
            <w:r w:rsidRPr="0063268E">
              <w:rPr>
                <w:rFonts w:ascii="Montserrat Light" w:eastAsia="Calibri" w:hAnsi="Montserrat Light" w:cs="Cambria"/>
                <w:color w:val="000000" w:themeColor="text1"/>
              </w:rPr>
              <w:t>1</w:t>
            </w:r>
          </w:p>
        </w:tc>
        <w:tc>
          <w:tcPr>
            <w:tcW w:w="1615" w:type="dxa"/>
            <w:vAlign w:val="center"/>
          </w:tcPr>
          <w:p w14:paraId="48219654" w14:textId="77777777"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roofErr w:type="spellStart"/>
            <w:r w:rsidRPr="0063268E">
              <w:rPr>
                <w:rFonts w:ascii="Montserrat Light" w:eastAsia="Calibri" w:hAnsi="Montserrat Light" w:cs="Cambria"/>
                <w:color w:val="000000" w:themeColor="text1"/>
              </w:rPr>
              <w:t>Președinte</w:t>
            </w:r>
            <w:proofErr w:type="spellEnd"/>
          </w:p>
        </w:tc>
        <w:tc>
          <w:tcPr>
            <w:tcW w:w="1646" w:type="dxa"/>
            <w:vAlign w:val="center"/>
          </w:tcPr>
          <w:p w14:paraId="4B90FDA4" w14:textId="2B6A7DB8" w:rsidR="00BD530C" w:rsidRPr="0063268E" w:rsidRDefault="00BD530C" w:rsidP="00BD530C">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Jucan Ramona</w:t>
            </w:r>
          </w:p>
        </w:tc>
        <w:tc>
          <w:tcPr>
            <w:tcW w:w="1842" w:type="dxa"/>
            <w:vAlign w:val="center"/>
          </w:tcPr>
          <w:p w14:paraId="145F505A" w14:textId="68718428" w:rsidR="00BD530C" w:rsidRPr="0063268E" w:rsidRDefault="00BD530C" w:rsidP="00BD530C">
            <w:pPr>
              <w:autoSpaceDE w:val="0"/>
              <w:autoSpaceDN w:val="0"/>
              <w:adjustRightInd w:val="0"/>
              <w:ind w:left="-108" w:right="-108"/>
              <w:contextualSpacing/>
              <w:jc w:val="center"/>
              <w:rPr>
                <w:rFonts w:ascii="Montserrat Light" w:hAnsi="Montserrat Light"/>
                <w:noProof/>
                <w:color w:val="000000" w:themeColor="text1"/>
                <w:lang w:val="ro-RO"/>
              </w:rPr>
            </w:pPr>
            <w:r w:rsidRPr="00BD530C">
              <w:rPr>
                <w:rFonts w:ascii="Montserrat Light" w:eastAsia="Calibri" w:hAnsi="Montserrat Light" w:cs="Times New Roman"/>
                <w:color w:val="000000" w:themeColor="text1"/>
                <w:lang w:val="ro-RO"/>
              </w:rPr>
              <w:t>Consilier achiziții publice</w:t>
            </w:r>
          </w:p>
        </w:tc>
        <w:tc>
          <w:tcPr>
            <w:tcW w:w="2902" w:type="dxa"/>
            <w:vAlign w:val="center"/>
          </w:tcPr>
          <w:p w14:paraId="279A4305" w14:textId="164BD5C1"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r w:rsidRPr="00F63FA7">
              <w:rPr>
                <w:rFonts w:ascii="Montserrat Light" w:eastAsia="Calibri" w:hAnsi="Montserrat Light"/>
                <w:lang w:val="ro-RO"/>
              </w:rPr>
              <w:t>Direcția Dezvoltare și Investiții/Serviciul Lucrări şi Achiziţii Publice</w:t>
            </w:r>
          </w:p>
        </w:tc>
        <w:tc>
          <w:tcPr>
            <w:tcW w:w="1620" w:type="dxa"/>
            <w:vAlign w:val="center"/>
          </w:tcPr>
          <w:p w14:paraId="6409E4BD" w14:textId="44498B64" w:rsidR="00BD530C" w:rsidRPr="0063268E" w:rsidRDefault="00BD530C" w:rsidP="00BD530C">
            <w:pPr>
              <w:autoSpaceDE w:val="0"/>
              <w:autoSpaceDN w:val="0"/>
              <w:adjustRightInd w:val="0"/>
              <w:contextualSpacing/>
              <w:jc w:val="center"/>
              <w:rPr>
                <w:rFonts w:ascii="Montserrat Light" w:hAnsi="Montserrat Light"/>
                <w:b/>
                <w:bCs/>
                <w:noProof/>
                <w:color w:val="000000" w:themeColor="text1"/>
                <w:lang w:val="ro-RO"/>
              </w:rPr>
            </w:pPr>
          </w:p>
        </w:tc>
      </w:tr>
      <w:tr w:rsidR="00570F33" w:rsidRPr="0063268E" w14:paraId="1C0E244E" w14:textId="77777777" w:rsidTr="00863BDE">
        <w:trPr>
          <w:trHeight w:val="1547"/>
          <w:jc w:val="center"/>
        </w:trPr>
        <w:tc>
          <w:tcPr>
            <w:tcW w:w="562" w:type="dxa"/>
            <w:vAlign w:val="center"/>
          </w:tcPr>
          <w:p w14:paraId="0FEAC42B" w14:textId="77777777" w:rsidR="00570F33" w:rsidRPr="0063268E" w:rsidRDefault="00570F33" w:rsidP="00570F33">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2</w:t>
            </w:r>
          </w:p>
        </w:tc>
        <w:tc>
          <w:tcPr>
            <w:tcW w:w="1615" w:type="dxa"/>
            <w:vAlign w:val="center"/>
          </w:tcPr>
          <w:p w14:paraId="3C745EA4" w14:textId="77777777"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vAlign w:val="center"/>
          </w:tcPr>
          <w:p w14:paraId="575F9C2F" w14:textId="2E68E27D" w:rsidR="00570F33" w:rsidRPr="0063268E" w:rsidRDefault="00570F33" w:rsidP="00570F33">
            <w:pPr>
              <w:autoSpaceDE w:val="0"/>
              <w:autoSpaceDN w:val="0"/>
              <w:adjustRightInd w:val="0"/>
              <w:contextualSpacing/>
              <w:jc w:val="center"/>
              <w:rPr>
                <w:rFonts w:ascii="Montserrat Light" w:hAnsi="Montserrat Light" w:cs="Helvetica"/>
                <w:color w:val="000000" w:themeColor="text1"/>
                <w:lang w:val="pt-BR"/>
              </w:rPr>
            </w:pPr>
            <w:r>
              <w:rPr>
                <w:rFonts w:ascii="Montserrat Light" w:hAnsi="Montserrat Light" w:cs="Helvetica"/>
                <w:color w:val="000000" w:themeColor="text1"/>
                <w:lang w:val="pt-BR"/>
              </w:rPr>
              <w:t>Marinela Truta</w:t>
            </w:r>
          </w:p>
        </w:tc>
        <w:tc>
          <w:tcPr>
            <w:tcW w:w="1842" w:type="dxa"/>
            <w:vAlign w:val="center"/>
          </w:tcPr>
          <w:p w14:paraId="09F7926A" w14:textId="2C657B78" w:rsidR="00570F33" w:rsidRPr="0063268E" w:rsidRDefault="00570F33" w:rsidP="00570F33">
            <w:pPr>
              <w:autoSpaceDE w:val="0"/>
              <w:autoSpaceDN w:val="0"/>
              <w:adjustRightInd w:val="0"/>
              <w:ind w:left="-108" w:right="-108"/>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Consiler</w:t>
            </w:r>
          </w:p>
        </w:tc>
        <w:tc>
          <w:tcPr>
            <w:tcW w:w="2902" w:type="dxa"/>
            <w:vAlign w:val="center"/>
          </w:tcPr>
          <w:p w14:paraId="79B8B017" w14:textId="059BB3A2" w:rsidR="00570F33" w:rsidRPr="0063268E" w:rsidRDefault="00570F33" w:rsidP="00570F33">
            <w:pPr>
              <w:autoSpaceDE w:val="0"/>
              <w:autoSpaceDN w:val="0"/>
              <w:adjustRightInd w:val="0"/>
              <w:contextualSpacing/>
              <w:jc w:val="center"/>
              <w:rPr>
                <w:rFonts w:ascii="Montserrat Light" w:eastAsia="Calibri" w:hAnsi="Montserrat Light"/>
                <w:color w:val="000000" w:themeColor="text1"/>
                <w:lang w:val="pt-BR"/>
              </w:rPr>
            </w:pPr>
            <w:r>
              <w:rPr>
                <w:rFonts w:ascii="Montserrat Light" w:hAnsi="Montserrat Light"/>
                <w:lang w:val="ro-RO"/>
              </w:rPr>
              <w:t>Directia Juridica,Serviciul Administrare Patrimoniu</w:t>
            </w:r>
          </w:p>
        </w:tc>
        <w:tc>
          <w:tcPr>
            <w:tcW w:w="1620" w:type="dxa"/>
            <w:vAlign w:val="center"/>
          </w:tcPr>
          <w:p w14:paraId="3D485C6A" w14:textId="77777777"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lang w:val="pt-BR"/>
              </w:rPr>
            </w:pPr>
            <w:r w:rsidRPr="0063268E">
              <w:rPr>
                <w:rFonts w:ascii="Montserrat Light" w:eastAsia="Calibri" w:hAnsi="Montserrat Light" w:cs="Cambria"/>
                <w:color w:val="000000" w:themeColor="text1"/>
                <w:lang w:val="pt-BR"/>
              </w:rPr>
              <w:t>Nominalizat în calitate de preşedinte de rezervă</w:t>
            </w:r>
          </w:p>
        </w:tc>
      </w:tr>
      <w:tr w:rsidR="00570F33" w:rsidRPr="0063268E" w14:paraId="1DBE79F0" w14:textId="77777777" w:rsidTr="00863BDE">
        <w:trPr>
          <w:trHeight w:val="1413"/>
          <w:jc w:val="center"/>
        </w:trPr>
        <w:tc>
          <w:tcPr>
            <w:tcW w:w="562" w:type="dxa"/>
            <w:vAlign w:val="center"/>
          </w:tcPr>
          <w:p w14:paraId="659376FC" w14:textId="77777777" w:rsidR="00570F33" w:rsidRPr="0063268E" w:rsidRDefault="00570F33" w:rsidP="00570F33">
            <w:pPr>
              <w:autoSpaceDE w:val="0"/>
              <w:autoSpaceDN w:val="0"/>
              <w:adjustRightInd w:val="0"/>
              <w:ind w:right="-108"/>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3</w:t>
            </w:r>
          </w:p>
        </w:tc>
        <w:tc>
          <w:tcPr>
            <w:tcW w:w="1615" w:type="dxa"/>
            <w:vAlign w:val="center"/>
          </w:tcPr>
          <w:p w14:paraId="654899A8" w14:textId="77777777"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p>
        </w:tc>
        <w:tc>
          <w:tcPr>
            <w:tcW w:w="1646" w:type="dxa"/>
            <w:vAlign w:val="center"/>
          </w:tcPr>
          <w:p w14:paraId="2D3BA264" w14:textId="55DA2536" w:rsidR="00570F33" w:rsidRPr="0063268E" w:rsidRDefault="00574968" w:rsidP="00570F33">
            <w:pPr>
              <w:autoSpaceDE w:val="0"/>
              <w:autoSpaceDN w:val="0"/>
              <w:adjustRightInd w:val="0"/>
              <w:contextualSpacing/>
              <w:jc w:val="center"/>
              <w:rPr>
                <w:rFonts w:ascii="Montserrat Light" w:eastAsia="Calibri" w:hAnsi="Montserrat Light"/>
                <w:color w:val="000000" w:themeColor="text1"/>
              </w:rPr>
            </w:pPr>
            <w:r>
              <w:rPr>
                <w:rFonts w:ascii="Montserrat Light" w:eastAsia="Calibri" w:hAnsi="Montserrat Light"/>
                <w:color w:val="000000" w:themeColor="text1"/>
              </w:rPr>
              <w:t>Titus Suciu</w:t>
            </w:r>
          </w:p>
        </w:tc>
        <w:tc>
          <w:tcPr>
            <w:tcW w:w="1842" w:type="dxa"/>
            <w:vAlign w:val="center"/>
          </w:tcPr>
          <w:p w14:paraId="63D1A06E" w14:textId="2DD97FC4" w:rsidR="00570F33" w:rsidRPr="0063268E" w:rsidRDefault="009520E4" w:rsidP="00570F33">
            <w:pPr>
              <w:autoSpaceDE w:val="0"/>
              <w:autoSpaceDN w:val="0"/>
              <w:adjustRightInd w:val="0"/>
              <w:ind w:left="-108" w:right="-108"/>
              <w:contextualSpacing/>
              <w:jc w:val="center"/>
              <w:rPr>
                <w:rFonts w:ascii="Montserrat Light" w:eastAsia="Calibri" w:hAnsi="Montserrat Light"/>
                <w:color w:val="000000" w:themeColor="text1"/>
                <w:lang w:val="ro-RO"/>
              </w:rPr>
            </w:pPr>
            <w:r w:rsidRPr="009520E4">
              <w:rPr>
                <w:rFonts w:ascii="Montserrat Light" w:eastAsia="Calibri" w:hAnsi="Montserrat Light"/>
                <w:color w:val="000000" w:themeColor="text1"/>
                <w:lang w:val="ro-RO"/>
              </w:rPr>
              <w:t>Inspector de specialitate</w:t>
            </w:r>
          </w:p>
        </w:tc>
        <w:tc>
          <w:tcPr>
            <w:tcW w:w="2902" w:type="dxa"/>
            <w:vAlign w:val="center"/>
          </w:tcPr>
          <w:p w14:paraId="7C048E73" w14:textId="0E031118" w:rsidR="00570F33" w:rsidRPr="00574968" w:rsidRDefault="00570F33" w:rsidP="00570F33">
            <w:pPr>
              <w:autoSpaceDE w:val="0"/>
              <w:autoSpaceDN w:val="0"/>
              <w:adjustRightInd w:val="0"/>
              <w:contextualSpacing/>
              <w:jc w:val="center"/>
              <w:rPr>
                <w:rFonts w:ascii="Montserrat Light" w:eastAsia="Calibri" w:hAnsi="Montserrat Light"/>
                <w:color w:val="000000" w:themeColor="text1"/>
                <w:highlight w:val="yellow"/>
                <w:lang w:val="pt-BR"/>
              </w:rPr>
            </w:pPr>
            <w:r w:rsidRPr="009520E4">
              <w:rPr>
                <w:rFonts w:ascii="Montserrat Light" w:hAnsi="Montserrat Light"/>
                <w:lang w:val="ro-RO"/>
              </w:rPr>
              <w:t xml:space="preserve">Directia Juridica, </w:t>
            </w:r>
            <w:r w:rsidR="009520E4" w:rsidRPr="009520E4">
              <w:rPr>
                <w:rFonts w:ascii="Montserrat Light" w:hAnsi="Montserrat Light"/>
                <w:lang w:val="ro-RO"/>
              </w:rPr>
              <w:t>Serviciul Administrare Patrimoniu _ Compartimentul Administrare Castel Banffy Rascruci</w:t>
            </w:r>
          </w:p>
        </w:tc>
        <w:tc>
          <w:tcPr>
            <w:tcW w:w="1620" w:type="dxa"/>
            <w:vAlign w:val="center"/>
          </w:tcPr>
          <w:p w14:paraId="55D9C098" w14:textId="77777777"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rPr>
            </w:pPr>
            <w:r w:rsidRPr="0063268E">
              <w:rPr>
                <w:rFonts w:ascii="Montserrat Light" w:eastAsia="Calibri" w:hAnsi="Montserrat Light" w:cs="Cambria"/>
                <w:color w:val="000000" w:themeColor="text1"/>
              </w:rPr>
              <w:t>-</w:t>
            </w:r>
          </w:p>
        </w:tc>
      </w:tr>
      <w:tr w:rsidR="00570F33" w:rsidRPr="0063268E" w14:paraId="5156071B" w14:textId="77777777" w:rsidTr="00DA2710">
        <w:trPr>
          <w:trHeight w:val="686"/>
          <w:jc w:val="center"/>
        </w:trPr>
        <w:tc>
          <w:tcPr>
            <w:tcW w:w="562" w:type="dxa"/>
            <w:vAlign w:val="center"/>
          </w:tcPr>
          <w:p w14:paraId="2F58A330" w14:textId="51365DB6"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bookmarkStart w:id="5" w:name="_Hlk23319819"/>
            <w:r>
              <w:rPr>
                <w:rFonts w:ascii="Montserrat Light" w:hAnsi="Montserrat Light"/>
                <w:noProof/>
                <w:color w:val="000000" w:themeColor="text1"/>
                <w:lang w:val="ro-RO"/>
              </w:rPr>
              <w:t>4</w:t>
            </w:r>
          </w:p>
        </w:tc>
        <w:tc>
          <w:tcPr>
            <w:tcW w:w="1615" w:type="dxa"/>
            <w:vAlign w:val="center"/>
          </w:tcPr>
          <w:p w14:paraId="76792859" w14:textId="77777777"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vAlign w:val="center"/>
          </w:tcPr>
          <w:p w14:paraId="210DDC37" w14:textId="1F38A355"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color w:val="000000" w:themeColor="text1"/>
                <w:lang w:val="ro-RO"/>
              </w:rPr>
              <w:t xml:space="preserve">Juliette Magradean </w:t>
            </w:r>
          </w:p>
        </w:tc>
        <w:tc>
          <w:tcPr>
            <w:tcW w:w="1842" w:type="dxa"/>
            <w:vAlign w:val="center"/>
          </w:tcPr>
          <w:p w14:paraId="2BC5E374" w14:textId="72B52495"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r>
              <w:rPr>
                <w:rFonts w:ascii="Montserrat Light" w:hAnsi="Montserrat Light"/>
                <w:noProof/>
                <w:lang w:val="ro-RO"/>
              </w:rPr>
              <w:t>Consilier</w:t>
            </w:r>
            <w:r w:rsidRPr="00F63FA7">
              <w:rPr>
                <w:rFonts w:ascii="Montserrat Light" w:eastAsia="Calibri" w:hAnsi="Montserrat Light"/>
                <w:lang w:val="ro-RO"/>
              </w:rPr>
              <w:t xml:space="preserve"> achiziții publice</w:t>
            </w:r>
          </w:p>
        </w:tc>
        <w:tc>
          <w:tcPr>
            <w:tcW w:w="2902" w:type="dxa"/>
            <w:vAlign w:val="center"/>
          </w:tcPr>
          <w:p w14:paraId="61B398D4" w14:textId="7784FF78"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r w:rsidRPr="00BD530C">
              <w:rPr>
                <w:rFonts w:ascii="Montserrat Light" w:hAnsi="Montserrat Light"/>
                <w:noProof/>
                <w:color w:val="000000" w:themeColor="text1"/>
                <w:lang w:val="ro-RO"/>
              </w:rPr>
              <w:t>Direcția Dezvoltare și Investiții/Serviciul Lucrări şi Achiziţii Publice</w:t>
            </w:r>
          </w:p>
        </w:tc>
        <w:tc>
          <w:tcPr>
            <w:tcW w:w="1620" w:type="dxa"/>
            <w:vAlign w:val="center"/>
          </w:tcPr>
          <w:p w14:paraId="41FAE5FE" w14:textId="77777777"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570F33" w:rsidRPr="0063268E" w14:paraId="6C5661B4" w14:textId="77777777" w:rsidTr="00E1414D">
        <w:trPr>
          <w:trHeight w:val="686"/>
          <w:jc w:val="center"/>
        </w:trPr>
        <w:tc>
          <w:tcPr>
            <w:tcW w:w="562" w:type="dxa"/>
            <w:vAlign w:val="center"/>
          </w:tcPr>
          <w:p w14:paraId="6C5B7BBC" w14:textId="3990EFD4"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rPr>
            </w:pPr>
            <w:r>
              <w:rPr>
                <w:rFonts w:ascii="Montserrat Light" w:eastAsia="Calibri" w:hAnsi="Montserrat Light" w:cs="Cambria"/>
                <w:color w:val="000000" w:themeColor="text1"/>
              </w:rPr>
              <w:t>5</w:t>
            </w:r>
          </w:p>
        </w:tc>
        <w:tc>
          <w:tcPr>
            <w:tcW w:w="1615" w:type="dxa"/>
            <w:vAlign w:val="center"/>
          </w:tcPr>
          <w:p w14:paraId="0CA6CED7" w14:textId="77777777" w:rsidR="00570F33" w:rsidRPr="0063268E" w:rsidRDefault="00570F33" w:rsidP="00570F33">
            <w:pPr>
              <w:autoSpaceDE w:val="0"/>
              <w:autoSpaceDN w:val="0"/>
              <w:adjustRightInd w:val="0"/>
              <w:contextualSpacing/>
              <w:jc w:val="center"/>
              <w:rPr>
                <w:rFonts w:ascii="Montserrat Light" w:eastAsia="Calibri" w:hAnsi="Montserrat Light" w:cs="Cambria"/>
                <w:color w:val="000000" w:themeColor="text1"/>
              </w:rPr>
            </w:pPr>
            <w:proofErr w:type="spellStart"/>
            <w:r w:rsidRPr="0063268E">
              <w:rPr>
                <w:rFonts w:ascii="Montserrat Light" w:eastAsia="Calibri" w:hAnsi="Montserrat Light" w:cs="Cambria"/>
                <w:color w:val="000000" w:themeColor="text1"/>
              </w:rPr>
              <w:t>Membru</w:t>
            </w:r>
            <w:proofErr w:type="spellEnd"/>
            <w:r w:rsidRPr="0063268E">
              <w:rPr>
                <w:rFonts w:ascii="Montserrat Light" w:eastAsia="Calibri" w:hAnsi="Montserrat Light" w:cs="Cambria"/>
                <w:color w:val="000000" w:themeColor="text1"/>
              </w:rPr>
              <w:t xml:space="preserve"> de </w:t>
            </w:r>
            <w:proofErr w:type="spellStart"/>
            <w:r w:rsidRPr="0063268E">
              <w:rPr>
                <w:rFonts w:ascii="Montserrat Light" w:eastAsia="Calibri" w:hAnsi="Montserrat Light" w:cs="Cambria"/>
                <w:color w:val="000000" w:themeColor="text1"/>
              </w:rPr>
              <w:t>rezerv</w:t>
            </w:r>
            <w:proofErr w:type="spellEnd"/>
            <w:r w:rsidRPr="0063268E">
              <w:rPr>
                <w:rFonts w:ascii="Montserrat Light" w:eastAsia="Calibri" w:hAnsi="Montserrat Light" w:cs="Cambria"/>
                <w:color w:val="000000" w:themeColor="text1"/>
                <w:lang w:val="ro-RO"/>
              </w:rPr>
              <w:t>ă</w:t>
            </w:r>
          </w:p>
        </w:tc>
        <w:tc>
          <w:tcPr>
            <w:tcW w:w="1646" w:type="dxa"/>
            <w:vAlign w:val="center"/>
          </w:tcPr>
          <w:p w14:paraId="7659C52D" w14:textId="2CD2775D" w:rsidR="00570F33" w:rsidRPr="0063268E" w:rsidRDefault="00574968" w:rsidP="00570F33">
            <w:pPr>
              <w:autoSpaceDE w:val="0"/>
              <w:autoSpaceDN w:val="0"/>
              <w:adjustRightInd w:val="0"/>
              <w:contextualSpacing/>
              <w:jc w:val="center"/>
              <w:rPr>
                <w:rFonts w:ascii="Montserrat Light" w:eastAsia="Calibri" w:hAnsi="Montserrat Light"/>
                <w:color w:val="000000" w:themeColor="text1"/>
              </w:rPr>
            </w:pPr>
            <w:r>
              <w:rPr>
                <w:rFonts w:ascii="Montserrat Light" w:eastAsia="Calibri" w:hAnsi="Montserrat Light"/>
                <w:color w:val="000000" w:themeColor="text1"/>
              </w:rPr>
              <w:t>Bianca Popa</w:t>
            </w:r>
          </w:p>
        </w:tc>
        <w:tc>
          <w:tcPr>
            <w:tcW w:w="1842" w:type="dxa"/>
          </w:tcPr>
          <w:p w14:paraId="6CEE3C97" w14:textId="09C2910E" w:rsidR="00570F33" w:rsidRPr="00BD530C" w:rsidRDefault="00574968" w:rsidP="00570F33">
            <w:pPr>
              <w:autoSpaceDE w:val="0"/>
              <w:autoSpaceDN w:val="0"/>
              <w:adjustRightInd w:val="0"/>
              <w:contextualSpacing/>
              <w:jc w:val="center"/>
              <w:rPr>
                <w:rFonts w:ascii="Montserrat Light" w:eastAsia="Calibri" w:hAnsi="Montserrat Light"/>
                <w:bCs/>
                <w:color w:val="000000" w:themeColor="text1"/>
                <w:lang w:val="ro-RO"/>
              </w:rPr>
            </w:pPr>
            <w:r>
              <w:rPr>
                <w:rFonts w:ascii="Montserrat Light" w:eastAsia="Calibri" w:hAnsi="Montserrat Light"/>
                <w:color w:val="000000" w:themeColor="text1"/>
                <w:lang w:val="ro-RO"/>
              </w:rPr>
              <w:t>Consilier juridic</w:t>
            </w:r>
          </w:p>
        </w:tc>
        <w:tc>
          <w:tcPr>
            <w:tcW w:w="2902" w:type="dxa"/>
            <w:vAlign w:val="center"/>
          </w:tcPr>
          <w:p w14:paraId="0A9766C4" w14:textId="348BC777" w:rsidR="00570F33" w:rsidRPr="007B6B89" w:rsidRDefault="00570F33" w:rsidP="00570F33">
            <w:pPr>
              <w:autoSpaceDE w:val="0"/>
              <w:autoSpaceDN w:val="0"/>
              <w:adjustRightInd w:val="0"/>
              <w:contextualSpacing/>
              <w:jc w:val="center"/>
              <w:rPr>
                <w:rFonts w:ascii="Montserrat Light" w:eastAsia="Calibri" w:hAnsi="Montserrat Light"/>
                <w:color w:val="000000" w:themeColor="text1"/>
                <w:lang w:val="pt-BR"/>
              </w:rPr>
            </w:pPr>
            <w:r w:rsidRPr="00B46AB5">
              <w:rPr>
                <w:rFonts w:ascii="Montserrat Light" w:hAnsi="Montserrat Light"/>
                <w:lang w:val="ro-RO"/>
              </w:rPr>
              <w:t>Directia Juridica,</w:t>
            </w:r>
            <w:r>
              <w:rPr>
                <w:rFonts w:ascii="Montserrat Light" w:hAnsi="Montserrat Light"/>
                <w:lang w:val="ro-RO"/>
              </w:rPr>
              <w:t xml:space="preserve"> </w:t>
            </w:r>
            <w:r w:rsidR="009520E4" w:rsidRPr="009520E4">
              <w:rPr>
                <w:rFonts w:ascii="Montserrat Light" w:hAnsi="Montserrat Light"/>
                <w:lang w:val="ro-RO"/>
              </w:rPr>
              <w:t>Serviciul Administrare Patrimoniu</w:t>
            </w:r>
          </w:p>
        </w:tc>
        <w:tc>
          <w:tcPr>
            <w:tcW w:w="1620" w:type="dxa"/>
            <w:vAlign w:val="center"/>
          </w:tcPr>
          <w:p w14:paraId="6D4E350F" w14:textId="77777777" w:rsidR="00570F33" w:rsidRPr="0063268E" w:rsidRDefault="00570F33" w:rsidP="00570F33">
            <w:pPr>
              <w:autoSpaceDE w:val="0"/>
              <w:autoSpaceDN w:val="0"/>
              <w:adjustRightInd w:val="0"/>
              <w:contextualSpacing/>
              <w:jc w:val="center"/>
              <w:rPr>
                <w:rFonts w:ascii="Montserrat Light" w:hAnsi="Montserrat Light"/>
                <w:noProof/>
                <w:color w:val="000000" w:themeColor="text1"/>
                <w:lang w:val="ro-RO"/>
              </w:rPr>
            </w:pPr>
            <w:r w:rsidRPr="0063268E">
              <w:rPr>
                <w:rFonts w:ascii="Montserrat Light" w:hAnsi="Montserrat Light"/>
                <w:noProof/>
                <w:color w:val="000000" w:themeColor="text1"/>
                <w:lang w:val="ro-RO"/>
              </w:rPr>
              <w:t>-</w:t>
            </w:r>
          </w:p>
        </w:tc>
      </w:tr>
      <w:tr w:rsidR="00570F33" w:rsidRPr="00F63FA7" w14:paraId="32F2A0F1" w14:textId="77777777" w:rsidTr="00D6080B">
        <w:trPr>
          <w:trHeight w:val="686"/>
          <w:jc w:val="center"/>
        </w:trPr>
        <w:tc>
          <w:tcPr>
            <w:tcW w:w="562" w:type="dxa"/>
            <w:vAlign w:val="center"/>
          </w:tcPr>
          <w:p w14:paraId="58FBA6C9" w14:textId="1C60C3E4" w:rsidR="00570F33" w:rsidRDefault="00570F33" w:rsidP="00570F33">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6</w:t>
            </w:r>
          </w:p>
        </w:tc>
        <w:tc>
          <w:tcPr>
            <w:tcW w:w="1615" w:type="dxa"/>
            <w:vAlign w:val="center"/>
          </w:tcPr>
          <w:p w14:paraId="493A5911" w14:textId="098B6A1C" w:rsidR="00570F33" w:rsidRPr="00F63FA7" w:rsidRDefault="00570F33" w:rsidP="00570F33">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w:t>
            </w:r>
            <w:r>
              <w:rPr>
                <w:rFonts w:ascii="Montserrat Light" w:eastAsia="Calibri" w:hAnsi="Montserrat Light" w:cs="Cambria"/>
              </w:rPr>
              <w:t xml:space="preserve">de </w:t>
            </w:r>
            <w:proofErr w:type="spellStart"/>
            <w:r>
              <w:rPr>
                <w:rFonts w:ascii="Montserrat Light" w:eastAsia="Calibri" w:hAnsi="Montserrat Light" w:cs="Cambria"/>
              </w:rPr>
              <w:t>rezervă</w:t>
            </w:r>
            <w:proofErr w:type="spellEnd"/>
          </w:p>
        </w:tc>
        <w:tc>
          <w:tcPr>
            <w:tcW w:w="1646" w:type="dxa"/>
            <w:vAlign w:val="center"/>
          </w:tcPr>
          <w:p w14:paraId="5E77B82A" w14:textId="4383EFA9" w:rsidR="00570F33" w:rsidRDefault="00570F33" w:rsidP="00570F33">
            <w:pPr>
              <w:autoSpaceDE w:val="0"/>
              <w:autoSpaceDN w:val="0"/>
              <w:adjustRightInd w:val="0"/>
              <w:contextualSpacing/>
              <w:jc w:val="center"/>
              <w:rPr>
                <w:rFonts w:ascii="Montserrat Light" w:eastAsia="Calibri" w:hAnsi="Montserrat Light"/>
              </w:rPr>
            </w:pPr>
            <w:r>
              <w:rPr>
                <w:rFonts w:ascii="Montserrat Light" w:eastAsia="Calibri" w:hAnsi="Montserrat Light"/>
              </w:rPr>
              <w:t>Daniel Campean</w:t>
            </w:r>
          </w:p>
        </w:tc>
        <w:tc>
          <w:tcPr>
            <w:tcW w:w="1842" w:type="dxa"/>
            <w:vAlign w:val="center"/>
          </w:tcPr>
          <w:p w14:paraId="31E11F0A" w14:textId="3DD023E9" w:rsidR="00570F33" w:rsidRPr="00BD530C" w:rsidRDefault="00570F33" w:rsidP="00570F33">
            <w:pPr>
              <w:autoSpaceDE w:val="0"/>
              <w:autoSpaceDN w:val="0"/>
              <w:adjustRightInd w:val="0"/>
              <w:contextualSpacing/>
              <w:jc w:val="center"/>
              <w:rPr>
                <w:rFonts w:ascii="Montserrat Light" w:eastAsia="Calibri" w:hAnsi="Montserrat Light"/>
                <w:lang w:val="ro-RO"/>
              </w:rPr>
            </w:pPr>
            <w:r>
              <w:rPr>
                <w:rFonts w:ascii="Montserrat Light" w:eastAsia="Calibri" w:hAnsi="Montserrat Light"/>
                <w:color w:val="000000" w:themeColor="text1"/>
                <w:lang w:val="ro-RO"/>
              </w:rPr>
              <w:t>Consilier juridic</w:t>
            </w:r>
          </w:p>
        </w:tc>
        <w:tc>
          <w:tcPr>
            <w:tcW w:w="2902" w:type="dxa"/>
            <w:vAlign w:val="center"/>
          </w:tcPr>
          <w:p w14:paraId="24709F2C" w14:textId="0497F3F8" w:rsidR="00570F33" w:rsidRPr="007B6B89" w:rsidRDefault="00570F33" w:rsidP="00570F33">
            <w:pPr>
              <w:autoSpaceDE w:val="0"/>
              <w:autoSpaceDN w:val="0"/>
              <w:adjustRightInd w:val="0"/>
              <w:contextualSpacing/>
              <w:jc w:val="center"/>
              <w:rPr>
                <w:rFonts w:ascii="Montserrat Light" w:eastAsia="Calibri" w:hAnsi="Montserrat Light"/>
                <w:lang w:val="pt-BR"/>
              </w:rPr>
            </w:pPr>
            <w:r w:rsidRPr="00B46AB5">
              <w:rPr>
                <w:rFonts w:ascii="Montserrat Light" w:hAnsi="Montserrat Light"/>
                <w:lang w:val="ro-RO"/>
              </w:rPr>
              <w:t>Directia Juridica,</w:t>
            </w:r>
            <w:r>
              <w:rPr>
                <w:rFonts w:ascii="Montserrat Light" w:hAnsi="Montserrat Light"/>
                <w:lang w:val="ro-RO"/>
              </w:rPr>
              <w:t xml:space="preserve"> </w:t>
            </w:r>
            <w:r w:rsidR="009520E4" w:rsidRPr="009520E4">
              <w:rPr>
                <w:rFonts w:ascii="Montserrat Light" w:hAnsi="Montserrat Light"/>
                <w:lang w:val="ro-RO"/>
              </w:rPr>
              <w:t>Serviciul Administrare Patrimoniu</w:t>
            </w:r>
          </w:p>
        </w:tc>
        <w:tc>
          <w:tcPr>
            <w:tcW w:w="1620" w:type="dxa"/>
            <w:vAlign w:val="center"/>
          </w:tcPr>
          <w:p w14:paraId="0F971AFA" w14:textId="105DD4E5" w:rsidR="00570F33" w:rsidRPr="00F63FA7" w:rsidRDefault="00570F33" w:rsidP="00570F33">
            <w:pPr>
              <w:autoSpaceDE w:val="0"/>
              <w:autoSpaceDN w:val="0"/>
              <w:adjustRightInd w:val="0"/>
              <w:contextualSpacing/>
              <w:jc w:val="center"/>
              <w:rPr>
                <w:rFonts w:ascii="Montserrat Light" w:hAnsi="Montserrat Light"/>
                <w:noProof/>
                <w:lang w:val="ro-RO"/>
              </w:rPr>
            </w:pPr>
            <w:r>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sectPr w:rsidR="00AC653D"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4C8D"/>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AD9"/>
    <w:rsid w:val="0032405D"/>
    <w:rsid w:val="00335801"/>
    <w:rsid w:val="003554BE"/>
    <w:rsid w:val="003558AF"/>
    <w:rsid w:val="00356FB5"/>
    <w:rsid w:val="003635BD"/>
    <w:rsid w:val="00365B89"/>
    <w:rsid w:val="003765F1"/>
    <w:rsid w:val="00385ED6"/>
    <w:rsid w:val="003900EB"/>
    <w:rsid w:val="00390709"/>
    <w:rsid w:val="00394005"/>
    <w:rsid w:val="003B1540"/>
    <w:rsid w:val="003B2C93"/>
    <w:rsid w:val="003B74A7"/>
    <w:rsid w:val="003C3776"/>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70F33"/>
    <w:rsid w:val="00574968"/>
    <w:rsid w:val="005852D1"/>
    <w:rsid w:val="00586692"/>
    <w:rsid w:val="005912A7"/>
    <w:rsid w:val="00594829"/>
    <w:rsid w:val="005C119E"/>
    <w:rsid w:val="005C13DA"/>
    <w:rsid w:val="005E1385"/>
    <w:rsid w:val="005E4DB0"/>
    <w:rsid w:val="005E6CB1"/>
    <w:rsid w:val="005F2AEB"/>
    <w:rsid w:val="00605CEA"/>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48C"/>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20E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519"/>
    <w:rsid w:val="009F7F50"/>
    <w:rsid w:val="00A07EF5"/>
    <w:rsid w:val="00A13E52"/>
    <w:rsid w:val="00A14C8C"/>
    <w:rsid w:val="00A1540D"/>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06E04"/>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817</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20</cp:revision>
  <cp:lastPrinted>2024-06-17T09:52:00Z</cp:lastPrinted>
  <dcterms:created xsi:type="dcterms:W3CDTF">2024-12-16T08:43:00Z</dcterms:created>
  <dcterms:modified xsi:type="dcterms:W3CDTF">2025-08-14T11:15:00Z</dcterms:modified>
</cp:coreProperties>
</file>