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024D8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F41A" w14:textId="77777777" w:rsidR="00024D83" w:rsidRDefault="00024D83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C02AE54" w14:textId="77777777" w:rsidR="00024D83" w:rsidRPr="00885F30" w:rsidRDefault="00024D83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3D1AC4" w:rsidRDefault="00661957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D1AC4">
        <w:rPr>
          <w:rFonts w:ascii="Montserrat" w:hAnsi="Montserrat" w:cs="Times New Roman"/>
          <w:b/>
          <w:lang w:val="ro-RO"/>
        </w:rPr>
        <w:t>H O T Ă R Â R E</w:t>
      </w:r>
    </w:p>
    <w:p w14:paraId="5C9E6360" w14:textId="77777777" w:rsidR="003F7B41" w:rsidRDefault="003D1AC4" w:rsidP="003D1AC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3D1AC4">
        <w:rPr>
          <w:rFonts w:ascii="Montserrat" w:hAnsi="Montserrat"/>
          <w:b/>
          <w:bCs/>
          <w:lang w:val="ro-RO"/>
        </w:rPr>
        <w:t xml:space="preserve">pentru modificarea și completarea Hotărârii Consiliului Judeţean Cluj </w:t>
      </w:r>
    </w:p>
    <w:p w14:paraId="02A16E14" w14:textId="77777777" w:rsidR="003F7B41" w:rsidRDefault="003D1AC4" w:rsidP="003D1AC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D1AC4">
        <w:rPr>
          <w:rFonts w:ascii="Montserrat" w:hAnsi="Montserrat"/>
          <w:b/>
          <w:bCs/>
          <w:lang w:val="ro-RO"/>
        </w:rPr>
        <w:t xml:space="preserve">nr. 143/2008 privind însuşirea Inventarului bunurilor care alcătuiesc </w:t>
      </w:r>
    </w:p>
    <w:p w14:paraId="460D797D" w14:textId="43572E8B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strike/>
          <w:lang w:val="ro-RO"/>
        </w:rPr>
      </w:pPr>
      <w:r w:rsidRPr="003D1AC4">
        <w:rPr>
          <w:rFonts w:ascii="Montserrat" w:hAnsi="Montserrat"/>
          <w:b/>
          <w:bCs/>
          <w:lang w:val="ro-RO"/>
        </w:rPr>
        <w:t>domeniul public al Judeţului Cluj</w:t>
      </w:r>
    </w:p>
    <w:p w14:paraId="0DFA7C3E" w14:textId="77777777" w:rsidR="003D1AC4" w:rsidRDefault="003D1AC4" w:rsidP="003D1AC4">
      <w:pPr>
        <w:tabs>
          <w:tab w:val="left" w:pos="2160"/>
        </w:tabs>
        <w:spacing w:line="240" w:lineRule="auto"/>
        <w:ind w:right="187"/>
        <w:jc w:val="center"/>
        <w:rPr>
          <w:rFonts w:ascii="Montserrat" w:hAnsi="Montserrat"/>
          <w:b/>
          <w:bCs/>
          <w:lang w:val="ro-RO"/>
        </w:rPr>
      </w:pPr>
    </w:p>
    <w:p w14:paraId="178B9830" w14:textId="77777777" w:rsidR="003F7B41" w:rsidRPr="003D1AC4" w:rsidRDefault="003F7B41" w:rsidP="003D1AC4">
      <w:pPr>
        <w:tabs>
          <w:tab w:val="left" w:pos="2160"/>
        </w:tabs>
        <w:spacing w:line="240" w:lineRule="auto"/>
        <w:ind w:right="187"/>
        <w:jc w:val="center"/>
        <w:rPr>
          <w:rFonts w:ascii="Montserrat" w:hAnsi="Montserrat"/>
          <w:b/>
          <w:bCs/>
          <w:lang w:val="ro-RO"/>
        </w:rPr>
      </w:pPr>
    </w:p>
    <w:bookmarkEnd w:id="0"/>
    <w:p w14:paraId="5D7D031B" w14:textId="77777777" w:rsidR="003D1AC4" w:rsidRDefault="003D1AC4" w:rsidP="003D1AC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D1AC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955D72A" w14:textId="77777777" w:rsidR="003F7B41" w:rsidRPr="003D1AC4" w:rsidRDefault="003F7B41" w:rsidP="003D1AC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FECFF92" w14:textId="02390BE4" w:rsidR="003D1AC4" w:rsidRPr="003D1AC4" w:rsidRDefault="003D1AC4" w:rsidP="006D0CEC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D1AC4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3F7B41">
        <w:rPr>
          <w:rFonts w:ascii="Montserrat Light" w:hAnsi="Montserrat Light"/>
          <w:noProof/>
          <w:lang w:val="ro-RO"/>
        </w:rPr>
        <w:t xml:space="preserve">36 din 7.03.2025 </w:t>
      </w:r>
      <w:r w:rsidRPr="003D1AC4">
        <w:rPr>
          <w:rFonts w:ascii="Montserrat Light" w:hAnsi="Montserrat Light"/>
          <w:noProof/>
          <w:lang w:val="ro-RO"/>
        </w:rPr>
        <w:t xml:space="preserve">pentru modificarea și completarea Hotărârii Consiliului Judeţean Cluj nr. 143/2008 privind însuşirea Inventarului bunurilor care alcătuiesc domeniul public al Judeţului Cluj propus de Președintele Consiliului Județean Cluj, domnul Alin Tișe, care este însoţit de </w:t>
      </w:r>
      <w:r w:rsidRPr="003D1AC4">
        <w:rPr>
          <w:rFonts w:ascii="Montserrat Light" w:hAnsi="Montserrat Light"/>
          <w:bCs/>
          <w:noProof/>
          <w:lang w:val="ro-RO"/>
        </w:rPr>
        <w:t>R</w:t>
      </w:r>
      <w:r w:rsidRPr="003D1AC4">
        <w:rPr>
          <w:rFonts w:ascii="Montserrat Light" w:hAnsi="Montserrat Light"/>
          <w:noProof/>
          <w:lang w:val="ro-RO"/>
        </w:rPr>
        <w:t>eferatul de aprobare cu nr. 10305/2025; Raportul de specialitate întocmit de compartimentul de resort din cadrul aparatului de specialitate al Consiliului Judeţean Cluj cu nr. 103061/2025 şi Avizul cu nr</w:t>
      </w:r>
      <w:r w:rsidR="003F7B41">
        <w:rPr>
          <w:rFonts w:ascii="Montserrat Light" w:hAnsi="Montserrat Light"/>
          <w:noProof/>
          <w:lang w:val="ro-RO"/>
        </w:rPr>
        <w:t xml:space="preserve">. </w:t>
      </w:r>
      <w:r w:rsidR="003F7B41" w:rsidRPr="003D1AC4">
        <w:rPr>
          <w:rFonts w:ascii="Montserrat Light" w:hAnsi="Montserrat Light"/>
          <w:noProof/>
          <w:lang w:val="ro-RO"/>
        </w:rPr>
        <w:t>10305</w:t>
      </w:r>
      <w:r w:rsidR="003F7B41">
        <w:rPr>
          <w:rFonts w:ascii="Montserrat Light" w:hAnsi="Montserrat Light"/>
          <w:noProof/>
          <w:lang w:val="ro-RO"/>
        </w:rPr>
        <w:t xml:space="preserve"> din 12.03.</w:t>
      </w:r>
      <w:r w:rsidR="003F7B41" w:rsidRPr="003D1AC4">
        <w:rPr>
          <w:rFonts w:ascii="Montserrat Light" w:hAnsi="Montserrat Light"/>
          <w:noProof/>
          <w:lang w:val="ro-RO"/>
        </w:rPr>
        <w:t>2025</w:t>
      </w:r>
      <w:r w:rsidR="003F7B41">
        <w:rPr>
          <w:rFonts w:ascii="Montserrat Light" w:hAnsi="Montserrat Light"/>
          <w:noProof/>
          <w:lang w:val="ro-RO"/>
        </w:rPr>
        <w:t xml:space="preserve"> </w:t>
      </w:r>
      <w:r w:rsidRPr="003D1AC4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3F7B41">
        <w:rPr>
          <w:rFonts w:ascii="Montserrat Light" w:hAnsi="Montserrat Light"/>
          <w:noProof/>
          <w:lang w:val="ro-RO"/>
        </w:rPr>
        <w:t>4</w:t>
      </w:r>
      <w:r w:rsidRPr="003D1AC4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621558EE" w14:textId="77777777" w:rsidR="003D1AC4" w:rsidRPr="003D1AC4" w:rsidRDefault="003D1AC4" w:rsidP="003D1AC4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/>
        </w:rPr>
      </w:pPr>
    </w:p>
    <w:p w14:paraId="68019AF2" w14:textId="77777777" w:rsidR="003D1AC4" w:rsidRPr="003D1AC4" w:rsidRDefault="003D1AC4" w:rsidP="003D1AC4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3D1AC4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20A212C1" w14:textId="77777777" w:rsidR="003D1AC4" w:rsidRPr="003D1AC4" w:rsidRDefault="003D1AC4" w:rsidP="003D1AC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 w:cs="Cambria"/>
          <w:noProof/>
          <w:sz w:val="22"/>
          <w:szCs w:val="22"/>
          <w:lang w:eastAsia="ro-RO"/>
        </w:rPr>
      </w:pPr>
      <w:r w:rsidRPr="003D1AC4">
        <w:rPr>
          <w:rFonts w:ascii="Montserrat Light" w:hAnsi="Montserrat Light" w:cs="Cambria"/>
          <w:noProof/>
          <w:sz w:val="22"/>
          <w:szCs w:val="22"/>
          <w:lang w:eastAsia="ro-RO"/>
        </w:rPr>
        <w:t xml:space="preserve">art. 2, </w:t>
      </w:r>
      <w:r w:rsidRPr="003D1AC4">
        <w:rPr>
          <w:rFonts w:ascii="Montserrat Light" w:hAnsi="Montserrat Light"/>
          <w:noProof/>
          <w:sz w:val="22"/>
          <w:szCs w:val="22"/>
        </w:rPr>
        <w:t xml:space="preserve">ale art. </w:t>
      </w:r>
      <w:r w:rsidRPr="003D1AC4">
        <w:rPr>
          <w:rFonts w:ascii="Montserrat Light" w:hAnsi="Montserrat Light" w:cs="Cambria"/>
          <w:noProof/>
          <w:sz w:val="22"/>
          <w:szCs w:val="22"/>
          <w:lang w:eastAsia="ro-RO"/>
        </w:rPr>
        <w:t xml:space="preserve">58 alin. (1) și (3), ale art. 59 </w:t>
      </w:r>
      <w:r w:rsidRPr="003D1AC4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61 - 62 </w:t>
      </w:r>
      <w:r w:rsidRPr="003D1AC4">
        <w:rPr>
          <w:rFonts w:ascii="Montserrat Light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04B62B9E" w14:textId="6DA92805" w:rsidR="003D1AC4" w:rsidRPr="003D1AC4" w:rsidRDefault="003D1AC4" w:rsidP="003D1AC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3D1AC4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şi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3D1AC4">
        <w:rPr>
          <w:rFonts w:ascii="Montserrat Light" w:hAnsi="Montserrat Light" w:cs="Cambria"/>
          <w:sz w:val="22"/>
          <w:szCs w:val="22"/>
        </w:rPr>
        <w:t xml:space="preserve"> Cluj nr. 170/2020</w:t>
      </w:r>
      <w:r w:rsidR="003F7B41">
        <w:rPr>
          <w:rFonts w:ascii="Montserrat Light" w:hAnsi="Montserrat Light" w:cs="Cambria"/>
          <w:sz w:val="22"/>
          <w:szCs w:val="22"/>
        </w:rPr>
        <w:t xml:space="preserve"> (</w:t>
      </w:r>
      <w:proofErr w:type="spellStart"/>
      <w:r w:rsidRPr="003D1AC4">
        <w:rPr>
          <w:rFonts w:ascii="Montserrat Light" w:hAnsi="Montserrat Light" w:cs="Cambria"/>
          <w:sz w:val="22"/>
          <w:szCs w:val="22"/>
        </w:rPr>
        <w:t>republicat</w:t>
      </w:r>
      <w:proofErr w:type="spellEnd"/>
      <w:r w:rsidRPr="003D1AC4">
        <w:rPr>
          <w:rFonts w:ascii="Montserrat Light" w:hAnsi="Montserrat Light" w:cs="Cambria"/>
          <w:sz w:val="22"/>
          <w:szCs w:val="22"/>
          <w:lang w:val="ro-RO"/>
        </w:rPr>
        <w:t>ă 2</w:t>
      </w:r>
      <w:r w:rsidR="003F7B41">
        <w:rPr>
          <w:rFonts w:ascii="Montserrat Light" w:hAnsi="Montserrat Light" w:cs="Cambria"/>
          <w:sz w:val="22"/>
          <w:szCs w:val="22"/>
          <w:lang w:val="ro-RO"/>
        </w:rPr>
        <w:t>)</w:t>
      </w:r>
      <w:r w:rsidRPr="003D1AC4">
        <w:rPr>
          <w:rFonts w:ascii="Montserrat Light" w:hAnsi="Montserrat Light" w:cs="Cambria"/>
          <w:noProof/>
          <w:sz w:val="22"/>
          <w:szCs w:val="22"/>
          <w:lang w:eastAsia="ro-RO"/>
        </w:rPr>
        <w:t>;</w:t>
      </w:r>
    </w:p>
    <w:p w14:paraId="5BB3F409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21A5DA7C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D1AC4">
        <w:rPr>
          <w:rFonts w:ascii="Montserrat Light" w:hAnsi="Montserrat Light"/>
          <w:lang w:val="ro-RO"/>
        </w:rPr>
        <w:t xml:space="preserve">În conformitate cu  prevederile: </w:t>
      </w:r>
    </w:p>
    <w:p w14:paraId="72BB7905" w14:textId="70D36FE7" w:rsidR="003D1AC4" w:rsidRPr="003D1AC4" w:rsidRDefault="003D1AC4" w:rsidP="003D1AC4">
      <w:pPr>
        <w:pStyle w:val="ListParagraph"/>
        <w:numPr>
          <w:ilvl w:val="0"/>
          <w:numId w:val="40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D1AC4">
        <w:rPr>
          <w:rFonts w:ascii="Montserrat Light" w:hAnsi="Montserrat Light"/>
          <w:sz w:val="22"/>
          <w:szCs w:val="22"/>
          <w:lang w:val="ro-RO"/>
        </w:rPr>
        <w:t>art. 108, art. 173 alin. (1) lit. c) și alin. (4) lit. a), art. 285, art. 286 alin. (1)-(3), art. 287 lit. b), art. 289 și ale art. 298 din Ordonan</w:t>
      </w:r>
      <w:bookmarkStart w:id="1" w:name="_Hlk118992743"/>
      <w:r w:rsidRPr="003D1AC4">
        <w:rPr>
          <w:rFonts w:ascii="Montserrat Light" w:hAnsi="Montserrat Light"/>
          <w:sz w:val="22"/>
          <w:szCs w:val="22"/>
          <w:lang w:val="ro-RO"/>
        </w:rPr>
        <w:t>ț</w:t>
      </w:r>
      <w:bookmarkEnd w:id="1"/>
      <w:r w:rsidRPr="003D1AC4">
        <w:rPr>
          <w:rFonts w:ascii="Montserrat Light" w:hAnsi="Montserrat Light"/>
          <w:sz w:val="22"/>
          <w:szCs w:val="22"/>
          <w:lang w:val="ro-RO"/>
        </w:rPr>
        <w:t xml:space="preserve">a de urgență a Guvernului nr. 57/2019 privind Codul administrativ, cu modificările și completările ulterioare; </w:t>
      </w:r>
    </w:p>
    <w:p w14:paraId="1D1EBAF1" w14:textId="77777777" w:rsidR="003D1AC4" w:rsidRPr="003D1AC4" w:rsidRDefault="003D1AC4" w:rsidP="003D1AC4">
      <w:pPr>
        <w:pStyle w:val="ListParagraph"/>
        <w:numPr>
          <w:ilvl w:val="0"/>
          <w:numId w:val="40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D1AC4">
        <w:rPr>
          <w:rFonts w:ascii="Montserrat Light" w:hAnsi="Montserrat Light"/>
          <w:sz w:val="22"/>
          <w:szCs w:val="22"/>
          <w:lang w:val="ro-RO"/>
        </w:rPr>
        <w:t>art. 858 – 870  și ale art. 876 - 880 din Legea privind Codul civil nr. 287/2009, republicată, cu modificările şi completările ulterioare;</w:t>
      </w:r>
    </w:p>
    <w:p w14:paraId="3EF6686C" w14:textId="77777777" w:rsidR="003D1AC4" w:rsidRPr="003D1AC4" w:rsidRDefault="003D1AC4" w:rsidP="003D1AC4">
      <w:pPr>
        <w:pStyle w:val="ListParagraph"/>
        <w:numPr>
          <w:ilvl w:val="0"/>
          <w:numId w:val="40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D1AC4">
        <w:rPr>
          <w:rFonts w:ascii="Montserrat Light" w:hAnsi="Montserrat Light"/>
          <w:sz w:val="22"/>
          <w:szCs w:val="22"/>
          <w:lang w:val="ro-RO"/>
        </w:rPr>
        <w:t xml:space="preserve">Legii cadastrului şi a publicităţii imobiliare nr. 7/1996, republicată, cu modificările și completările ulterioare; </w:t>
      </w:r>
    </w:p>
    <w:p w14:paraId="0E10CBE8" w14:textId="77777777" w:rsidR="003D1AC4" w:rsidRPr="003D1AC4" w:rsidRDefault="003D1AC4" w:rsidP="003D1AC4">
      <w:pPr>
        <w:widowControl w:val="0"/>
        <w:numPr>
          <w:ilvl w:val="0"/>
          <w:numId w:val="40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3D1AC4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356B4080" w14:textId="77777777" w:rsidR="003D1AC4" w:rsidRPr="003D1AC4" w:rsidRDefault="003D1AC4" w:rsidP="003D1AC4">
      <w:pPr>
        <w:pStyle w:val="ListParagraph"/>
        <w:numPr>
          <w:ilvl w:val="0"/>
          <w:numId w:val="40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D1AC4">
        <w:rPr>
          <w:rFonts w:ascii="Montserrat Light" w:hAnsi="Montserrat Light"/>
          <w:sz w:val="22"/>
          <w:szCs w:val="22"/>
          <w:lang w:val="ro-RO"/>
        </w:rPr>
        <w:t xml:space="preserve">Ordonanței Guvernului nr. 81/2003 privind reevaluarea și amortizarea activelor fixe aflate în patrimoniul instituțiilor publice, cu modificările și completările ulterioare;  </w:t>
      </w:r>
    </w:p>
    <w:p w14:paraId="6E963155" w14:textId="51411281" w:rsidR="003D1AC4" w:rsidRPr="003D1AC4" w:rsidRDefault="003D1AC4" w:rsidP="003D1AC4">
      <w:pPr>
        <w:pStyle w:val="ListParagraph"/>
        <w:numPr>
          <w:ilvl w:val="0"/>
          <w:numId w:val="40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D1AC4">
        <w:rPr>
          <w:rFonts w:ascii="Montserrat Light" w:hAnsi="Montserrat Light"/>
          <w:sz w:val="22"/>
          <w:szCs w:val="22"/>
          <w:lang w:val="ro-RO"/>
        </w:rPr>
        <w:t xml:space="preserve">Ordinului </w:t>
      </w:r>
      <w:r w:rsidR="00E606CF" w:rsidRPr="003D1AC4">
        <w:rPr>
          <w:rFonts w:ascii="Montserrat Light" w:hAnsi="Montserrat Light"/>
          <w:sz w:val="22"/>
          <w:szCs w:val="22"/>
          <w:lang w:val="ro-RO"/>
        </w:rPr>
        <w:t xml:space="preserve">Ministrului Economiei </w:t>
      </w:r>
      <w:r w:rsidR="00E606CF">
        <w:rPr>
          <w:rFonts w:ascii="Montserrat Light" w:hAnsi="Montserrat Light"/>
          <w:sz w:val="22"/>
          <w:szCs w:val="22"/>
          <w:lang w:val="ro-RO"/>
        </w:rPr>
        <w:t>ș</w:t>
      </w:r>
      <w:r w:rsidR="00E606CF" w:rsidRPr="003D1AC4">
        <w:rPr>
          <w:rFonts w:ascii="Montserrat Light" w:hAnsi="Montserrat Light"/>
          <w:sz w:val="22"/>
          <w:szCs w:val="22"/>
          <w:lang w:val="ro-RO"/>
        </w:rPr>
        <w:t xml:space="preserve">i Finanţelor </w:t>
      </w:r>
      <w:r w:rsidRPr="003D1AC4">
        <w:rPr>
          <w:rFonts w:ascii="Montserrat Light" w:hAnsi="Montserrat Light"/>
          <w:sz w:val="22"/>
          <w:szCs w:val="22"/>
          <w:lang w:val="ro-RO"/>
        </w:rPr>
        <w:t>nr. 3471/25.11.2008 pentru aprobarea Normelor metodologice privind reevaluarea şi amortizarea activelor fixe corporale aflate în patrimoniul instituţiilor publice, cu modificarile şi completarile ulterioare;</w:t>
      </w:r>
    </w:p>
    <w:p w14:paraId="12EF8AFC" w14:textId="77777777" w:rsidR="003D1AC4" w:rsidRPr="003D1AC4" w:rsidRDefault="003D1AC4" w:rsidP="003D1AC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AB397D4" w14:textId="195A72F5" w:rsidR="003D1AC4" w:rsidRPr="003D1AC4" w:rsidRDefault="003D1AC4" w:rsidP="003D1AC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D1AC4">
        <w:rPr>
          <w:rFonts w:ascii="Montserrat Light" w:hAnsi="Montserrat Light"/>
        </w:rPr>
        <w:t>În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temeiul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competențelor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stabilite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prin</w:t>
      </w:r>
      <w:proofErr w:type="spellEnd"/>
      <w:r w:rsidRPr="003D1AC4">
        <w:rPr>
          <w:rFonts w:ascii="Montserrat Light" w:hAnsi="Montserrat Light"/>
        </w:rPr>
        <w:t xml:space="preserve"> art. 182 </w:t>
      </w:r>
      <w:proofErr w:type="spellStart"/>
      <w:r w:rsidRPr="003D1AC4">
        <w:rPr>
          <w:rFonts w:ascii="Montserrat Light" w:hAnsi="Montserrat Light"/>
        </w:rPr>
        <w:t>alin</w:t>
      </w:r>
      <w:proofErr w:type="spellEnd"/>
      <w:r w:rsidRPr="003D1AC4">
        <w:rPr>
          <w:rFonts w:ascii="Montserrat Light" w:hAnsi="Montserrat Light"/>
        </w:rPr>
        <w:t xml:space="preserve">. (1) </w:t>
      </w:r>
      <w:proofErr w:type="spellStart"/>
      <w:r w:rsidRPr="003D1AC4">
        <w:rPr>
          <w:rFonts w:ascii="Montserrat Light" w:hAnsi="Montserrat Light"/>
        </w:rPr>
        <w:t>și</w:t>
      </w:r>
      <w:proofErr w:type="spellEnd"/>
      <w:r w:rsidRPr="003D1AC4">
        <w:rPr>
          <w:rFonts w:ascii="Montserrat Light" w:hAnsi="Montserrat Light"/>
        </w:rPr>
        <w:t xml:space="preserve"> art. 196 </w:t>
      </w:r>
      <w:proofErr w:type="spellStart"/>
      <w:r w:rsidRPr="003D1AC4">
        <w:rPr>
          <w:rFonts w:ascii="Montserrat Light" w:hAnsi="Montserrat Light"/>
        </w:rPr>
        <w:t>alin</w:t>
      </w:r>
      <w:proofErr w:type="spellEnd"/>
      <w:r w:rsidRPr="003D1AC4">
        <w:rPr>
          <w:rFonts w:ascii="Montserrat Light" w:hAnsi="Montserrat Light"/>
        </w:rPr>
        <w:t xml:space="preserve">. (1) lit. a) din </w:t>
      </w:r>
      <w:proofErr w:type="spellStart"/>
      <w:r w:rsidRPr="003D1AC4">
        <w:rPr>
          <w:rFonts w:ascii="Montserrat Light" w:hAnsi="Montserrat Light"/>
        </w:rPr>
        <w:t>Ordonanța</w:t>
      </w:r>
      <w:proofErr w:type="spellEnd"/>
      <w:r w:rsidRPr="003D1AC4">
        <w:rPr>
          <w:rFonts w:ascii="Montserrat Light" w:hAnsi="Montserrat Light"/>
        </w:rPr>
        <w:t xml:space="preserve"> de </w:t>
      </w:r>
      <w:proofErr w:type="spellStart"/>
      <w:r w:rsidR="009A7368">
        <w:rPr>
          <w:rFonts w:ascii="Montserrat Light" w:hAnsi="Montserrat Light"/>
        </w:rPr>
        <w:t>u</w:t>
      </w:r>
      <w:r w:rsidRPr="003D1AC4">
        <w:rPr>
          <w:rFonts w:ascii="Montserrat Light" w:hAnsi="Montserrat Light"/>
        </w:rPr>
        <w:t>rgență</w:t>
      </w:r>
      <w:proofErr w:type="spellEnd"/>
      <w:r w:rsidRPr="003D1AC4">
        <w:rPr>
          <w:rFonts w:ascii="Montserrat Light" w:hAnsi="Montserrat Light"/>
        </w:rPr>
        <w:t xml:space="preserve"> a </w:t>
      </w:r>
      <w:proofErr w:type="spellStart"/>
      <w:r w:rsidRPr="003D1AC4">
        <w:rPr>
          <w:rFonts w:ascii="Montserrat Light" w:hAnsi="Montserrat Light"/>
        </w:rPr>
        <w:t>Guvernului</w:t>
      </w:r>
      <w:proofErr w:type="spellEnd"/>
      <w:r w:rsidRPr="003D1AC4">
        <w:rPr>
          <w:rFonts w:ascii="Montserrat Light" w:hAnsi="Montserrat Light"/>
        </w:rPr>
        <w:t xml:space="preserve"> nr. 57/2019 </w:t>
      </w:r>
      <w:proofErr w:type="spellStart"/>
      <w:r w:rsidRPr="003D1AC4">
        <w:rPr>
          <w:rFonts w:ascii="Montserrat Light" w:hAnsi="Montserrat Light"/>
        </w:rPr>
        <w:t>privind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Codul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administrativ</w:t>
      </w:r>
      <w:proofErr w:type="spellEnd"/>
      <w:r w:rsidRPr="003D1AC4">
        <w:rPr>
          <w:rFonts w:ascii="Montserrat Light" w:hAnsi="Montserrat Light"/>
        </w:rPr>
        <w:t xml:space="preserve">, cu </w:t>
      </w:r>
      <w:proofErr w:type="spellStart"/>
      <w:r w:rsidRPr="003D1AC4">
        <w:rPr>
          <w:rFonts w:ascii="Montserrat Light" w:hAnsi="Montserrat Light"/>
        </w:rPr>
        <w:t>modificările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și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completările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ulterioare</w:t>
      </w:r>
      <w:proofErr w:type="spellEnd"/>
      <w:r w:rsidRPr="003D1AC4">
        <w:rPr>
          <w:rFonts w:ascii="Montserrat Light" w:hAnsi="Montserrat Light"/>
        </w:rPr>
        <w:t>;</w:t>
      </w:r>
    </w:p>
    <w:p w14:paraId="26D44EEC" w14:textId="77777777" w:rsidR="003D1AC4" w:rsidRPr="003D1AC4" w:rsidRDefault="003D1AC4" w:rsidP="003D1AC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9E48256" w14:textId="77777777" w:rsidR="003D1AC4" w:rsidRPr="003D1AC4" w:rsidRDefault="003D1AC4" w:rsidP="003D1AC4">
      <w:pPr>
        <w:spacing w:line="240" w:lineRule="auto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2" w:name="_Hlk83636264"/>
    </w:p>
    <w:p w14:paraId="0E68E57A" w14:textId="77777777" w:rsidR="003D1AC4" w:rsidRPr="003D1AC4" w:rsidRDefault="003D1AC4" w:rsidP="003D1AC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D1AC4">
        <w:rPr>
          <w:rFonts w:ascii="Montserrat Light" w:hAnsi="Montserrat Light"/>
          <w:b/>
          <w:bCs/>
          <w:noProof/>
          <w:lang w:eastAsia="ro-RO"/>
        </w:rPr>
        <w:t xml:space="preserve">Art. I. </w:t>
      </w:r>
      <w:r w:rsidRPr="003D1AC4">
        <w:rPr>
          <w:rFonts w:ascii="Montserrat Light" w:hAnsi="Montserrat Light"/>
          <w:noProof/>
          <w:lang w:eastAsia="ro-RO"/>
        </w:rPr>
        <w:t xml:space="preserve">Hotărârea Consiliului Judeţean Cluj nr. 143/2008 privind însuşirea Inventarului bunurilor care alcătuiesc domeniului public al Judeţului Cluj, cu modificările şi completările ulterioare, se modifică </w:t>
      </w:r>
      <w:r w:rsidRPr="003D1AC4">
        <w:rPr>
          <w:rFonts w:ascii="Montserrat Light" w:hAnsi="Montserrat Light"/>
          <w:noProof/>
          <w:lang w:val="ro-RO" w:eastAsia="ro-RO"/>
        </w:rPr>
        <w:t xml:space="preserve">și se completează </w:t>
      </w:r>
      <w:r w:rsidRPr="003D1AC4">
        <w:rPr>
          <w:rFonts w:ascii="Montserrat Light" w:hAnsi="Montserrat Light"/>
          <w:noProof/>
          <w:lang w:eastAsia="ro-RO"/>
        </w:rPr>
        <w:t>după cum urmează:</w:t>
      </w:r>
    </w:p>
    <w:p w14:paraId="2BB0D90F" w14:textId="7681ED9F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bookmarkStart w:id="3" w:name="_Hlk118965158"/>
      <w:r w:rsidRPr="003D1AC4">
        <w:rPr>
          <w:rFonts w:ascii="Montserrat Light" w:hAnsi="Montserrat Light"/>
          <w:b/>
          <w:bCs/>
          <w:lang w:val="it-IT"/>
        </w:rPr>
        <w:lastRenderedPageBreak/>
        <w:t xml:space="preserve">1. </w:t>
      </w:r>
      <w:r w:rsidRPr="003D1AC4">
        <w:rPr>
          <w:rFonts w:ascii="Montserrat Light" w:hAnsi="Montserrat Light"/>
          <w:bCs/>
          <w:noProof/>
          <w:lang w:eastAsia="ro-RO"/>
        </w:rPr>
        <w:t>Anexa nr. 1 „</w:t>
      </w:r>
      <w:proofErr w:type="spellStart"/>
      <w:r w:rsidRPr="003D1AC4">
        <w:rPr>
          <w:rFonts w:ascii="Montserrat Light" w:hAnsi="Montserrat Light"/>
        </w:rPr>
        <w:t>Inventarul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bunurilor</w:t>
      </w:r>
      <w:proofErr w:type="spellEnd"/>
      <w:r w:rsidRPr="003D1AC4">
        <w:rPr>
          <w:rFonts w:ascii="Montserrat Light" w:hAnsi="Montserrat Light"/>
        </w:rPr>
        <w:t xml:space="preserve"> care </w:t>
      </w:r>
      <w:proofErr w:type="spellStart"/>
      <w:r w:rsidRPr="003D1AC4">
        <w:rPr>
          <w:rFonts w:ascii="Montserrat Light" w:hAnsi="Montserrat Light"/>
        </w:rPr>
        <w:t>apar</w:t>
      </w:r>
      <w:r w:rsidRPr="003D1AC4">
        <w:rPr>
          <w:rFonts w:ascii="Montserrat Light" w:hAnsi="Montserrat Light" w:cs="Cambria"/>
        </w:rPr>
        <w:t>ţ</w:t>
      </w:r>
      <w:r w:rsidRPr="003D1AC4">
        <w:rPr>
          <w:rFonts w:ascii="Montserrat Light" w:hAnsi="Montserrat Light"/>
        </w:rPr>
        <w:t>in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domeniului</w:t>
      </w:r>
      <w:proofErr w:type="spellEnd"/>
      <w:r w:rsidRPr="003D1AC4">
        <w:rPr>
          <w:rFonts w:ascii="Montserrat Light" w:hAnsi="Montserrat Light"/>
        </w:rPr>
        <w:t xml:space="preserve"> public al </w:t>
      </w:r>
      <w:proofErr w:type="spellStart"/>
      <w:r w:rsidRPr="003D1AC4">
        <w:rPr>
          <w:rFonts w:ascii="Montserrat Light" w:hAnsi="Montserrat Light"/>
        </w:rPr>
        <w:t>Jude</w:t>
      </w:r>
      <w:r w:rsidRPr="003D1AC4">
        <w:rPr>
          <w:rFonts w:ascii="Montserrat Light" w:hAnsi="Montserrat Light" w:cs="Cambria"/>
        </w:rPr>
        <w:t>ţ</w:t>
      </w:r>
      <w:r w:rsidRPr="003D1AC4">
        <w:rPr>
          <w:rFonts w:ascii="Montserrat Light" w:hAnsi="Montserrat Light"/>
        </w:rPr>
        <w:t>ului</w:t>
      </w:r>
      <w:proofErr w:type="spellEnd"/>
      <w:r w:rsidRPr="003D1AC4">
        <w:rPr>
          <w:rFonts w:ascii="Montserrat Light" w:hAnsi="Montserrat Light"/>
        </w:rPr>
        <w:t xml:space="preserve"> Cluj </w:t>
      </w:r>
      <w:proofErr w:type="spellStart"/>
      <w:r w:rsidRPr="003D1AC4">
        <w:rPr>
          <w:rFonts w:ascii="Montserrat Light" w:hAnsi="Montserrat Light"/>
        </w:rPr>
        <w:t>aflate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 w:cs="Montserrat Light"/>
        </w:rPr>
        <w:t>î</w:t>
      </w:r>
      <w:r w:rsidRPr="003D1AC4">
        <w:rPr>
          <w:rFonts w:ascii="Montserrat Light" w:hAnsi="Montserrat Light"/>
        </w:rPr>
        <w:t>n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administrarea</w:t>
      </w:r>
      <w:proofErr w:type="spellEnd"/>
      <w:r w:rsidRPr="003D1AC4">
        <w:rPr>
          <w:rFonts w:ascii="Montserrat Light" w:hAnsi="Montserrat Light"/>
        </w:rPr>
        <w:t xml:space="preserve"> </w:t>
      </w:r>
      <w:r w:rsidRPr="003D1AC4">
        <w:rPr>
          <w:rFonts w:ascii="Montserrat Light" w:hAnsi="Montserrat Light"/>
          <w:noProof/>
          <w:lang w:eastAsia="ro-RO"/>
        </w:rPr>
        <w:t>Consiliului Judeţean Cluj</w:t>
      </w:r>
      <w:r w:rsidR="006D0CEC">
        <w:rPr>
          <w:rFonts w:ascii="Montserrat Light" w:hAnsi="Montserrat Light"/>
          <w:noProof/>
          <w:lang w:eastAsia="ro-RO"/>
        </w:rPr>
        <w:t>”</w:t>
      </w:r>
      <w:r w:rsidRPr="003D1AC4">
        <w:rPr>
          <w:rFonts w:ascii="Montserrat Light" w:hAnsi="Montserrat Light"/>
        </w:rPr>
        <w:t xml:space="preserve"> </w:t>
      </w:r>
      <w:r w:rsidR="006D0CEC">
        <w:rPr>
          <w:rFonts w:ascii="Montserrat Light" w:hAnsi="Montserrat Light"/>
        </w:rPr>
        <w:t>-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3A83D75C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a) </w:t>
      </w:r>
      <w:r w:rsidRPr="003D1AC4">
        <w:rPr>
          <w:rFonts w:ascii="Montserrat Light" w:hAnsi="Montserrat Light"/>
          <w:bCs/>
          <w:noProof/>
          <w:lang w:val="es-ES" w:eastAsia="ro-RO"/>
        </w:rPr>
        <w:t>la</w:t>
      </w:r>
      <w:r w:rsidRPr="003D1AC4">
        <w:rPr>
          <w:rFonts w:ascii="Montserrat Light" w:hAnsi="Montserrat Light"/>
          <w:b/>
          <w:noProof/>
          <w:lang w:val="es-ES" w:eastAsia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6,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“93.886,96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'';</w:t>
      </w:r>
    </w:p>
    <w:p w14:paraId="6EE9C620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b) </w:t>
      </w:r>
      <w:r w:rsidRPr="003D1AC4">
        <w:rPr>
          <w:rFonts w:ascii="Montserrat Light" w:hAnsi="Montserrat Light"/>
          <w:bCs/>
          <w:noProof/>
          <w:lang w:val="es-ES" w:eastAsia="ro-RO"/>
        </w:rPr>
        <w:t>la</w:t>
      </w:r>
      <w:r w:rsidRPr="003D1AC4">
        <w:rPr>
          <w:rFonts w:ascii="Montserrat Light" w:hAnsi="Montserrat Light"/>
          <w:b/>
          <w:noProof/>
          <w:lang w:val="es-ES" w:eastAsia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14,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“1.012.579,02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'';</w:t>
      </w:r>
    </w:p>
    <w:p w14:paraId="1962B46F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c) </w:t>
      </w:r>
      <w:r w:rsidRPr="003D1AC4">
        <w:rPr>
          <w:rFonts w:ascii="Montserrat Light" w:hAnsi="Montserrat Light"/>
          <w:bCs/>
          <w:noProof/>
          <w:lang w:val="es-ES" w:eastAsia="ro-RO"/>
        </w:rPr>
        <w:t>la</w:t>
      </w:r>
      <w:r w:rsidRPr="003D1AC4">
        <w:rPr>
          <w:rFonts w:ascii="Montserrat Light" w:hAnsi="Montserrat Light"/>
          <w:b/>
          <w:noProof/>
          <w:lang w:val="es-ES" w:eastAsia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15,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“415.487,00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'';</w:t>
      </w:r>
    </w:p>
    <w:p w14:paraId="7AB0D512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d) </w:t>
      </w:r>
      <w:r w:rsidRPr="003D1AC4">
        <w:rPr>
          <w:rFonts w:ascii="Montserrat Light" w:hAnsi="Montserrat Light"/>
          <w:bCs/>
          <w:noProof/>
          <w:lang w:val="es-ES" w:eastAsia="ro-RO"/>
        </w:rPr>
        <w:t>la</w:t>
      </w:r>
      <w:r w:rsidRPr="003D1AC4">
        <w:rPr>
          <w:rFonts w:ascii="Montserrat Light" w:hAnsi="Montserrat Light"/>
          <w:b/>
          <w:noProof/>
          <w:lang w:val="es-ES" w:eastAsia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31,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“2.224.000,00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'';</w:t>
      </w:r>
    </w:p>
    <w:p w14:paraId="6CEB1011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e) </w:t>
      </w:r>
      <w:r w:rsidRPr="003D1AC4">
        <w:rPr>
          <w:rFonts w:ascii="Montserrat Light" w:hAnsi="Montserrat Light"/>
          <w:bCs/>
          <w:noProof/>
          <w:lang w:val="es-ES" w:eastAsia="ro-RO"/>
        </w:rPr>
        <w:t>la</w:t>
      </w:r>
      <w:r w:rsidRPr="003D1AC4">
        <w:rPr>
          <w:rFonts w:ascii="Montserrat Light" w:hAnsi="Montserrat Light"/>
          <w:b/>
          <w:noProof/>
          <w:lang w:val="es-ES" w:eastAsia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32,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“695.000,00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'';</w:t>
      </w:r>
    </w:p>
    <w:p w14:paraId="10D4582F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f) </w:t>
      </w:r>
      <w:r w:rsidRPr="003D1AC4">
        <w:rPr>
          <w:rFonts w:ascii="Montserrat Light" w:hAnsi="Montserrat Light"/>
          <w:bCs/>
          <w:noProof/>
          <w:lang w:val="es-ES" w:eastAsia="ro-RO"/>
        </w:rPr>
        <w:t>la</w:t>
      </w:r>
      <w:r w:rsidRPr="003D1AC4">
        <w:rPr>
          <w:rFonts w:ascii="Montserrat Light" w:hAnsi="Montserrat Light"/>
          <w:b/>
          <w:noProof/>
          <w:lang w:val="es-ES" w:eastAsia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33,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“658.000,00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'';</w:t>
      </w:r>
    </w:p>
    <w:p w14:paraId="3D47CE3A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g) </w:t>
      </w:r>
      <w:r w:rsidRPr="003D1AC4">
        <w:rPr>
          <w:rFonts w:ascii="Montserrat Light" w:hAnsi="Montserrat Light"/>
          <w:bCs/>
          <w:noProof/>
          <w:lang w:val="es-ES" w:eastAsia="ro-RO"/>
        </w:rPr>
        <w:t>la</w:t>
      </w:r>
      <w:r w:rsidRPr="003D1AC4">
        <w:rPr>
          <w:rFonts w:ascii="Montserrat Light" w:hAnsi="Montserrat Light"/>
          <w:b/>
          <w:noProof/>
          <w:lang w:val="es-ES" w:eastAsia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34,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“5.859.400,00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'';</w:t>
      </w:r>
    </w:p>
    <w:p w14:paraId="06BF6808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h) </w:t>
      </w:r>
      <w:r w:rsidRPr="003D1AC4">
        <w:rPr>
          <w:rFonts w:ascii="Montserrat Light" w:hAnsi="Montserrat Light"/>
          <w:bCs/>
          <w:noProof/>
          <w:lang w:val="es-ES" w:eastAsia="ro-RO"/>
        </w:rPr>
        <w:t>la</w:t>
      </w:r>
      <w:r w:rsidRPr="003D1AC4">
        <w:rPr>
          <w:rFonts w:ascii="Montserrat Light" w:hAnsi="Montserrat Light"/>
          <w:b/>
          <w:noProof/>
          <w:lang w:val="es-ES" w:eastAsia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35,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“4.354.200,00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''; </w:t>
      </w:r>
    </w:p>
    <w:p w14:paraId="7806B007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39BF46E" w14:textId="3A78EA8C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D1AC4">
        <w:rPr>
          <w:rFonts w:ascii="Montserrat Light" w:hAnsi="Montserrat Light"/>
          <w:b/>
          <w:bCs/>
          <w:lang w:val="it-IT"/>
        </w:rPr>
        <w:t>2</w:t>
      </w:r>
      <w:r w:rsidRPr="003D1AC4">
        <w:rPr>
          <w:rFonts w:ascii="Montserrat Light" w:hAnsi="Montserrat Light"/>
          <w:b/>
          <w:noProof/>
          <w:lang w:val="ro-RO" w:eastAsia="ro-RO"/>
        </w:rPr>
        <w:t>.</w:t>
      </w:r>
      <w:r w:rsidRPr="003D1AC4">
        <w:rPr>
          <w:rFonts w:ascii="Montserrat Light" w:hAnsi="Montserrat Light"/>
          <w:bCs/>
          <w:noProof/>
          <w:lang w:val="ro-RO" w:eastAsia="ro-RO"/>
        </w:rPr>
        <w:t xml:space="preserve"> Anexa nr. 1 „</w:t>
      </w:r>
      <w:r w:rsidRPr="003D1AC4">
        <w:rPr>
          <w:rFonts w:ascii="Montserrat Light" w:hAnsi="Montserrat Light"/>
          <w:lang w:val="ro-RO"/>
        </w:rPr>
        <w:t>Inventarul bunurilor care apar</w:t>
      </w:r>
      <w:r w:rsidRPr="003D1AC4">
        <w:rPr>
          <w:rFonts w:ascii="Montserrat Light" w:hAnsi="Montserrat Light" w:cs="Cambria"/>
          <w:lang w:val="ro-RO"/>
        </w:rPr>
        <w:t>ţ</w:t>
      </w:r>
      <w:r w:rsidRPr="003D1AC4">
        <w:rPr>
          <w:rFonts w:ascii="Montserrat Light" w:hAnsi="Montserrat Light"/>
          <w:lang w:val="ro-RO"/>
        </w:rPr>
        <w:t>in domeniului public al Jude</w:t>
      </w:r>
      <w:r w:rsidRPr="003D1AC4">
        <w:rPr>
          <w:rFonts w:ascii="Montserrat Light" w:hAnsi="Montserrat Light" w:cs="Cambria"/>
          <w:lang w:val="ro-RO"/>
        </w:rPr>
        <w:t>ţ</w:t>
      </w:r>
      <w:r w:rsidRPr="003D1AC4">
        <w:rPr>
          <w:rFonts w:ascii="Montserrat Light" w:hAnsi="Montserrat Light"/>
          <w:lang w:val="ro-RO"/>
        </w:rPr>
        <w:t xml:space="preserve">ului Cluj aflate </w:t>
      </w:r>
      <w:r w:rsidRPr="003D1AC4">
        <w:rPr>
          <w:rFonts w:ascii="Montserrat Light" w:hAnsi="Montserrat Light" w:cs="Montserrat Light"/>
          <w:lang w:val="ro-RO"/>
        </w:rPr>
        <w:t>î</w:t>
      </w:r>
      <w:r w:rsidRPr="003D1AC4">
        <w:rPr>
          <w:rFonts w:ascii="Montserrat Light" w:hAnsi="Montserrat Light"/>
          <w:lang w:val="ro-RO"/>
        </w:rPr>
        <w:t xml:space="preserve">n administrarea </w:t>
      </w:r>
      <w:r w:rsidRPr="003D1AC4">
        <w:rPr>
          <w:rFonts w:ascii="Montserrat Light" w:hAnsi="Montserrat Light"/>
          <w:noProof/>
          <w:lang w:val="ro-RO" w:eastAsia="ro-RO"/>
        </w:rPr>
        <w:t>Consiliului Judeţean Cluj</w:t>
      </w:r>
      <w:r w:rsidRPr="003D1AC4">
        <w:rPr>
          <w:rFonts w:ascii="Montserrat Light" w:hAnsi="Montserrat Light"/>
          <w:lang w:val="ro-RO"/>
        </w:rPr>
        <w:t>"</w:t>
      </w:r>
      <w:r w:rsidR="006D0CEC">
        <w:rPr>
          <w:rFonts w:ascii="Montserrat Light" w:hAnsi="Montserrat Light"/>
          <w:lang w:val="ro-RO"/>
        </w:rPr>
        <w:t xml:space="preserve"> </w:t>
      </w:r>
      <w:r w:rsidRPr="003D1AC4">
        <w:rPr>
          <w:rFonts w:ascii="Montserrat Light" w:hAnsi="Montserrat Light"/>
          <w:lang w:val="ro-RO"/>
        </w:rPr>
        <w:t>-S</w:t>
      </w:r>
      <w:r w:rsidRPr="003D1AC4">
        <w:rPr>
          <w:rFonts w:ascii="Montserrat Light" w:hAnsi="Montserrat Light"/>
          <w:bCs/>
          <w:lang w:val="ro-RO"/>
        </w:rPr>
        <w:t>ec</w:t>
      </w:r>
      <w:r w:rsidRPr="003D1AC4">
        <w:rPr>
          <w:rFonts w:ascii="Montserrat Light" w:hAnsi="Montserrat Light" w:cs="Cambria"/>
          <w:bCs/>
          <w:lang w:val="ro-RO"/>
        </w:rPr>
        <w:t>ț</w:t>
      </w:r>
      <w:r w:rsidRPr="003D1AC4">
        <w:rPr>
          <w:rFonts w:ascii="Montserrat Light" w:hAnsi="Montserrat Light"/>
          <w:bCs/>
          <w:lang w:val="ro-RO"/>
        </w:rPr>
        <w:t>iunea I-bunuri imobile - Sistem de Management Integrat al Deșeurilor în Județul Cluj-</w:t>
      </w:r>
      <w:r w:rsidRPr="003D1AC4">
        <w:rPr>
          <w:rFonts w:ascii="Montserrat Light" w:hAnsi="Montserrat Light"/>
          <w:lang w:val="ro-RO"/>
        </w:rPr>
        <w:t xml:space="preserve"> se modific</w:t>
      </w:r>
      <w:r w:rsidRPr="003D1AC4">
        <w:rPr>
          <w:rFonts w:ascii="Montserrat Light" w:hAnsi="Montserrat Light" w:cs="Cambria"/>
          <w:lang w:val="ro-RO"/>
        </w:rPr>
        <w:t xml:space="preserve">ă </w:t>
      </w:r>
      <w:r w:rsidRPr="003D1AC4">
        <w:rPr>
          <w:rFonts w:ascii="Montserrat Light" w:hAnsi="Montserrat Light"/>
          <w:lang w:val="ro-RO"/>
        </w:rPr>
        <w:t>dup</w:t>
      </w:r>
      <w:r w:rsidRPr="003D1AC4">
        <w:rPr>
          <w:rFonts w:ascii="Montserrat Light" w:hAnsi="Montserrat Light" w:cs="Cambria"/>
          <w:lang w:val="ro-RO"/>
        </w:rPr>
        <w:t>ă</w:t>
      </w:r>
      <w:r w:rsidRPr="003D1AC4">
        <w:rPr>
          <w:rFonts w:ascii="Montserrat Light" w:hAnsi="Montserrat Light"/>
          <w:lang w:val="ro-RO"/>
        </w:rPr>
        <w:t xml:space="preserve"> cum urmeaz</w:t>
      </w:r>
      <w:r w:rsidRPr="003D1AC4">
        <w:rPr>
          <w:rFonts w:ascii="Montserrat Light" w:hAnsi="Montserrat Light" w:cs="Cambria"/>
          <w:lang w:val="ro-RO"/>
        </w:rPr>
        <w:t>ă:</w:t>
      </w:r>
    </w:p>
    <w:p w14:paraId="00FCEB6B" w14:textId="4BCAE216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11</w:t>
      </w:r>
      <w:r w:rsidR="006D0CEC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“4.825.756,76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'';</w:t>
      </w:r>
    </w:p>
    <w:p w14:paraId="01E017FB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/>
          <w:bCs/>
          <w:lang w:val="ro-RO"/>
        </w:rPr>
      </w:pPr>
    </w:p>
    <w:p w14:paraId="0D049CD4" w14:textId="5A9ABEF5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es-ES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3.</w:t>
      </w:r>
      <w:r w:rsidRPr="003D1AC4">
        <w:rPr>
          <w:rFonts w:ascii="Montserrat Light" w:hAnsi="Montserrat Light" w:cs="Times New Roman"/>
          <w:lang w:val="ro-RO"/>
        </w:rPr>
        <w:t xml:space="preserve"> </w:t>
      </w:r>
      <w:r w:rsidRPr="003D1AC4">
        <w:rPr>
          <w:rFonts w:ascii="Montserrat Light" w:hAnsi="Montserrat Light"/>
          <w:bCs/>
          <w:noProof/>
          <w:lang w:val="ro-RO" w:eastAsia="ro-RO"/>
        </w:rPr>
        <w:t>Anexa nr. 1 „</w:t>
      </w:r>
      <w:r w:rsidRPr="003D1AC4">
        <w:rPr>
          <w:rFonts w:ascii="Montserrat Light" w:hAnsi="Montserrat Light"/>
          <w:lang w:val="ro-RO"/>
        </w:rPr>
        <w:t>Inventarul bunurilor care apar</w:t>
      </w:r>
      <w:r w:rsidRPr="003D1AC4">
        <w:rPr>
          <w:rFonts w:ascii="Montserrat Light" w:hAnsi="Montserrat Light" w:cs="Cambria"/>
          <w:lang w:val="ro-RO"/>
        </w:rPr>
        <w:t>ţ</w:t>
      </w:r>
      <w:r w:rsidRPr="003D1AC4">
        <w:rPr>
          <w:rFonts w:ascii="Montserrat Light" w:hAnsi="Montserrat Light"/>
          <w:lang w:val="ro-RO"/>
        </w:rPr>
        <w:t>in domeniului public al Jude</w:t>
      </w:r>
      <w:r w:rsidRPr="003D1AC4">
        <w:rPr>
          <w:rFonts w:ascii="Montserrat Light" w:hAnsi="Montserrat Light" w:cs="Cambria"/>
          <w:lang w:val="ro-RO"/>
        </w:rPr>
        <w:t>ţ</w:t>
      </w:r>
      <w:r w:rsidRPr="003D1AC4">
        <w:rPr>
          <w:rFonts w:ascii="Montserrat Light" w:hAnsi="Montserrat Light"/>
          <w:lang w:val="ro-RO"/>
        </w:rPr>
        <w:t xml:space="preserve">ului Cluj aflate </w:t>
      </w:r>
      <w:r w:rsidRPr="003D1AC4">
        <w:rPr>
          <w:rFonts w:ascii="Montserrat Light" w:hAnsi="Montserrat Light" w:cs="Montserrat Light"/>
          <w:lang w:val="ro-RO"/>
        </w:rPr>
        <w:t>î</w:t>
      </w:r>
      <w:r w:rsidRPr="003D1AC4">
        <w:rPr>
          <w:rFonts w:ascii="Montserrat Light" w:hAnsi="Montserrat Light"/>
          <w:lang w:val="ro-RO"/>
        </w:rPr>
        <w:t xml:space="preserve">n administrarea </w:t>
      </w:r>
      <w:r w:rsidRPr="003D1AC4">
        <w:rPr>
          <w:rFonts w:ascii="Montserrat Light" w:hAnsi="Montserrat Light"/>
          <w:noProof/>
          <w:lang w:val="ro-RO" w:eastAsia="ro-RO"/>
        </w:rPr>
        <w:t>Consiliului Judeţean Cluj</w:t>
      </w:r>
      <w:r w:rsidRPr="003D1AC4">
        <w:rPr>
          <w:rFonts w:ascii="Montserrat Light" w:hAnsi="Montserrat Light"/>
          <w:lang w:val="ro-RO"/>
        </w:rPr>
        <w:t>"</w:t>
      </w:r>
      <w:r w:rsidR="006D0CEC">
        <w:rPr>
          <w:rFonts w:ascii="Montserrat Light" w:hAnsi="Montserrat Light"/>
          <w:lang w:val="ro-RO"/>
        </w:rPr>
        <w:t xml:space="preserve"> </w:t>
      </w:r>
      <w:r w:rsidRPr="003D1AC4">
        <w:rPr>
          <w:rFonts w:ascii="Montserrat Light" w:hAnsi="Montserrat Light"/>
          <w:lang w:val="ro-RO"/>
        </w:rPr>
        <w:t>-S</w:t>
      </w:r>
      <w:r w:rsidRPr="003D1AC4">
        <w:rPr>
          <w:rFonts w:ascii="Montserrat Light" w:hAnsi="Montserrat Light"/>
          <w:bCs/>
          <w:lang w:val="ro-RO"/>
        </w:rPr>
        <w:t>ec</w:t>
      </w:r>
      <w:r w:rsidRPr="003D1AC4">
        <w:rPr>
          <w:rFonts w:ascii="Montserrat Light" w:hAnsi="Montserrat Light" w:cs="Cambria"/>
          <w:bCs/>
          <w:lang w:val="ro-RO"/>
        </w:rPr>
        <w:t>ț</w:t>
      </w:r>
      <w:r w:rsidRPr="003D1AC4">
        <w:rPr>
          <w:rFonts w:ascii="Montserrat Light" w:hAnsi="Montserrat Light"/>
          <w:bCs/>
          <w:lang w:val="ro-RO"/>
        </w:rPr>
        <w:t>iunea I-bunuri imobile – subsecțiunea SISTEM DE MANAGEMENT INTEGRAT AL DEȘEURILOR ÎN JUDEȚUL CLUJ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 xml:space="preserve"> - se completează prin introducerea, după poziția nr. crt. 13</w:t>
      </w:r>
      <w:r w:rsidR="006D0CEC">
        <w:rPr>
          <w:rFonts w:ascii="Montserrat Light" w:eastAsia="Times New Roman" w:hAnsi="Montserrat Light" w:cs="Times New Roman"/>
          <w:bCs/>
          <w:noProof/>
          <w:lang w:val="es-ES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 xml:space="preserve"> a 35 noi poziții, pozițiile nr. crt. 14-48, care cuprind bunuri care se declară de interes public județean şi se includ în domeniul public al Judeţului Cluj, bunuri cuprinse în </w:t>
      </w:r>
      <w:r w:rsidRPr="003D1AC4">
        <w:rPr>
          <w:rFonts w:ascii="Montserrat Light" w:eastAsia="Times New Roman" w:hAnsi="Montserrat Light" w:cs="Times New Roman"/>
          <w:b/>
          <w:noProof/>
          <w:lang w:val="es-ES" w:eastAsia="ro-RO"/>
        </w:rPr>
        <w:t>anexa</w:t>
      </w:r>
      <w:r w:rsidRPr="003D1AC4">
        <w:rPr>
          <w:rFonts w:ascii="Montserrat Light" w:hAnsi="Montserrat Light"/>
          <w:bCs/>
          <w:noProof/>
          <w:lang w:eastAsia="ro-RO"/>
        </w:rPr>
        <w:t xml:space="preserve"> care face parte integrantă din prezenta hotărâre.</w:t>
      </w:r>
    </w:p>
    <w:p w14:paraId="0501292D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es-ES" w:eastAsia="ro-RO"/>
        </w:rPr>
      </w:pPr>
    </w:p>
    <w:p w14:paraId="1895585F" w14:textId="0AC48954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r w:rsidRPr="003D1AC4">
        <w:rPr>
          <w:rFonts w:ascii="Montserrat Light" w:hAnsi="Montserrat Light"/>
          <w:b/>
          <w:bCs/>
        </w:rPr>
        <w:t>4</w:t>
      </w:r>
      <w:r w:rsidRPr="003D1AC4">
        <w:rPr>
          <w:rFonts w:ascii="Montserrat Light" w:hAnsi="Montserrat Light"/>
        </w:rPr>
        <w:t xml:space="preserve">. </w:t>
      </w:r>
      <w:r w:rsidRPr="003D1AC4">
        <w:rPr>
          <w:rFonts w:ascii="Montserrat Light" w:hAnsi="Montserrat Light"/>
          <w:bCs/>
          <w:noProof/>
          <w:lang w:eastAsia="ro-RO"/>
        </w:rPr>
        <w:t xml:space="preserve">Anexa nr. 12 „Inventarul bunurilor care aparţin domeniului public al Judeţului Cluj aflate în administrarea </w:t>
      </w:r>
      <w:proofErr w:type="spellStart"/>
      <w:r w:rsidRPr="003D1AC4">
        <w:rPr>
          <w:rFonts w:ascii="Montserrat Light" w:hAnsi="Montserrat Light"/>
          <w:bCs/>
        </w:rPr>
        <w:t>Muzeului</w:t>
      </w:r>
      <w:proofErr w:type="spellEnd"/>
      <w:r w:rsidRPr="003D1AC4">
        <w:rPr>
          <w:rFonts w:ascii="Montserrat Light" w:hAnsi="Montserrat Light"/>
          <w:bCs/>
        </w:rPr>
        <w:t xml:space="preserve"> de </w:t>
      </w:r>
      <w:proofErr w:type="spellStart"/>
      <w:r w:rsidRPr="003D1AC4">
        <w:rPr>
          <w:rFonts w:ascii="Montserrat Light" w:hAnsi="Montserrat Light"/>
          <w:bCs/>
        </w:rPr>
        <w:t>Artă</w:t>
      </w:r>
      <w:proofErr w:type="spellEnd"/>
      <w:r w:rsidRPr="003D1AC4">
        <w:rPr>
          <w:rFonts w:ascii="Montserrat Light" w:hAnsi="Montserrat Light"/>
          <w:bCs/>
        </w:rPr>
        <w:t xml:space="preserve"> Cluj-Napoca</w:t>
      </w:r>
      <w:r w:rsidRPr="003D1AC4">
        <w:rPr>
          <w:rFonts w:ascii="Montserrat Light" w:hAnsi="Montserrat Light"/>
          <w:bCs/>
          <w:lang w:val="en-US"/>
        </w:rPr>
        <w:t>”</w:t>
      </w:r>
      <w:r w:rsidR="00522815">
        <w:rPr>
          <w:rFonts w:ascii="Montserrat Light" w:hAnsi="Montserrat Light"/>
          <w:bCs/>
          <w:lang w:val="en-US"/>
        </w:rPr>
        <w:t xml:space="preserve"> </w:t>
      </w:r>
      <w:r w:rsidRPr="003D1AC4">
        <w:rPr>
          <w:rFonts w:ascii="Montserrat Light" w:hAnsi="Montserrat Light"/>
          <w:bCs/>
        </w:rPr>
        <w:t>-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mobile-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346BF7A8" w14:textId="4B364AEA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D1AC4">
        <w:rPr>
          <w:rFonts w:ascii="Montserrat Light" w:hAnsi="Montserrat Light"/>
          <w:bCs/>
          <w:noProof/>
          <w:lang w:eastAsia="ro-RO"/>
        </w:rPr>
        <w:t>a) la poziţia nr. crt. 1</w:t>
      </w:r>
      <w:r w:rsidR="00522815">
        <w:rPr>
          <w:rFonts w:ascii="Montserrat Light" w:hAnsi="Montserrat Light"/>
          <w:bCs/>
          <w:noProof/>
          <w:lang w:eastAsia="ro-RO"/>
        </w:rPr>
        <w:t>,</w:t>
      </w:r>
      <w:r w:rsidRPr="003D1AC4">
        <w:rPr>
          <w:rFonts w:ascii="Montserrat Light" w:hAnsi="Montserrat Light"/>
          <w:bCs/>
          <w:noProof/>
          <w:lang w:eastAsia="ro-RO"/>
        </w:rPr>
        <w:t xml:space="preserve"> coloana 3 ”Elemente de identificare” are următorul cuprins: “Obiecte de muzeu: 11.483 bucăți (pictură, sculptură, grafică, artă decorativă) și fond documentar 3.360 bucăți, conform registru inventar '', iar coloana 5 ”Valoare</w:t>
      </w:r>
      <w:r w:rsidR="00522815">
        <w:rPr>
          <w:rFonts w:ascii="Montserrat Light" w:hAnsi="Montserrat Light"/>
          <w:bCs/>
          <w:noProof/>
          <w:lang w:eastAsia="ro-RO"/>
        </w:rPr>
        <w:t>a</w:t>
      </w:r>
      <w:r w:rsidRPr="003D1AC4">
        <w:rPr>
          <w:rFonts w:ascii="Montserrat Light" w:hAnsi="Montserrat Light"/>
          <w:bCs/>
          <w:noProof/>
          <w:lang w:eastAsia="ro-RO"/>
        </w:rPr>
        <w:t xml:space="preserve"> de inventar” are următorul cuprins: “75.553.099,16''.</w:t>
      </w:r>
    </w:p>
    <w:p w14:paraId="6E79EAAF" w14:textId="77777777" w:rsidR="00522815" w:rsidRDefault="00522815" w:rsidP="003D1AC4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D08C787" w14:textId="562D3EC6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r w:rsidRPr="003D1AC4">
        <w:rPr>
          <w:rFonts w:ascii="Montserrat Light" w:hAnsi="Montserrat Light"/>
          <w:b/>
          <w:bCs/>
        </w:rPr>
        <w:t>5</w:t>
      </w:r>
      <w:r w:rsidRPr="003D1AC4">
        <w:rPr>
          <w:rFonts w:ascii="Montserrat Light" w:hAnsi="Montserrat Light"/>
        </w:rPr>
        <w:t xml:space="preserve">. </w:t>
      </w:r>
      <w:r w:rsidRPr="003D1AC4">
        <w:rPr>
          <w:rFonts w:ascii="Montserrat Light" w:hAnsi="Montserrat Light"/>
          <w:bCs/>
          <w:noProof/>
          <w:lang w:eastAsia="ro-RO"/>
        </w:rPr>
        <w:t xml:space="preserve">Anexa nr. 13 „Inventarul bunurilor care aparţin domeniului public al Judeţului Cluj aflate în administrarea </w:t>
      </w:r>
      <w:r w:rsidRPr="003D1AC4">
        <w:rPr>
          <w:rFonts w:ascii="Montserrat Light" w:eastAsia="Times New Roman" w:hAnsi="Montserrat Light"/>
          <w:noProof/>
          <w:lang w:val="ro-RO"/>
        </w:rPr>
        <w:t>Muzeului Etnografic al Transilvaniei</w:t>
      </w:r>
      <w:r w:rsidRPr="003D1AC4">
        <w:rPr>
          <w:rFonts w:ascii="Montserrat Light" w:hAnsi="Montserrat Light"/>
          <w:bCs/>
        </w:rPr>
        <w:t xml:space="preserve"> -</w:t>
      </w:r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44DB5FEB" w14:textId="20CE0DDE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“10.883.513,00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2EFBA2B6" w14:textId="1BF6D29F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b)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2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“4.953.000,00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069DE44E" w14:textId="66FAD07C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c)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“3.290.000,00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724C430C" w14:textId="3F1D2420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d)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8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“41.000,00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72B524D5" w14:textId="5BFFBBDC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e)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9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“27.000,00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2A52FACA" w14:textId="7CD6D7C3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f)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10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“1.182.000,00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4C6BD127" w14:textId="592042CF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g)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11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“15.000,00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5F43A0BB" w14:textId="45AFD97D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h)</w:t>
      </w:r>
      <w:r w:rsidRPr="003D1AC4">
        <w:rPr>
          <w:rFonts w:ascii="Montserrat Light" w:hAnsi="Montserrat Light" w:cs="Times New Roman"/>
          <w:lang w:val="ro-RO"/>
        </w:rPr>
        <w:t xml:space="preserve">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12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“17.665.717,00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4079FE6D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FF0000"/>
          <w:lang w:val="ro-RO" w:eastAsia="ro-RO"/>
        </w:rPr>
      </w:pPr>
    </w:p>
    <w:p w14:paraId="232262EE" w14:textId="06376588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r w:rsidRPr="003D1AC4">
        <w:rPr>
          <w:rFonts w:ascii="Montserrat Light" w:hAnsi="Montserrat Light"/>
          <w:b/>
          <w:bCs/>
        </w:rPr>
        <w:t>6</w:t>
      </w:r>
      <w:r w:rsidRPr="003D1AC4">
        <w:rPr>
          <w:rFonts w:ascii="Montserrat Light" w:hAnsi="Montserrat Light"/>
        </w:rPr>
        <w:t xml:space="preserve">. </w:t>
      </w:r>
      <w:r w:rsidRPr="003D1AC4">
        <w:rPr>
          <w:rFonts w:ascii="Montserrat Light" w:hAnsi="Montserrat Light"/>
          <w:bCs/>
          <w:noProof/>
          <w:lang w:eastAsia="ro-RO"/>
        </w:rPr>
        <w:t xml:space="preserve">Anexa nr. 14 „Inventarul bunurilor care aparţin domeniului public al Judeţului Cluj aflate în administrarea </w:t>
      </w:r>
      <w:proofErr w:type="spellStart"/>
      <w:r w:rsidRPr="003D1AC4">
        <w:rPr>
          <w:rFonts w:ascii="Montserrat Light" w:hAnsi="Montserrat Light"/>
          <w:bCs/>
        </w:rPr>
        <w:t>Muzeului</w:t>
      </w:r>
      <w:proofErr w:type="spellEnd"/>
      <w:r w:rsidRPr="003D1AC4">
        <w:rPr>
          <w:rFonts w:ascii="Montserrat Light" w:hAnsi="Montserrat Light"/>
          <w:bCs/>
        </w:rPr>
        <w:t xml:space="preserve"> Memorial "Octavian Goga" -</w:t>
      </w:r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793A1B4D" w14:textId="163ED312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“2.381.500,00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453646D1" w14:textId="03342A04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b)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2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“1.277.900,00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4E47A4DB" w14:textId="033C9214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c)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“235.300,00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2D8C32BC" w14:textId="45BCCCB4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d)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4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“1.213.900,00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76833394" w14:textId="7705F225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e)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5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“917.500,00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225EBA71" w14:textId="3A27690E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f)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6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“191.000,00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27233654" w14:textId="14F6226B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lastRenderedPageBreak/>
        <w:t>g)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7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“6.200,00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0CE7ED9D" w14:textId="41931EAA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h)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8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“125.500,00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3893633F" w14:textId="440C37A6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i)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9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“1.454.100,00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09533F1B" w14:textId="23BFB79E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j)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10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“82.400,00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59A8B2C4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</w:p>
    <w:p w14:paraId="37DEFFBE" w14:textId="06C4BE52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r w:rsidRPr="003D1AC4">
        <w:rPr>
          <w:rFonts w:ascii="Montserrat Light" w:hAnsi="Montserrat Light"/>
          <w:b/>
          <w:bCs/>
        </w:rPr>
        <w:t>7</w:t>
      </w:r>
      <w:r w:rsidRPr="003D1AC4">
        <w:rPr>
          <w:rFonts w:ascii="Montserrat Light" w:hAnsi="Montserrat Light"/>
        </w:rPr>
        <w:t xml:space="preserve">. </w:t>
      </w:r>
      <w:r w:rsidRPr="003D1AC4">
        <w:rPr>
          <w:rFonts w:ascii="Montserrat Light" w:hAnsi="Montserrat Light"/>
          <w:bCs/>
          <w:noProof/>
          <w:lang w:eastAsia="ro-RO"/>
        </w:rPr>
        <w:t>Anexa nr. 15 „Inventarul bunurilor care aparţin domeniului public al Judeţului Cluj aflate în administrarea Bibliotecii Judeţene "Octavian Goga" Cluj</w:t>
      </w:r>
      <w:r w:rsidRPr="003D1AC4">
        <w:rPr>
          <w:rFonts w:ascii="Montserrat Light" w:hAnsi="Montserrat Light"/>
          <w:bCs/>
          <w:lang w:val="en-US"/>
        </w:rPr>
        <w:t>”</w:t>
      </w:r>
      <w:r w:rsidR="00522815">
        <w:rPr>
          <w:rFonts w:ascii="Montserrat Light" w:hAnsi="Montserrat Light"/>
          <w:bCs/>
          <w:lang w:val="en-US"/>
        </w:rPr>
        <w:t xml:space="preserve"> </w:t>
      </w:r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0105DD24" w14:textId="44C60404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“20.081.500,00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59015BA2" w14:textId="7B94D814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b)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2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“3.108.700,00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2425407A" w14:textId="1832742D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c)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5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“3.276.700,00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44275978" w14:textId="629F8E0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d)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6</w:t>
      </w:r>
      <w:r w:rsidR="00522815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“627.300,00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34A01F92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7DE7E8BF" w14:textId="46F6704E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r w:rsidRPr="003D1AC4">
        <w:rPr>
          <w:rFonts w:ascii="Montserrat Light" w:hAnsi="Montserrat Light"/>
          <w:b/>
          <w:bCs/>
        </w:rPr>
        <w:t>8</w:t>
      </w:r>
      <w:r w:rsidRPr="003D1AC4">
        <w:rPr>
          <w:rFonts w:ascii="Montserrat Light" w:hAnsi="Montserrat Light"/>
        </w:rPr>
        <w:t xml:space="preserve">. </w:t>
      </w:r>
      <w:r w:rsidRPr="003D1AC4">
        <w:rPr>
          <w:rFonts w:ascii="Montserrat Light" w:hAnsi="Montserrat Light"/>
          <w:bCs/>
          <w:noProof/>
          <w:lang w:eastAsia="ro-RO"/>
        </w:rPr>
        <w:t>Anexa nr. 19 „Inventarul bunurilor care aparţin domeniului public al Judeţului Cluj</w:t>
      </w:r>
      <w:r w:rsidR="001A6601">
        <w:rPr>
          <w:rFonts w:ascii="Montserrat Light" w:hAnsi="Montserrat Light"/>
          <w:bCs/>
          <w:noProof/>
          <w:lang w:eastAsia="ro-RO"/>
        </w:rPr>
        <w:t xml:space="preserve"> </w:t>
      </w:r>
      <w:r w:rsidRPr="003D1AC4">
        <w:rPr>
          <w:rFonts w:ascii="Montserrat Light" w:hAnsi="Montserrat Light"/>
          <w:bCs/>
          <w:noProof/>
          <w:lang w:eastAsia="ro-RO"/>
        </w:rPr>
        <w:t xml:space="preserve">aflate în administrarea </w:t>
      </w:r>
      <w:proofErr w:type="spellStart"/>
      <w:r w:rsidRPr="003D1AC4">
        <w:rPr>
          <w:rFonts w:ascii="Montserrat Light" w:hAnsi="Montserrat Light"/>
          <w:bCs/>
        </w:rPr>
        <w:t>Spitalului</w:t>
      </w:r>
      <w:proofErr w:type="spellEnd"/>
      <w:r w:rsidRPr="003D1AC4">
        <w:rPr>
          <w:rFonts w:ascii="Montserrat Light" w:hAnsi="Montserrat Light"/>
          <w:bCs/>
        </w:rPr>
        <w:t xml:space="preserve"> Clinic de Urgență </w:t>
      </w:r>
      <w:proofErr w:type="spellStart"/>
      <w:r w:rsidRPr="003D1AC4">
        <w:rPr>
          <w:rFonts w:ascii="Montserrat Light" w:hAnsi="Montserrat Light"/>
          <w:bCs/>
        </w:rPr>
        <w:t>pentru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Copii</w:t>
      </w:r>
      <w:proofErr w:type="spellEnd"/>
      <w:r w:rsidRPr="003D1AC4">
        <w:rPr>
          <w:rFonts w:ascii="Montserrat Light" w:hAnsi="Montserrat Light"/>
          <w:bCs/>
        </w:rPr>
        <w:t xml:space="preserve"> Cluj-Napoca</w:t>
      </w:r>
      <w:r w:rsidR="001A6601">
        <w:rPr>
          <w:rFonts w:ascii="Montserrat Light" w:hAnsi="Montserrat Light"/>
          <w:bCs/>
        </w:rPr>
        <w:t>”</w:t>
      </w:r>
      <w:r w:rsidRPr="003D1AC4">
        <w:rPr>
          <w:rFonts w:ascii="Montserrat Light" w:hAnsi="Montserrat Light"/>
          <w:bCs/>
        </w:rPr>
        <w:t xml:space="preserve"> -</w:t>
      </w:r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44D8D6E1" w14:textId="3B855CBA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</w:t>
      </w:r>
      <w:r w:rsidRPr="003D1AC4">
        <w:rPr>
          <w:rFonts w:ascii="Montserrat Light" w:hAnsi="Montserrat Light"/>
          <w:bCs/>
        </w:rPr>
        <w:t xml:space="preserve">la </w:t>
      </w:r>
      <w:proofErr w:type="spellStart"/>
      <w:r w:rsidRPr="003D1AC4">
        <w:rPr>
          <w:rFonts w:ascii="Montserrat Light" w:hAnsi="Montserrat Light"/>
          <w:bCs/>
        </w:rPr>
        <w:t>poziţia</w:t>
      </w:r>
      <w:proofErr w:type="spellEnd"/>
      <w:r w:rsidRPr="003D1AC4">
        <w:rPr>
          <w:rFonts w:ascii="Montserrat Light" w:hAnsi="Montserrat Light"/>
          <w:bCs/>
        </w:rPr>
        <w:t xml:space="preserve"> nr. </w:t>
      </w:r>
      <w:proofErr w:type="spellStart"/>
      <w:r w:rsidRPr="003D1AC4">
        <w:rPr>
          <w:rFonts w:ascii="Montserrat Light" w:hAnsi="Montserrat Light"/>
          <w:bCs/>
        </w:rPr>
        <w:t>crt</w:t>
      </w:r>
      <w:proofErr w:type="spellEnd"/>
      <w:r w:rsidRPr="003D1AC4">
        <w:rPr>
          <w:rFonts w:ascii="Montserrat Light" w:hAnsi="Montserrat Light"/>
          <w:bCs/>
        </w:rPr>
        <w:t>. 13</w:t>
      </w:r>
      <w:r w:rsidR="001A6601">
        <w:rPr>
          <w:rFonts w:ascii="Montserrat Light" w:hAnsi="Montserrat Light"/>
          <w:bCs/>
        </w:rPr>
        <w:t>,</w:t>
      </w:r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coloana</w:t>
      </w:r>
      <w:proofErr w:type="spellEnd"/>
      <w:r w:rsidRPr="003D1AC4">
        <w:rPr>
          <w:rFonts w:ascii="Montserrat Light" w:hAnsi="Montserrat Light"/>
          <w:bCs/>
        </w:rPr>
        <w:t xml:space="preserve"> 3 ”</w:t>
      </w:r>
      <w:proofErr w:type="spellStart"/>
      <w:r w:rsidRPr="003D1AC4">
        <w:rPr>
          <w:rFonts w:ascii="Montserrat Light" w:hAnsi="Montserrat Light"/>
          <w:bCs/>
        </w:rPr>
        <w:t>Elemente</w:t>
      </w:r>
      <w:proofErr w:type="spellEnd"/>
      <w:r w:rsidRPr="003D1AC4">
        <w:rPr>
          <w:rFonts w:ascii="Montserrat Light" w:hAnsi="Montserrat Light"/>
          <w:bCs/>
        </w:rPr>
        <w:t xml:space="preserve"> de </w:t>
      </w:r>
      <w:proofErr w:type="spellStart"/>
      <w:r w:rsidRPr="003D1AC4">
        <w:rPr>
          <w:rFonts w:ascii="Montserrat Light" w:hAnsi="Montserrat Light"/>
          <w:bCs/>
        </w:rPr>
        <w:t>identificare</w:t>
      </w:r>
      <w:proofErr w:type="spellEnd"/>
      <w:r w:rsidRPr="003D1AC4">
        <w:rPr>
          <w:rFonts w:ascii="Montserrat Light" w:hAnsi="Montserrat Light"/>
          <w:bCs/>
        </w:rPr>
        <w:t xml:space="preserve">” are </w:t>
      </w:r>
      <w:proofErr w:type="spellStart"/>
      <w:r w:rsidRPr="003D1AC4">
        <w:rPr>
          <w:rFonts w:ascii="Montserrat Light" w:hAnsi="Montserrat Light"/>
          <w:bCs/>
        </w:rPr>
        <w:t>următorul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cuprins</w:t>
      </w:r>
      <w:proofErr w:type="spellEnd"/>
      <w:r w:rsidRPr="003D1AC4">
        <w:rPr>
          <w:rFonts w:ascii="Montserrat Light" w:hAnsi="Montserrat Light"/>
          <w:bCs/>
        </w:rPr>
        <w:t xml:space="preserve"> ”</w:t>
      </w:r>
      <w:proofErr w:type="spellStart"/>
      <w:r w:rsidRPr="003D1AC4">
        <w:rPr>
          <w:rFonts w:ascii="Montserrat Light" w:hAnsi="Montserrat Light"/>
          <w:bCs/>
        </w:rPr>
        <w:t>Municipiul</w:t>
      </w:r>
      <w:proofErr w:type="spellEnd"/>
      <w:r w:rsidRPr="003D1AC4">
        <w:rPr>
          <w:rFonts w:ascii="Montserrat Light" w:hAnsi="Montserrat Light"/>
          <w:bCs/>
        </w:rPr>
        <w:t xml:space="preserve"> Cluj-Napoca, Calea </w:t>
      </w:r>
      <w:proofErr w:type="spellStart"/>
      <w:r w:rsidRPr="003D1AC4">
        <w:rPr>
          <w:rFonts w:ascii="Montserrat Light" w:hAnsi="Montserrat Light"/>
          <w:bCs/>
        </w:rPr>
        <w:t>Mănăștur</w:t>
      </w:r>
      <w:proofErr w:type="spellEnd"/>
      <w:r w:rsidRPr="003D1AC4">
        <w:rPr>
          <w:rFonts w:ascii="Montserrat Light" w:hAnsi="Montserrat Light"/>
          <w:bCs/>
        </w:rPr>
        <w:t xml:space="preserve"> nr. 54C, </w:t>
      </w:r>
      <w:proofErr w:type="spellStart"/>
      <w:r w:rsidRPr="003D1AC4">
        <w:rPr>
          <w:rFonts w:ascii="Montserrat Light" w:hAnsi="Montserrat Light"/>
          <w:bCs/>
        </w:rPr>
        <w:t>regim</w:t>
      </w:r>
      <w:proofErr w:type="spellEnd"/>
      <w:r w:rsidRPr="003D1AC4">
        <w:rPr>
          <w:rFonts w:ascii="Montserrat Light" w:hAnsi="Montserrat Light"/>
          <w:bCs/>
        </w:rPr>
        <w:t xml:space="preserve"> de </w:t>
      </w:r>
      <w:proofErr w:type="spellStart"/>
      <w:r w:rsidRPr="003D1AC4">
        <w:rPr>
          <w:rFonts w:ascii="Montserrat Light" w:hAnsi="Montserrat Light"/>
          <w:bCs/>
        </w:rPr>
        <w:t>înălţime</w:t>
      </w:r>
      <w:proofErr w:type="spellEnd"/>
      <w:r w:rsidRPr="003D1AC4">
        <w:rPr>
          <w:rFonts w:ascii="Montserrat Light" w:hAnsi="Montserrat Light"/>
          <w:bCs/>
        </w:rPr>
        <w:t xml:space="preserve"> S+P+3E, Sc=960 </w:t>
      </w:r>
      <w:proofErr w:type="spellStart"/>
      <w:r w:rsidRPr="003D1AC4">
        <w:rPr>
          <w:rFonts w:ascii="Montserrat Light" w:hAnsi="Montserrat Light"/>
          <w:bCs/>
        </w:rPr>
        <w:t>mp</w:t>
      </w:r>
      <w:proofErr w:type="spellEnd"/>
      <w:r w:rsidRPr="003D1AC4">
        <w:rPr>
          <w:rFonts w:ascii="Montserrat Light" w:hAnsi="Montserrat Light"/>
          <w:bCs/>
        </w:rPr>
        <w:t xml:space="preserve">, Sd=4.523,48 </w:t>
      </w:r>
      <w:proofErr w:type="spellStart"/>
      <w:r w:rsidRPr="003D1AC4">
        <w:rPr>
          <w:rFonts w:ascii="Montserrat Light" w:hAnsi="Montserrat Light"/>
          <w:bCs/>
        </w:rPr>
        <w:t>mp</w:t>
      </w:r>
      <w:proofErr w:type="spellEnd"/>
      <w:r w:rsidRPr="003D1AC4">
        <w:rPr>
          <w:rFonts w:ascii="Montserrat Light" w:hAnsi="Montserrat Light"/>
          <w:bCs/>
        </w:rPr>
        <w:t>, nr. cadastral 255111-C1”</w:t>
      </w:r>
      <w:r w:rsidR="001A6601">
        <w:rPr>
          <w:rFonts w:ascii="Montserrat Light" w:hAnsi="Montserrat Light"/>
          <w:bCs/>
        </w:rPr>
        <w:t>,</w:t>
      </w:r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iar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coloana</w:t>
      </w:r>
      <w:proofErr w:type="spellEnd"/>
      <w:r w:rsidRPr="003D1AC4">
        <w:rPr>
          <w:rFonts w:ascii="Montserrat Light" w:hAnsi="Montserrat Light"/>
          <w:bCs/>
        </w:rPr>
        <w:t xml:space="preserve"> 5 ”</w:t>
      </w:r>
      <w:proofErr w:type="spellStart"/>
      <w:r w:rsidRPr="003D1AC4">
        <w:rPr>
          <w:rFonts w:ascii="Montserrat Light" w:hAnsi="Montserrat Light"/>
          <w:bCs/>
        </w:rPr>
        <w:t>Valoarea</w:t>
      </w:r>
      <w:proofErr w:type="spellEnd"/>
      <w:r w:rsidRPr="003D1AC4">
        <w:rPr>
          <w:rFonts w:ascii="Montserrat Light" w:hAnsi="Montserrat Light"/>
          <w:bCs/>
        </w:rPr>
        <w:t xml:space="preserve"> de </w:t>
      </w:r>
      <w:proofErr w:type="spellStart"/>
      <w:r w:rsidRPr="003D1AC4">
        <w:rPr>
          <w:rFonts w:ascii="Montserrat Light" w:hAnsi="Montserrat Light"/>
          <w:bCs/>
        </w:rPr>
        <w:t>inventar</w:t>
      </w:r>
      <w:proofErr w:type="spellEnd"/>
      <w:r w:rsidRPr="003D1AC4">
        <w:rPr>
          <w:rFonts w:ascii="Montserrat Light" w:hAnsi="Montserrat Light"/>
          <w:bCs/>
        </w:rPr>
        <w:t xml:space="preserve">” are </w:t>
      </w:r>
      <w:proofErr w:type="spellStart"/>
      <w:r w:rsidRPr="003D1AC4">
        <w:rPr>
          <w:rFonts w:ascii="Montserrat Light" w:hAnsi="Montserrat Light"/>
          <w:bCs/>
        </w:rPr>
        <w:t>următorul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cuprins</w:t>
      </w:r>
      <w:proofErr w:type="spellEnd"/>
      <w:r w:rsidRPr="003D1AC4">
        <w:rPr>
          <w:rFonts w:ascii="Montserrat Light" w:hAnsi="Montserrat Light"/>
          <w:bCs/>
        </w:rPr>
        <w:t xml:space="preserve"> “30.359.088,77''</w:t>
      </w:r>
      <w:r w:rsidR="001A6601">
        <w:rPr>
          <w:rFonts w:ascii="Montserrat Light" w:hAnsi="Montserrat Light"/>
          <w:bCs/>
        </w:rPr>
        <w:t>.</w:t>
      </w:r>
    </w:p>
    <w:p w14:paraId="4DB85A5E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FF0000"/>
          <w:lang w:val="ro-RO" w:eastAsia="ro-RO"/>
        </w:rPr>
      </w:pPr>
    </w:p>
    <w:p w14:paraId="346F9FD1" w14:textId="5070D8F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es-ES" w:eastAsia="ro-RO"/>
        </w:rPr>
      </w:pPr>
      <w:r w:rsidRPr="003D1AC4">
        <w:rPr>
          <w:rFonts w:ascii="Montserrat Light" w:eastAsia="Times New Roman" w:hAnsi="Montserrat Light" w:cs="Times New Roman"/>
          <w:b/>
          <w:bCs/>
          <w:lang w:val="ro-RO"/>
        </w:rPr>
        <w:t>9.</w:t>
      </w:r>
      <w:r w:rsidRPr="003D1AC4">
        <w:rPr>
          <w:rFonts w:ascii="Montserrat Light" w:eastAsia="Times New Roman" w:hAnsi="Montserrat Light" w:cs="Times New Roman"/>
          <w:lang w:val="ro-RO"/>
        </w:rPr>
        <w:t xml:space="preserve">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 xml:space="preserve">Anexa nr. </w:t>
      </w:r>
      <w:r w:rsidRPr="003D1AC4">
        <w:rPr>
          <w:rFonts w:ascii="Montserrat Light" w:hAnsi="Montserrat Light"/>
          <w:bCs/>
          <w:noProof/>
          <w:lang w:eastAsia="ro-RO"/>
        </w:rPr>
        <w:t xml:space="preserve">19 „Inventarul bunurilor care aparţin domeniului public al Judeţului Cluj aflate în administrarea </w:t>
      </w:r>
      <w:proofErr w:type="spellStart"/>
      <w:r w:rsidRPr="003D1AC4">
        <w:rPr>
          <w:rFonts w:ascii="Montserrat Light" w:hAnsi="Montserrat Light"/>
          <w:bCs/>
        </w:rPr>
        <w:t>Spitalului</w:t>
      </w:r>
      <w:proofErr w:type="spellEnd"/>
      <w:r w:rsidRPr="003D1AC4">
        <w:rPr>
          <w:rFonts w:ascii="Montserrat Light" w:hAnsi="Montserrat Light"/>
          <w:bCs/>
        </w:rPr>
        <w:t xml:space="preserve"> Clinic de Urgență </w:t>
      </w:r>
      <w:proofErr w:type="spellStart"/>
      <w:r w:rsidRPr="003D1AC4">
        <w:rPr>
          <w:rFonts w:ascii="Montserrat Light" w:hAnsi="Montserrat Light"/>
          <w:bCs/>
        </w:rPr>
        <w:t>pentru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Copii</w:t>
      </w:r>
      <w:proofErr w:type="spellEnd"/>
      <w:r w:rsidRPr="003D1AC4">
        <w:rPr>
          <w:rFonts w:ascii="Montserrat Light" w:hAnsi="Montserrat Light"/>
          <w:bCs/>
        </w:rPr>
        <w:t xml:space="preserve"> Cluj-Napoca</w:t>
      </w:r>
      <w:r w:rsidR="001A6601">
        <w:rPr>
          <w:rFonts w:ascii="Montserrat Light" w:hAnsi="Montserrat Light"/>
          <w:bCs/>
        </w:rPr>
        <w:t>”</w:t>
      </w:r>
      <w:r w:rsidRPr="003D1AC4">
        <w:rPr>
          <w:rFonts w:ascii="Montserrat Light" w:hAnsi="Montserrat Light"/>
          <w:bCs/>
        </w:rPr>
        <w:t xml:space="preserve"> -</w:t>
      </w:r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 xml:space="preserve"> -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 xml:space="preserve"> se completează prin introducerea, după poziția nr. crt. 22 a unei noi poziții, poziția nr. crt. 23, care cuprinde bunul de mai jos, care se declară de interes public județean şi se include în domeniul public al Judeţului Cluj</w:t>
      </w:r>
      <w:r w:rsidR="001A6601">
        <w:rPr>
          <w:rFonts w:ascii="Montserrat Light" w:eastAsia="Times New Roman" w:hAnsi="Montserrat Light" w:cs="Times New Roman"/>
          <w:bCs/>
          <w:noProof/>
          <w:lang w:val="es-ES" w:eastAsia="ro-RO"/>
        </w:rPr>
        <w:t>: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291"/>
        <w:gridCol w:w="1601"/>
        <w:gridCol w:w="1487"/>
        <w:gridCol w:w="1424"/>
        <w:gridCol w:w="1662"/>
        <w:gridCol w:w="1593"/>
      </w:tblGrid>
      <w:tr w:rsidR="003D1AC4" w:rsidRPr="003D1AC4" w14:paraId="49877B6C" w14:textId="77777777" w:rsidTr="00D3627A">
        <w:trPr>
          <w:trHeight w:val="1196"/>
        </w:trPr>
        <w:tc>
          <w:tcPr>
            <w:tcW w:w="562" w:type="dxa"/>
          </w:tcPr>
          <w:p w14:paraId="3952DC55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Nr. crt.</w:t>
            </w:r>
          </w:p>
        </w:tc>
        <w:tc>
          <w:tcPr>
            <w:tcW w:w="1291" w:type="dxa"/>
          </w:tcPr>
          <w:p w14:paraId="3ADB86B1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Cod</w:t>
            </w:r>
          </w:p>
          <w:p w14:paraId="12CAF7AA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clasificare</w:t>
            </w:r>
          </w:p>
        </w:tc>
        <w:tc>
          <w:tcPr>
            <w:tcW w:w="1601" w:type="dxa"/>
          </w:tcPr>
          <w:p w14:paraId="0F8BF38D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Denumirea bunului</w:t>
            </w:r>
          </w:p>
        </w:tc>
        <w:tc>
          <w:tcPr>
            <w:tcW w:w="1487" w:type="dxa"/>
          </w:tcPr>
          <w:p w14:paraId="070B23F2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Elemente de identificare</w:t>
            </w:r>
          </w:p>
        </w:tc>
        <w:tc>
          <w:tcPr>
            <w:tcW w:w="1424" w:type="dxa"/>
          </w:tcPr>
          <w:p w14:paraId="516EA579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Anul dobândirii-dării în folosinţă</w:t>
            </w:r>
          </w:p>
        </w:tc>
        <w:tc>
          <w:tcPr>
            <w:tcW w:w="1662" w:type="dxa"/>
          </w:tcPr>
          <w:p w14:paraId="1CCEF364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Valoarea de inventar</w:t>
            </w:r>
          </w:p>
        </w:tc>
        <w:tc>
          <w:tcPr>
            <w:tcW w:w="1593" w:type="dxa"/>
          </w:tcPr>
          <w:p w14:paraId="4A5C1466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Situaţia juridică actuală</w:t>
            </w:r>
          </w:p>
        </w:tc>
      </w:tr>
      <w:tr w:rsidR="003D1AC4" w:rsidRPr="003D1AC4" w14:paraId="53556E2E" w14:textId="77777777" w:rsidTr="00D3627A">
        <w:trPr>
          <w:trHeight w:val="1691"/>
        </w:trPr>
        <w:tc>
          <w:tcPr>
            <w:tcW w:w="562" w:type="dxa"/>
          </w:tcPr>
          <w:p w14:paraId="6D96CD6D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lang w:val="ro-RO" w:eastAsia="ar-SA"/>
              </w:rPr>
              <w:t>23.</w:t>
            </w:r>
          </w:p>
        </w:tc>
        <w:tc>
          <w:tcPr>
            <w:tcW w:w="1291" w:type="dxa"/>
          </w:tcPr>
          <w:p w14:paraId="4D53BDB7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lang w:val="ro-RO" w:eastAsia="ar-SA"/>
              </w:rPr>
              <w:t>1.6.3.2.</w:t>
            </w:r>
          </w:p>
          <w:p w14:paraId="20A1FDB5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lang w:val="ro-RO" w:eastAsia="ar-SA"/>
              </w:rPr>
            </w:pPr>
          </w:p>
        </w:tc>
        <w:tc>
          <w:tcPr>
            <w:tcW w:w="1601" w:type="dxa"/>
          </w:tcPr>
          <w:p w14:paraId="018ED5A2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highlight w:val="yellow"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lang w:val="ro-RO" w:eastAsia="ar-SA"/>
              </w:rPr>
              <w:t>Împrejmuire</w:t>
            </w:r>
          </w:p>
        </w:tc>
        <w:tc>
          <w:tcPr>
            <w:tcW w:w="1487" w:type="dxa"/>
          </w:tcPr>
          <w:p w14:paraId="5FA66943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highlight w:val="yellow"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lang w:val="ro-RO" w:eastAsia="ar-SA"/>
              </w:rPr>
              <w:t xml:space="preserve">Municipiul Cluj-Napoca, </w:t>
            </w:r>
            <w:r w:rsidRPr="003D1AC4">
              <w:rPr>
                <w:rFonts w:ascii="Montserrat Light" w:hAnsi="Montserrat Light"/>
                <w:bCs/>
              </w:rPr>
              <w:t xml:space="preserve">Calea </w:t>
            </w:r>
            <w:proofErr w:type="spellStart"/>
            <w:r w:rsidRPr="003D1AC4">
              <w:rPr>
                <w:rFonts w:ascii="Montserrat Light" w:hAnsi="Montserrat Light"/>
                <w:bCs/>
              </w:rPr>
              <w:t>Mănăștur</w:t>
            </w:r>
            <w:proofErr w:type="spellEnd"/>
            <w:r w:rsidRPr="003D1AC4">
              <w:rPr>
                <w:rFonts w:ascii="Montserrat Light" w:hAnsi="Montserrat Light"/>
                <w:bCs/>
              </w:rPr>
              <w:t xml:space="preserve"> nr. 54C</w:t>
            </w:r>
          </w:p>
        </w:tc>
        <w:tc>
          <w:tcPr>
            <w:tcW w:w="1424" w:type="dxa"/>
          </w:tcPr>
          <w:p w14:paraId="0E211F23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lang w:val="ro-RO" w:eastAsia="ar-SA"/>
              </w:rPr>
              <w:t>2024</w:t>
            </w:r>
          </w:p>
        </w:tc>
        <w:tc>
          <w:tcPr>
            <w:tcW w:w="1662" w:type="dxa"/>
          </w:tcPr>
          <w:p w14:paraId="27B440F5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lang w:val="ro-RO" w:eastAsia="ar-SA"/>
              </w:rPr>
              <w:t>67.766,07</w:t>
            </w:r>
          </w:p>
        </w:tc>
        <w:tc>
          <w:tcPr>
            <w:tcW w:w="1593" w:type="dxa"/>
          </w:tcPr>
          <w:p w14:paraId="492CB62B" w14:textId="77777777" w:rsidR="003D1AC4" w:rsidRPr="003D1AC4" w:rsidRDefault="003D1AC4" w:rsidP="003D1AC4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highlight w:val="yellow"/>
                <w:lang w:val="ro-RO" w:eastAsia="ar-SA"/>
              </w:rPr>
            </w:pPr>
            <w:r w:rsidRPr="003D1AC4">
              <w:rPr>
                <w:rFonts w:ascii="Montserrat Light" w:eastAsia="Times New Roman" w:hAnsi="Montserrat Light" w:cs="Times New Roman"/>
                <w:lang w:val="ro-RO" w:eastAsia="ar-SA"/>
              </w:rPr>
              <w:t>Proces-verbal de recepție la terminarea lucrărilor nr. 20320/2024</w:t>
            </w:r>
          </w:p>
        </w:tc>
      </w:tr>
    </w:tbl>
    <w:p w14:paraId="0F70BD65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es-ES" w:eastAsia="ro-RO"/>
        </w:rPr>
      </w:pPr>
    </w:p>
    <w:p w14:paraId="731E87A2" w14:textId="28F5AE73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r w:rsidRPr="003D1AC4">
        <w:rPr>
          <w:rFonts w:ascii="Montserrat Light" w:hAnsi="Montserrat Light"/>
          <w:b/>
          <w:bCs/>
        </w:rPr>
        <w:t>10</w:t>
      </w:r>
      <w:r w:rsidRPr="003D1AC4">
        <w:rPr>
          <w:rFonts w:ascii="Montserrat Light" w:hAnsi="Montserrat Light"/>
        </w:rPr>
        <w:t xml:space="preserve">. </w:t>
      </w:r>
      <w:r w:rsidRPr="003D1AC4">
        <w:rPr>
          <w:rFonts w:ascii="Montserrat Light" w:hAnsi="Montserrat Light"/>
          <w:bCs/>
          <w:noProof/>
          <w:lang w:eastAsia="ro-RO"/>
        </w:rPr>
        <w:t>Anexa nr. 21 „Inventarul bunurilor care aparţin domeniului public al Judeţului Cluj aflate în administrarea Spitalului Clinic de Boli Infecțioase Cluj-Napoca</w:t>
      </w:r>
      <w:r w:rsidR="001A6601">
        <w:rPr>
          <w:rFonts w:ascii="Montserrat Light" w:hAnsi="Montserrat Light"/>
          <w:bCs/>
          <w:noProof/>
          <w:lang w:eastAsia="ro-RO"/>
        </w:rPr>
        <w:t xml:space="preserve">” </w:t>
      </w:r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754637AD" w14:textId="1440678E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</w:t>
      </w:r>
      <w:r w:rsidR="001A6601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“9.816.808,85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21D2E25C" w14:textId="77777777" w:rsidR="003D1AC4" w:rsidRPr="003D1AC4" w:rsidRDefault="003D1AC4" w:rsidP="003D1AC4">
      <w:pPr>
        <w:spacing w:line="240" w:lineRule="auto"/>
        <w:jc w:val="both"/>
        <w:rPr>
          <w:rFonts w:ascii="Montserrat Light" w:hAnsi="Montserrat Light"/>
          <w:b/>
          <w:bCs/>
          <w:highlight w:val="yellow"/>
        </w:rPr>
      </w:pPr>
    </w:p>
    <w:p w14:paraId="3242964D" w14:textId="05D174AD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r w:rsidRPr="003D1AC4">
        <w:rPr>
          <w:rFonts w:ascii="Montserrat Light" w:hAnsi="Montserrat Light"/>
          <w:b/>
          <w:bCs/>
        </w:rPr>
        <w:t>11</w:t>
      </w:r>
      <w:r w:rsidRPr="003D1AC4">
        <w:rPr>
          <w:rFonts w:ascii="Montserrat Light" w:hAnsi="Montserrat Light"/>
        </w:rPr>
        <w:t xml:space="preserve">. </w:t>
      </w:r>
      <w:r w:rsidRPr="003D1AC4">
        <w:rPr>
          <w:rFonts w:ascii="Montserrat Light" w:hAnsi="Montserrat Light"/>
          <w:bCs/>
          <w:noProof/>
          <w:lang w:eastAsia="ro-RO"/>
        </w:rPr>
        <w:t>Anexa nr. 25 „Inventarul bunurilor care aparţin domeniului public al Judeţului Cluj aflate în administrarea Direcției Generale de Asistență Socială și Protecția Copilului Cluj</w:t>
      </w:r>
      <w:r w:rsidRPr="003D1AC4">
        <w:rPr>
          <w:rFonts w:ascii="Montserrat Light" w:hAnsi="Montserrat Light"/>
          <w:bCs/>
          <w:lang w:val="en-US"/>
        </w:rPr>
        <w:t>”</w:t>
      </w:r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3F8CC843" w14:textId="4F75CC44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25</w:t>
      </w:r>
      <w:r w:rsidR="001A6601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“179.471,64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16EB8656" w14:textId="752A281D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b)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85</w:t>
      </w:r>
      <w:r w:rsidR="001A6601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“1.351.435,54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648D5C78" w14:textId="77777777" w:rsidR="003D1AC4" w:rsidRPr="003D1AC4" w:rsidRDefault="003D1AC4" w:rsidP="003D1AC4">
      <w:pPr>
        <w:spacing w:line="240" w:lineRule="auto"/>
        <w:jc w:val="both"/>
        <w:rPr>
          <w:rFonts w:ascii="Montserrat Light" w:hAnsi="Montserrat Light"/>
          <w:b/>
          <w:noProof/>
          <w:lang w:val="es-ES" w:eastAsia="ro-RO"/>
        </w:rPr>
      </w:pPr>
    </w:p>
    <w:p w14:paraId="1E214F86" w14:textId="6D51D173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</w:rPr>
      </w:pPr>
      <w:r w:rsidRPr="003D1AC4">
        <w:rPr>
          <w:rFonts w:ascii="Montserrat Light" w:hAnsi="Montserrat Light"/>
          <w:b/>
          <w:bCs/>
        </w:rPr>
        <w:t>12</w:t>
      </w:r>
      <w:r w:rsidRPr="003D1AC4">
        <w:rPr>
          <w:rFonts w:ascii="Montserrat Light" w:hAnsi="Montserrat Light"/>
        </w:rPr>
        <w:t xml:space="preserve">. </w:t>
      </w:r>
      <w:r w:rsidRPr="003D1AC4">
        <w:rPr>
          <w:rFonts w:ascii="Montserrat Light" w:hAnsi="Montserrat Light"/>
          <w:bCs/>
          <w:noProof/>
          <w:lang w:eastAsia="ro-RO"/>
        </w:rPr>
        <w:t>Anexa nr. 26 „Inventarul bunurilor care aparţin domeniului public al Judeţului Cluj aflate în administrarea Direcției Județene de Evidență a Persoanelor Cluj</w:t>
      </w:r>
      <w:r w:rsidRPr="003D1AC4">
        <w:rPr>
          <w:rFonts w:ascii="Montserrat Light" w:hAnsi="Montserrat Light"/>
          <w:bCs/>
          <w:lang w:val="en-US"/>
        </w:rPr>
        <w:t>”</w:t>
      </w:r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S</w:t>
      </w:r>
      <w:r w:rsidRPr="003D1AC4">
        <w:rPr>
          <w:rFonts w:ascii="Montserrat Light" w:hAnsi="Montserrat Light"/>
          <w:bCs/>
        </w:rPr>
        <w:t>ec</w:t>
      </w:r>
      <w:r w:rsidRPr="003D1AC4">
        <w:rPr>
          <w:rFonts w:ascii="Montserrat Light" w:hAnsi="Montserrat Light" w:cs="Cambria"/>
          <w:bCs/>
        </w:rPr>
        <w:t>ț</w:t>
      </w:r>
      <w:r w:rsidRPr="003D1AC4">
        <w:rPr>
          <w:rFonts w:ascii="Montserrat Light" w:hAnsi="Montserrat Light"/>
          <w:bCs/>
        </w:rPr>
        <w:t>iunea</w:t>
      </w:r>
      <w:proofErr w:type="spellEnd"/>
      <w:r w:rsidRPr="003D1AC4">
        <w:rPr>
          <w:rFonts w:ascii="Montserrat Light" w:hAnsi="Montserrat Light"/>
          <w:bCs/>
        </w:rPr>
        <w:t xml:space="preserve"> I-</w:t>
      </w:r>
      <w:proofErr w:type="spellStart"/>
      <w:r w:rsidRPr="003D1AC4">
        <w:rPr>
          <w:rFonts w:ascii="Montserrat Light" w:hAnsi="Montserrat Light"/>
          <w:bCs/>
        </w:rPr>
        <w:t>bunuri</w:t>
      </w:r>
      <w:proofErr w:type="spellEnd"/>
      <w:r w:rsidRPr="003D1AC4">
        <w:rPr>
          <w:rFonts w:ascii="Montserrat Light" w:hAnsi="Montserrat Light"/>
          <w:bCs/>
        </w:rPr>
        <w:t xml:space="preserve"> </w:t>
      </w:r>
      <w:proofErr w:type="spellStart"/>
      <w:r w:rsidRPr="003D1AC4">
        <w:rPr>
          <w:rFonts w:ascii="Montserrat Light" w:hAnsi="Montserrat Light"/>
          <w:bCs/>
        </w:rPr>
        <w:t>imobile</w:t>
      </w:r>
      <w:proofErr w:type="spellEnd"/>
      <w:r w:rsidRPr="003D1AC4">
        <w:rPr>
          <w:rFonts w:ascii="Montserrat Light" w:hAnsi="Montserrat Light"/>
          <w:bCs/>
        </w:rPr>
        <w:t>-</w:t>
      </w:r>
      <w:r w:rsidRPr="003D1AC4">
        <w:rPr>
          <w:rFonts w:ascii="Montserrat Light" w:hAnsi="Montserrat Light"/>
        </w:rPr>
        <w:t xml:space="preserve"> se </w:t>
      </w:r>
      <w:proofErr w:type="spellStart"/>
      <w:r w:rsidRPr="003D1AC4">
        <w:rPr>
          <w:rFonts w:ascii="Montserrat Light" w:hAnsi="Montserrat Light"/>
        </w:rPr>
        <w:t>modific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</w:t>
      </w:r>
      <w:proofErr w:type="spellStart"/>
      <w:r w:rsidRPr="003D1AC4">
        <w:rPr>
          <w:rFonts w:ascii="Montserrat Light" w:hAnsi="Montserrat Light"/>
        </w:rPr>
        <w:t>dup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/>
        </w:rPr>
        <w:t xml:space="preserve"> cum </w:t>
      </w:r>
      <w:proofErr w:type="spellStart"/>
      <w:r w:rsidRPr="003D1AC4">
        <w:rPr>
          <w:rFonts w:ascii="Montserrat Light" w:hAnsi="Montserrat Light"/>
        </w:rPr>
        <w:t>urmeaz</w:t>
      </w:r>
      <w:r w:rsidRPr="003D1AC4">
        <w:rPr>
          <w:rFonts w:ascii="Montserrat Light" w:hAnsi="Montserrat Light" w:cs="Cambria"/>
        </w:rPr>
        <w:t>ă</w:t>
      </w:r>
      <w:proofErr w:type="spellEnd"/>
      <w:r w:rsidRPr="003D1AC4">
        <w:rPr>
          <w:rFonts w:ascii="Montserrat Light" w:hAnsi="Montserrat Light" w:cs="Cambria"/>
        </w:rPr>
        <w:t>:</w:t>
      </w:r>
    </w:p>
    <w:p w14:paraId="7EF478AE" w14:textId="18C316A2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“4.425.617,00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03C6A37A" w14:textId="0F4814CE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b)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2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“26.791,00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767A20F6" w14:textId="5B52CF0B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c)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“50.223,00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464F6C90" w14:textId="12DDB948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d)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4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“83.362,00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70049911" w14:textId="5F19C24A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lastRenderedPageBreak/>
        <w:t>e)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5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“45.312.857,00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7B710953" w14:textId="77777777" w:rsidR="003D1AC4" w:rsidRPr="003D1AC4" w:rsidRDefault="003D1AC4" w:rsidP="003D1AC4">
      <w:pPr>
        <w:spacing w:line="240" w:lineRule="auto"/>
        <w:jc w:val="both"/>
        <w:rPr>
          <w:rFonts w:ascii="Montserrat Light" w:hAnsi="Montserrat Light"/>
          <w:b/>
          <w:noProof/>
          <w:lang w:val="es-ES" w:eastAsia="ro-RO"/>
        </w:rPr>
      </w:pPr>
    </w:p>
    <w:p w14:paraId="3A7FA193" w14:textId="723DDB37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  <w:lang w:val="es-ES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13. </w:t>
      </w:r>
      <w:r w:rsidRPr="003D1AC4">
        <w:rPr>
          <w:rFonts w:ascii="Montserrat Light" w:hAnsi="Montserrat Light"/>
          <w:bCs/>
          <w:noProof/>
          <w:lang w:val="es-ES" w:eastAsia="ro-RO"/>
        </w:rPr>
        <w:t>Anexa nr. 32 „</w:t>
      </w:r>
      <w:proofErr w:type="spellStart"/>
      <w:r w:rsidRPr="003D1AC4">
        <w:rPr>
          <w:rFonts w:ascii="Montserrat Light" w:hAnsi="Montserrat Light"/>
          <w:lang w:val="es-ES"/>
        </w:rPr>
        <w:t>Inventarul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bunurilor</w:t>
      </w:r>
      <w:proofErr w:type="spellEnd"/>
      <w:r w:rsidRPr="003D1AC4">
        <w:rPr>
          <w:rFonts w:ascii="Montserrat Light" w:hAnsi="Montserrat Light"/>
          <w:lang w:val="es-ES"/>
        </w:rPr>
        <w:t xml:space="preserve"> care </w:t>
      </w:r>
      <w:proofErr w:type="spellStart"/>
      <w:r w:rsidRPr="003D1AC4">
        <w:rPr>
          <w:rFonts w:ascii="Montserrat Light" w:hAnsi="Montserrat Light"/>
          <w:lang w:val="es-ES"/>
        </w:rPr>
        <w:t>apar</w:t>
      </w:r>
      <w:r w:rsidRPr="003D1AC4">
        <w:rPr>
          <w:rFonts w:ascii="Montserrat Light" w:hAnsi="Montserrat Light" w:cs="Cambria"/>
          <w:lang w:val="es-ES"/>
        </w:rPr>
        <w:t>ţ</w:t>
      </w:r>
      <w:r w:rsidRPr="003D1AC4">
        <w:rPr>
          <w:rFonts w:ascii="Montserrat Light" w:hAnsi="Montserrat Light"/>
          <w:lang w:val="es-ES"/>
        </w:rPr>
        <w:t>in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domeniului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public</w:t>
      </w:r>
      <w:proofErr w:type="spellEnd"/>
      <w:r w:rsidRPr="003D1AC4">
        <w:rPr>
          <w:rFonts w:ascii="Montserrat Light" w:hAnsi="Montserrat Light"/>
          <w:lang w:val="es-ES"/>
        </w:rPr>
        <w:t xml:space="preserve"> al </w:t>
      </w:r>
      <w:proofErr w:type="spellStart"/>
      <w:r w:rsidRPr="003D1AC4">
        <w:rPr>
          <w:rFonts w:ascii="Montserrat Light" w:hAnsi="Montserrat Light"/>
          <w:lang w:val="es-ES"/>
        </w:rPr>
        <w:t>Jude</w:t>
      </w:r>
      <w:r w:rsidRPr="003D1AC4">
        <w:rPr>
          <w:rFonts w:ascii="Montserrat Light" w:hAnsi="Montserrat Light" w:cs="Cambria"/>
          <w:lang w:val="es-ES"/>
        </w:rPr>
        <w:t>ţ</w:t>
      </w:r>
      <w:r w:rsidRPr="003D1AC4">
        <w:rPr>
          <w:rFonts w:ascii="Montserrat Light" w:hAnsi="Montserrat Light"/>
          <w:lang w:val="es-ES"/>
        </w:rPr>
        <w:t>ului</w:t>
      </w:r>
      <w:proofErr w:type="spellEnd"/>
      <w:r w:rsidRPr="003D1AC4">
        <w:rPr>
          <w:rFonts w:ascii="Montserrat Light" w:hAnsi="Montserrat Light"/>
          <w:lang w:val="es-ES"/>
        </w:rPr>
        <w:t xml:space="preserve"> Cluj aflate </w:t>
      </w:r>
      <w:proofErr w:type="spellStart"/>
      <w:r w:rsidRPr="003D1AC4">
        <w:rPr>
          <w:rFonts w:ascii="Montserrat Light" w:hAnsi="Montserrat Light" w:cs="Montserrat Light"/>
          <w:lang w:val="es-ES"/>
        </w:rPr>
        <w:t>î</w:t>
      </w:r>
      <w:r w:rsidRPr="003D1AC4">
        <w:rPr>
          <w:rFonts w:ascii="Montserrat Light" w:hAnsi="Montserrat Light"/>
          <w:lang w:val="es-ES"/>
        </w:rPr>
        <w:t>n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administrarea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r w:rsidRPr="003D1AC4">
        <w:rPr>
          <w:rFonts w:ascii="Montserrat Light" w:hAnsi="Montserrat Light"/>
          <w:noProof/>
          <w:lang w:val="es-ES" w:eastAsia="ro-RO"/>
        </w:rPr>
        <w:t>altor autorităţi şi instituții publice</w:t>
      </w:r>
      <w:r w:rsidRPr="003D1AC4">
        <w:rPr>
          <w:rFonts w:ascii="Montserrat Light" w:hAnsi="Montserrat Light"/>
          <w:lang w:val="es-ES"/>
        </w:rPr>
        <w:t>"</w:t>
      </w:r>
      <w:r w:rsidR="00633889">
        <w:rPr>
          <w:rFonts w:ascii="Montserrat Light" w:hAnsi="Montserrat Light"/>
          <w:lang w:val="es-ES"/>
        </w:rPr>
        <w:t xml:space="preserve"> </w:t>
      </w:r>
      <w:r w:rsidRPr="003D1AC4">
        <w:rPr>
          <w:rFonts w:ascii="Montserrat Light" w:hAnsi="Montserrat Light"/>
          <w:lang w:val="es-ES"/>
        </w:rPr>
        <w:t>-</w:t>
      </w:r>
      <w:proofErr w:type="spellStart"/>
      <w:r w:rsidRPr="003D1AC4">
        <w:rPr>
          <w:rFonts w:ascii="Montserrat Light" w:hAnsi="Montserrat Light"/>
          <w:lang w:val="es-ES"/>
        </w:rPr>
        <w:t>S</w:t>
      </w:r>
      <w:r w:rsidRPr="003D1AC4">
        <w:rPr>
          <w:rFonts w:ascii="Montserrat Light" w:hAnsi="Montserrat Light"/>
          <w:bCs/>
          <w:lang w:val="es-ES"/>
        </w:rPr>
        <w:t>ec</w:t>
      </w:r>
      <w:r w:rsidRPr="003D1AC4">
        <w:rPr>
          <w:rFonts w:ascii="Montserrat Light" w:hAnsi="Montserrat Light" w:cs="Cambria"/>
          <w:bCs/>
          <w:lang w:val="es-ES"/>
        </w:rPr>
        <w:t>ț</w:t>
      </w:r>
      <w:r w:rsidRPr="003D1AC4">
        <w:rPr>
          <w:rFonts w:ascii="Montserrat Light" w:hAnsi="Montserrat Light"/>
          <w:bCs/>
          <w:lang w:val="es-ES"/>
        </w:rPr>
        <w:t>iunea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I-</w:t>
      </w:r>
      <w:proofErr w:type="spellStart"/>
      <w:r w:rsidRPr="003D1AC4">
        <w:rPr>
          <w:rFonts w:ascii="Montserrat Light" w:hAnsi="Montserrat Light"/>
          <w:bCs/>
          <w:lang w:val="es-ES"/>
        </w:rPr>
        <w:t>bunuri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bCs/>
          <w:lang w:val="es-ES"/>
        </w:rPr>
        <w:t>imobile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-</w:t>
      </w:r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bCs/>
          <w:lang w:val="es-ES"/>
        </w:rPr>
        <w:t>Administrația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bCs/>
          <w:lang w:val="es-ES"/>
        </w:rPr>
        <w:t>Bazinală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de </w:t>
      </w:r>
      <w:proofErr w:type="spellStart"/>
      <w:r w:rsidRPr="003D1AC4">
        <w:rPr>
          <w:rFonts w:ascii="Montserrat Light" w:hAnsi="Montserrat Light"/>
          <w:bCs/>
          <w:lang w:val="es-ES"/>
        </w:rPr>
        <w:t>Apă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bCs/>
          <w:lang w:val="es-ES"/>
        </w:rPr>
        <w:t>Someș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bCs/>
          <w:lang w:val="es-ES"/>
        </w:rPr>
        <w:t>Tisa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-</w:t>
      </w:r>
      <w:r w:rsidRPr="003D1AC4">
        <w:rPr>
          <w:rFonts w:ascii="Montserrat Light" w:hAnsi="Montserrat Light"/>
          <w:lang w:val="es-ES"/>
        </w:rPr>
        <w:t xml:space="preserve"> se </w:t>
      </w:r>
      <w:proofErr w:type="spellStart"/>
      <w:r w:rsidRPr="003D1AC4">
        <w:rPr>
          <w:rFonts w:ascii="Montserrat Light" w:hAnsi="Montserrat Light"/>
          <w:lang w:val="es-ES"/>
        </w:rPr>
        <w:t>modific</w:t>
      </w:r>
      <w:r w:rsidRPr="003D1AC4">
        <w:rPr>
          <w:rFonts w:ascii="Montserrat Light" w:hAnsi="Montserrat Light" w:cs="Cambria"/>
          <w:lang w:val="es-ES"/>
        </w:rPr>
        <w:t>ă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dup</w:t>
      </w:r>
      <w:r w:rsidRPr="003D1AC4">
        <w:rPr>
          <w:rFonts w:ascii="Montserrat Light" w:hAnsi="Montserrat Light" w:cs="Cambria"/>
          <w:lang w:val="es-ES"/>
        </w:rPr>
        <w:t>ă</w:t>
      </w:r>
      <w:proofErr w:type="spellEnd"/>
      <w:r w:rsidRPr="003D1AC4">
        <w:rPr>
          <w:rFonts w:ascii="Montserrat Light" w:hAnsi="Montserrat Light"/>
          <w:lang w:val="es-ES"/>
        </w:rPr>
        <w:t xml:space="preserve"> cum </w:t>
      </w:r>
      <w:proofErr w:type="spellStart"/>
      <w:r w:rsidRPr="003D1AC4">
        <w:rPr>
          <w:rFonts w:ascii="Montserrat Light" w:hAnsi="Montserrat Light"/>
          <w:lang w:val="es-ES"/>
        </w:rPr>
        <w:t>urmeaz</w:t>
      </w:r>
      <w:r w:rsidRPr="003D1AC4">
        <w:rPr>
          <w:rFonts w:ascii="Montserrat Light" w:hAnsi="Montserrat Light" w:cs="Cambria"/>
          <w:lang w:val="es-ES"/>
        </w:rPr>
        <w:t>ă</w:t>
      </w:r>
      <w:proofErr w:type="spellEnd"/>
      <w:r w:rsidRPr="003D1AC4">
        <w:rPr>
          <w:rFonts w:ascii="Montserrat Light" w:hAnsi="Montserrat Light" w:cs="Cambria"/>
          <w:lang w:val="es-ES"/>
        </w:rPr>
        <w:t>:</w:t>
      </w:r>
    </w:p>
    <w:p w14:paraId="4D6657F2" w14:textId="4A0FC34B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“15.691.700,00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6A48CD0E" w14:textId="59C3E6E4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b)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2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“3.827.900,00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05EF92BE" w14:textId="4B7DA014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c)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3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“6.853.100,00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52DD31C7" w14:textId="2D7304A5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d)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4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“16.914.100,00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0ACB8653" w14:textId="3085FE91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 xml:space="preserve">e) </w:t>
      </w:r>
      <w:r w:rsidRPr="003D1AC4">
        <w:rPr>
          <w:rFonts w:ascii="Montserrat Light" w:hAnsi="Montserrat Light" w:cs="Times New Roman"/>
          <w:lang w:val="ro-RO"/>
        </w:rPr>
        <w:t xml:space="preserve">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5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“54.880.500,00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3CECC843" w14:textId="77777777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FF0000"/>
          <w:lang w:val="ro-RO" w:eastAsia="ro-RO"/>
        </w:rPr>
      </w:pPr>
    </w:p>
    <w:p w14:paraId="62CB8F53" w14:textId="172BF7C8" w:rsidR="003D1AC4" w:rsidRPr="003D1AC4" w:rsidRDefault="003D1AC4" w:rsidP="003D1AC4">
      <w:pPr>
        <w:spacing w:line="240" w:lineRule="auto"/>
        <w:jc w:val="both"/>
        <w:rPr>
          <w:rFonts w:ascii="Montserrat Light" w:hAnsi="Montserrat Light" w:cs="Cambria"/>
          <w:lang w:val="es-ES"/>
        </w:rPr>
      </w:pPr>
      <w:r w:rsidRPr="003D1AC4">
        <w:rPr>
          <w:rFonts w:ascii="Montserrat Light" w:hAnsi="Montserrat Light"/>
          <w:b/>
          <w:noProof/>
          <w:lang w:val="es-ES" w:eastAsia="ro-RO"/>
        </w:rPr>
        <w:t xml:space="preserve">14. </w:t>
      </w:r>
      <w:r w:rsidRPr="003D1AC4">
        <w:rPr>
          <w:rFonts w:ascii="Montserrat Light" w:hAnsi="Montserrat Light"/>
          <w:bCs/>
          <w:noProof/>
          <w:lang w:val="es-ES" w:eastAsia="ro-RO"/>
        </w:rPr>
        <w:t>Anexa nr. 32 „</w:t>
      </w:r>
      <w:proofErr w:type="spellStart"/>
      <w:r w:rsidRPr="003D1AC4">
        <w:rPr>
          <w:rFonts w:ascii="Montserrat Light" w:hAnsi="Montserrat Light"/>
          <w:lang w:val="es-ES"/>
        </w:rPr>
        <w:t>Inventarul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bunurilor</w:t>
      </w:r>
      <w:proofErr w:type="spellEnd"/>
      <w:r w:rsidRPr="003D1AC4">
        <w:rPr>
          <w:rFonts w:ascii="Montserrat Light" w:hAnsi="Montserrat Light"/>
          <w:lang w:val="es-ES"/>
        </w:rPr>
        <w:t xml:space="preserve"> care </w:t>
      </w:r>
      <w:proofErr w:type="spellStart"/>
      <w:r w:rsidRPr="003D1AC4">
        <w:rPr>
          <w:rFonts w:ascii="Montserrat Light" w:hAnsi="Montserrat Light"/>
          <w:lang w:val="es-ES"/>
        </w:rPr>
        <w:t>apar</w:t>
      </w:r>
      <w:r w:rsidRPr="003D1AC4">
        <w:rPr>
          <w:rFonts w:ascii="Montserrat Light" w:hAnsi="Montserrat Light" w:cs="Cambria"/>
          <w:lang w:val="es-ES"/>
        </w:rPr>
        <w:t>ţ</w:t>
      </w:r>
      <w:r w:rsidRPr="003D1AC4">
        <w:rPr>
          <w:rFonts w:ascii="Montserrat Light" w:hAnsi="Montserrat Light"/>
          <w:lang w:val="es-ES"/>
        </w:rPr>
        <w:t>in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domeniului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public</w:t>
      </w:r>
      <w:proofErr w:type="spellEnd"/>
      <w:r w:rsidRPr="003D1AC4">
        <w:rPr>
          <w:rFonts w:ascii="Montserrat Light" w:hAnsi="Montserrat Light"/>
          <w:lang w:val="es-ES"/>
        </w:rPr>
        <w:t xml:space="preserve"> al </w:t>
      </w:r>
      <w:proofErr w:type="spellStart"/>
      <w:r w:rsidRPr="003D1AC4">
        <w:rPr>
          <w:rFonts w:ascii="Montserrat Light" w:hAnsi="Montserrat Light"/>
          <w:lang w:val="es-ES"/>
        </w:rPr>
        <w:t>Jude</w:t>
      </w:r>
      <w:r w:rsidRPr="003D1AC4">
        <w:rPr>
          <w:rFonts w:ascii="Montserrat Light" w:hAnsi="Montserrat Light" w:cs="Cambria"/>
          <w:lang w:val="es-ES"/>
        </w:rPr>
        <w:t>ţ</w:t>
      </w:r>
      <w:r w:rsidRPr="003D1AC4">
        <w:rPr>
          <w:rFonts w:ascii="Montserrat Light" w:hAnsi="Montserrat Light"/>
          <w:lang w:val="es-ES"/>
        </w:rPr>
        <w:t>ului</w:t>
      </w:r>
      <w:proofErr w:type="spellEnd"/>
      <w:r w:rsidRPr="003D1AC4">
        <w:rPr>
          <w:rFonts w:ascii="Montserrat Light" w:hAnsi="Montserrat Light"/>
          <w:lang w:val="es-ES"/>
        </w:rPr>
        <w:t xml:space="preserve"> Cluj aflate </w:t>
      </w:r>
      <w:proofErr w:type="spellStart"/>
      <w:r w:rsidRPr="003D1AC4">
        <w:rPr>
          <w:rFonts w:ascii="Montserrat Light" w:hAnsi="Montserrat Light" w:cs="Montserrat Light"/>
          <w:lang w:val="es-ES"/>
        </w:rPr>
        <w:t>î</w:t>
      </w:r>
      <w:r w:rsidRPr="003D1AC4">
        <w:rPr>
          <w:rFonts w:ascii="Montserrat Light" w:hAnsi="Montserrat Light"/>
          <w:lang w:val="es-ES"/>
        </w:rPr>
        <w:t>n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administrarea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r w:rsidRPr="003D1AC4">
        <w:rPr>
          <w:rFonts w:ascii="Montserrat Light" w:hAnsi="Montserrat Light"/>
          <w:noProof/>
          <w:lang w:val="es-ES" w:eastAsia="ro-RO"/>
        </w:rPr>
        <w:t>altor autorităţi şi instituții publice</w:t>
      </w:r>
      <w:r w:rsidRPr="003D1AC4">
        <w:rPr>
          <w:rFonts w:ascii="Montserrat Light" w:hAnsi="Montserrat Light"/>
          <w:lang w:val="es-ES"/>
        </w:rPr>
        <w:t>"</w:t>
      </w:r>
      <w:r w:rsidR="00633889">
        <w:rPr>
          <w:rFonts w:ascii="Montserrat Light" w:hAnsi="Montserrat Light"/>
          <w:lang w:val="es-ES"/>
        </w:rPr>
        <w:t xml:space="preserve"> </w:t>
      </w:r>
      <w:r w:rsidRPr="003D1AC4">
        <w:rPr>
          <w:rFonts w:ascii="Montserrat Light" w:hAnsi="Montserrat Light"/>
          <w:lang w:val="es-ES"/>
        </w:rPr>
        <w:t>-</w:t>
      </w:r>
      <w:proofErr w:type="spellStart"/>
      <w:r w:rsidRPr="003D1AC4">
        <w:rPr>
          <w:rFonts w:ascii="Montserrat Light" w:hAnsi="Montserrat Light"/>
          <w:lang w:val="es-ES"/>
        </w:rPr>
        <w:t>S</w:t>
      </w:r>
      <w:r w:rsidRPr="003D1AC4">
        <w:rPr>
          <w:rFonts w:ascii="Montserrat Light" w:hAnsi="Montserrat Light"/>
          <w:bCs/>
          <w:lang w:val="es-ES"/>
        </w:rPr>
        <w:t>ec</w:t>
      </w:r>
      <w:r w:rsidRPr="003D1AC4">
        <w:rPr>
          <w:rFonts w:ascii="Montserrat Light" w:hAnsi="Montserrat Light" w:cs="Cambria"/>
          <w:bCs/>
          <w:lang w:val="es-ES"/>
        </w:rPr>
        <w:t>ț</w:t>
      </w:r>
      <w:r w:rsidRPr="003D1AC4">
        <w:rPr>
          <w:rFonts w:ascii="Montserrat Light" w:hAnsi="Montserrat Light"/>
          <w:bCs/>
          <w:lang w:val="es-ES"/>
        </w:rPr>
        <w:t>iunea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I-</w:t>
      </w:r>
      <w:proofErr w:type="spellStart"/>
      <w:r w:rsidRPr="003D1AC4">
        <w:rPr>
          <w:rFonts w:ascii="Montserrat Light" w:hAnsi="Montserrat Light"/>
          <w:bCs/>
          <w:lang w:val="es-ES"/>
        </w:rPr>
        <w:t>bunuri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bCs/>
          <w:lang w:val="es-ES"/>
        </w:rPr>
        <w:t>imobile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-</w:t>
      </w:r>
      <w:r w:rsidRPr="003D1AC4">
        <w:rPr>
          <w:rFonts w:ascii="Montserrat Light" w:hAnsi="Montserrat Light"/>
          <w:lang w:val="es-ES"/>
        </w:rPr>
        <w:t xml:space="preserve"> </w:t>
      </w:r>
      <w:r w:rsidRPr="003D1AC4">
        <w:rPr>
          <w:rFonts w:ascii="Montserrat Light" w:hAnsi="Montserrat Light"/>
          <w:bCs/>
          <w:lang w:val="es-ES"/>
        </w:rPr>
        <w:t xml:space="preserve">R.A. </w:t>
      </w:r>
      <w:proofErr w:type="spellStart"/>
      <w:r w:rsidRPr="003D1AC4">
        <w:rPr>
          <w:rFonts w:ascii="Montserrat Light" w:hAnsi="Montserrat Light"/>
          <w:bCs/>
          <w:lang w:val="es-ES"/>
        </w:rPr>
        <w:t>Administraţia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bCs/>
          <w:lang w:val="es-ES"/>
        </w:rPr>
        <w:t>Română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a </w:t>
      </w:r>
      <w:proofErr w:type="spellStart"/>
      <w:r w:rsidRPr="003D1AC4">
        <w:rPr>
          <w:rFonts w:ascii="Montserrat Light" w:hAnsi="Montserrat Light"/>
          <w:bCs/>
          <w:lang w:val="es-ES"/>
        </w:rPr>
        <w:t>Serviciilor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de Trafic </w:t>
      </w:r>
      <w:proofErr w:type="spellStart"/>
      <w:r w:rsidRPr="003D1AC4">
        <w:rPr>
          <w:rFonts w:ascii="Montserrat Light" w:hAnsi="Montserrat Light"/>
          <w:bCs/>
          <w:lang w:val="es-ES"/>
        </w:rPr>
        <w:t>Aerian</w:t>
      </w:r>
      <w:proofErr w:type="spellEnd"/>
      <w:r w:rsidRPr="003D1AC4">
        <w:rPr>
          <w:rFonts w:ascii="Montserrat Light" w:hAnsi="Montserrat Light"/>
          <w:bCs/>
          <w:lang w:val="es-ES"/>
        </w:rPr>
        <w:t xml:space="preserve"> „ROMATSA" -</w:t>
      </w:r>
      <w:r w:rsidRPr="003D1AC4">
        <w:rPr>
          <w:rFonts w:ascii="Montserrat Light" w:hAnsi="Montserrat Light"/>
          <w:lang w:val="es-ES"/>
        </w:rPr>
        <w:t xml:space="preserve"> se </w:t>
      </w:r>
      <w:proofErr w:type="spellStart"/>
      <w:r w:rsidRPr="003D1AC4">
        <w:rPr>
          <w:rFonts w:ascii="Montserrat Light" w:hAnsi="Montserrat Light"/>
          <w:lang w:val="es-ES"/>
        </w:rPr>
        <w:t>modific</w:t>
      </w:r>
      <w:r w:rsidRPr="003D1AC4">
        <w:rPr>
          <w:rFonts w:ascii="Montserrat Light" w:hAnsi="Montserrat Light" w:cs="Cambria"/>
          <w:lang w:val="es-ES"/>
        </w:rPr>
        <w:t>ă</w:t>
      </w:r>
      <w:proofErr w:type="spellEnd"/>
      <w:r w:rsidRPr="003D1AC4">
        <w:rPr>
          <w:rFonts w:ascii="Montserrat Light" w:hAnsi="Montserrat Light"/>
          <w:lang w:val="es-ES"/>
        </w:rPr>
        <w:t xml:space="preserve"> </w:t>
      </w:r>
      <w:proofErr w:type="spellStart"/>
      <w:r w:rsidRPr="003D1AC4">
        <w:rPr>
          <w:rFonts w:ascii="Montserrat Light" w:hAnsi="Montserrat Light"/>
          <w:lang w:val="es-ES"/>
        </w:rPr>
        <w:t>dup</w:t>
      </w:r>
      <w:r w:rsidRPr="003D1AC4">
        <w:rPr>
          <w:rFonts w:ascii="Montserrat Light" w:hAnsi="Montserrat Light" w:cs="Cambria"/>
          <w:lang w:val="es-ES"/>
        </w:rPr>
        <w:t>ă</w:t>
      </w:r>
      <w:proofErr w:type="spellEnd"/>
      <w:r w:rsidRPr="003D1AC4">
        <w:rPr>
          <w:rFonts w:ascii="Montserrat Light" w:hAnsi="Montserrat Light"/>
          <w:lang w:val="es-ES"/>
        </w:rPr>
        <w:t xml:space="preserve"> cum </w:t>
      </w:r>
      <w:proofErr w:type="spellStart"/>
      <w:r w:rsidRPr="003D1AC4">
        <w:rPr>
          <w:rFonts w:ascii="Montserrat Light" w:hAnsi="Montserrat Light"/>
          <w:lang w:val="es-ES"/>
        </w:rPr>
        <w:t>urmeaz</w:t>
      </w:r>
      <w:r w:rsidRPr="003D1AC4">
        <w:rPr>
          <w:rFonts w:ascii="Montserrat Light" w:hAnsi="Montserrat Light" w:cs="Cambria"/>
          <w:lang w:val="es-ES"/>
        </w:rPr>
        <w:t>ă</w:t>
      </w:r>
      <w:proofErr w:type="spellEnd"/>
      <w:r w:rsidRPr="003D1AC4">
        <w:rPr>
          <w:rFonts w:ascii="Montserrat Light" w:hAnsi="Montserrat Light" w:cs="Cambria"/>
          <w:lang w:val="es-ES"/>
        </w:rPr>
        <w:t>:</w:t>
      </w:r>
    </w:p>
    <w:p w14:paraId="36464CF4" w14:textId="0CCD736C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a)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1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“663.700,00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4202F266" w14:textId="40D1BFD0" w:rsidR="003D1AC4" w:rsidRPr="003D1AC4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3D1AC4">
        <w:rPr>
          <w:rFonts w:ascii="Montserrat Light" w:hAnsi="Montserrat Light" w:cs="Times New Roman"/>
          <w:b/>
          <w:bCs/>
          <w:lang w:val="ro-RO"/>
        </w:rPr>
        <w:t>b)</w:t>
      </w:r>
      <w:r w:rsidRPr="003D1AC4">
        <w:rPr>
          <w:rFonts w:ascii="Montserrat Light" w:hAnsi="Montserrat Light" w:cs="Times New Roman"/>
          <w:lang w:val="ro-RO"/>
        </w:rPr>
        <w:t xml:space="preserve"> la 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ia nr. crt. 2</w:t>
      </w:r>
      <w:r w:rsidR="00633889">
        <w:rPr>
          <w:rFonts w:ascii="Montserrat Light" w:eastAsia="Times New Roman" w:hAnsi="Montserrat Light" w:cs="Times New Roman"/>
          <w:bCs/>
          <w:noProof/>
          <w:lang w:val="ro-RO" w:eastAsia="ro-RO"/>
        </w:rPr>
        <w:t>,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coloana 5 ”Valoarea de inventar” are urm</w:t>
      </w:r>
      <w:r w:rsidRPr="003D1AC4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 </w:t>
      </w:r>
      <w:r w:rsidRPr="003D1AC4">
        <w:rPr>
          <w:rFonts w:ascii="Montserrat Light" w:eastAsia="Times New Roman" w:hAnsi="Montserrat Light" w:cs="Times New Roman"/>
          <w:bCs/>
          <w:noProof/>
          <w:lang w:val="es-ES" w:eastAsia="ro-RO"/>
        </w:rPr>
        <w:t>“789.300,00</w:t>
      </w:r>
      <w:r w:rsidRPr="003D1AC4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061A1105" w14:textId="77777777" w:rsidR="003D1AC4" w:rsidRPr="003D1AC4" w:rsidRDefault="003D1AC4" w:rsidP="003D1AC4">
      <w:pPr>
        <w:spacing w:line="240" w:lineRule="auto"/>
        <w:jc w:val="both"/>
        <w:rPr>
          <w:rFonts w:ascii="Montserrat Light" w:hAnsi="Montserrat Light"/>
          <w:b/>
          <w:noProof/>
          <w:lang w:val="es-ES" w:eastAsia="ro-RO"/>
        </w:rPr>
      </w:pPr>
    </w:p>
    <w:bookmarkEnd w:id="2"/>
    <w:p w14:paraId="310B97C0" w14:textId="77777777" w:rsidR="003D1AC4" w:rsidRPr="003D1AC4" w:rsidRDefault="003D1AC4" w:rsidP="003D1AC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D1AC4">
        <w:rPr>
          <w:rFonts w:ascii="Montserrat Light" w:hAnsi="Montserrat Light"/>
          <w:b/>
          <w:bCs/>
          <w:noProof/>
          <w:lang w:val="es-ES" w:eastAsia="ro-RO"/>
        </w:rPr>
        <w:t>Art. II.</w:t>
      </w:r>
      <w:r w:rsidRPr="003D1AC4">
        <w:rPr>
          <w:rFonts w:ascii="Montserrat Light" w:hAnsi="Montserrat Light"/>
          <w:noProof/>
          <w:lang w:val="es-ES" w:eastAsia="ro-RO"/>
        </w:rPr>
        <w:t xml:space="preserve"> Cu punerea în aplicare a prevederilor prezentei hotărâri se încredinţează Preşedintele Consiliului Judeţean Cluj, prin </w:t>
      </w:r>
      <w:bookmarkStart w:id="4" w:name="_Hlk83642260"/>
      <w:bookmarkStart w:id="5" w:name="_Hlk64278127"/>
      <w:r w:rsidRPr="003D1AC4">
        <w:rPr>
          <w:rFonts w:ascii="Montserrat Light" w:hAnsi="Montserrat Light"/>
          <w:lang w:val="ro-RO"/>
        </w:rPr>
        <w:t xml:space="preserve">Direcția Juridică. </w:t>
      </w:r>
      <w:bookmarkEnd w:id="4"/>
    </w:p>
    <w:p w14:paraId="24C97DAA" w14:textId="77777777" w:rsidR="003D1AC4" w:rsidRPr="003D1AC4" w:rsidRDefault="003D1AC4" w:rsidP="003D1AC4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3"/>
    <w:bookmarkEnd w:id="5"/>
    <w:p w14:paraId="60E69F39" w14:textId="77777777" w:rsidR="003D1AC4" w:rsidRPr="00633889" w:rsidRDefault="003D1AC4" w:rsidP="003D1A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D1AC4">
        <w:rPr>
          <w:rFonts w:ascii="Montserrat Light" w:hAnsi="Montserrat Light"/>
          <w:b/>
          <w:bCs/>
          <w:noProof/>
          <w:lang w:val="ro-RO" w:eastAsia="ro-RO"/>
        </w:rPr>
        <w:t xml:space="preserve">Art. III. </w:t>
      </w:r>
      <w:r w:rsidRPr="003D1AC4">
        <w:rPr>
          <w:rFonts w:ascii="Montserrat Light" w:hAnsi="Montserrat Light"/>
          <w:noProof/>
          <w:lang w:val="ro-RO" w:eastAsia="ro-RO"/>
        </w:rPr>
        <w:t>Prezenta hotărâre se comunică</w:t>
      </w:r>
      <w:r w:rsidRPr="003D1AC4">
        <w:rPr>
          <w:rFonts w:ascii="Montserrat Light" w:hAnsi="Montserrat Light"/>
          <w:lang w:val="ro-RO"/>
        </w:rPr>
        <w:t xml:space="preserve"> Direcţiei Generale Buget-Finanțe, Resurse Umane; Direcției Juridice; entităților nominalizate în </w:t>
      </w:r>
      <w:r w:rsidRPr="00633889">
        <w:rPr>
          <w:rFonts w:ascii="Montserrat Light" w:hAnsi="Montserrat Light"/>
          <w:lang w:val="ro-RO"/>
        </w:rPr>
        <w:t>cuprinsul prezentei hotărâri, precum și Prefectului Județului Cluj, și se aduce la cunoştinţă publică prin afișare la sediul Consiliului Județean Cluj şi prin postare pe pagina de internet ”</w:t>
      </w:r>
      <w:hyperlink r:id="rId9" w:history="1">
        <w:r w:rsidRPr="00633889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633889">
        <w:rPr>
          <w:rFonts w:ascii="Montserrat Light" w:hAnsi="Montserrat Light"/>
          <w:lang w:val="ro-RO"/>
        </w:rPr>
        <w:t>”.</w:t>
      </w:r>
    </w:p>
    <w:p w14:paraId="0A773DF4" w14:textId="77777777" w:rsidR="003D1AC4" w:rsidRPr="00633889" w:rsidRDefault="003D1AC4" w:rsidP="003D1AC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F9AC8BB" w14:textId="77777777" w:rsidR="00885F30" w:rsidRPr="00633889" w:rsidRDefault="00885F30" w:rsidP="00CC7F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146CAE8" w14:textId="77777777" w:rsidR="0045710F" w:rsidRDefault="0045710F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25DBFEB2" w14:textId="77777777" w:rsidR="0045710F" w:rsidRPr="00726C5A" w:rsidRDefault="0045710F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372333E2" w14:textId="46AC4533" w:rsidR="00C85831" w:rsidRPr="009032FD" w:rsidRDefault="00C85831" w:rsidP="00024D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6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9032FD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lang w:val="ro-RO" w:eastAsia="ro-RO"/>
        </w:rPr>
        <w:t xml:space="preserve">                     </w:t>
      </w:r>
      <w:r w:rsidR="00575E5A" w:rsidRPr="009032FD">
        <w:rPr>
          <w:rFonts w:ascii="Montserrat" w:hAnsi="Montserrat"/>
          <w:lang w:val="ro-RO" w:eastAsia="ro-RO"/>
        </w:rPr>
        <w:t xml:space="preserve"> </w:t>
      </w:r>
      <w:r w:rsidR="00931631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PREŞEDINTE,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lang w:val="ro-RO" w:eastAsia="ro-RO"/>
        </w:rPr>
        <w:t xml:space="preserve">                    </w:t>
      </w:r>
      <w:r w:rsidR="00F24147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</w:t>
      </w:r>
      <w:r w:rsidR="00931631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54B4DA8C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2E1829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5EA809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B9B6A8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A4DCE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F3AE6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93497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88762D" w14:textId="77777777" w:rsidR="006E783A" w:rsidRDefault="006E783A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CE4390" w14:textId="77777777" w:rsidR="006E783A" w:rsidRDefault="006E783A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7DD62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13FD0F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59D980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53B143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81941C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142DCB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3D7A3D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3A281B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6D455A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5E2BA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271C8" w14:textId="77777777" w:rsidR="0045710F" w:rsidRPr="009032FD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6"/>
    <w:p w14:paraId="53D5DD74" w14:textId="57565D80" w:rsidR="002A4163" w:rsidRPr="009A7368" w:rsidRDefault="00C85831" w:rsidP="00024D8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A7368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9A736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885F30" w:rsidRPr="009A7368">
        <w:rPr>
          <w:rFonts w:ascii="Montserrat" w:hAnsi="Montserrat"/>
          <w:b/>
          <w:bCs/>
          <w:noProof/>
          <w:lang w:val="ro-RO" w:eastAsia="ro-RO"/>
        </w:rPr>
        <w:t>3</w:t>
      </w:r>
      <w:r w:rsidR="001D35E9" w:rsidRPr="009A7368">
        <w:rPr>
          <w:rFonts w:ascii="Montserrat" w:hAnsi="Montserrat"/>
          <w:b/>
          <w:bCs/>
          <w:noProof/>
          <w:lang w:val="ro-RO" w:eastAsia="ro-RO"/>
        </w:rPr>
        <w:t>4</w:t>
      </w:r>
      <w:r w:rsidR="00695FDF" w:rsidRPr="009A736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A7368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9A7368">
        <w:rPr>
          <w:rFonts w:ascii="Montserrat" w:hAnsi="Montserrat"/>
          <w:b/>
          <w:bCs/>
          <w:noProof/>
          <w:lang w:val="ro-RO" w:eastAsia="ro-RO"/>
        </w:rPr>
        <w:t>2</w:t>
      </w:r>
      <w:r w:rsidR="006E783A" w:rsidRPr="009A7368">
        <w:rPr>
          <w:rFonts w:ascii="Montserrat" w:hAnsi="Montserrat"/>
          <w:b/>
          <w:bCs/>
          <w:noProof/>
          <w:lang w:val="ro-RO" w:eastAsia="ro-RO"/>
        </w:rPr>
        <w:t>0</w:t>
      </w:r>
      <w:r w:rsidR="00CC7F4E" w:rsidRPr="009A7368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B84747" w:rsidRPr="009A736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9A7368">
        <w:rPr>
          <w:rFonts w:ascii="Montserrat" w:hAnsi="Montserrat"/>
          <w:b/>
          <w:bCs/>
          <w:noProof/>
          <w:lang w:val="ro-RO" w:eastAsia="ro-RO"/>
        </w:rPr>
        <w:t>2</w:t>
      </w:r>
      <w:r w:rsidRPr="009A7368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9A7368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9A7368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46242AED" w:rsidR="005C1774" w:rsidRDefault="00AD6520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A7368"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7" w:name="_Hlk155869433"/>
      <w:r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9A7368"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9A7368"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9A7368"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7"/>
      <w:r w:rsidRPr="009A736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68237C39" w14:textId="77777777" w:rsidR="001273A4" w:rsidRDefault="001273A4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  <w:sectPr w:rsidR="001273A4" w:rsidSect="001273A4">
          <w:footerReference w:type="default" r:id="rId10"/>
          <w:pgSz w:w="12240" w:h="15840"/>
          <w:pgMar w:top="450" w:right="810" w:bottom="90" w:left="1710" w:header="270" w:footer="90" w:gutter="0"/>
          <w:pgNumType w:start="1"/>
          <w:cols w:space="720"/>
          <w:docGrid w:linePitch="360"/>
        </w:sectPr>
      </w:pPr>
    </w:p>
    <w:tbl>
      <w:tblPr>
        <w:tblW w:w="16079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15869"/>
      </w:tblGrid>
      <w:tr w:rsidR="00887712" w:rsidRPr="00887712" w14:paraId="7CA7407F" w14:textId="77777777" w:rsidTr="00887712">
        <w:trPr>
          <w:trHeight w:val="1236"/>
        </w:trPr>
        <w:tc>
          <w:tcPr>
            <w:tcW w:w="16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358" w14:textId="77777777" w:rsidR="004340A6" w:rsidRDefault="004340A6" w:rsidP="004340A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6833AF2A" w14:textId="77777777" w:rsidR="004340A6" w:rsidRDefault="004340A6" w:rsidP="0088771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81885E4" w14:textId="77777777" w:rsidR="004340A6" w:rsidRDefault="004340A6" w:rsidP="0088771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39BE00C0" w14:textId="43FD59CC" w:rsidR="00887712" w:rsidRPr="00887712" w:rsidRDefault="00887712" w:rsidP="004340A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87712">
              <w:rPr>
                <w:rFonts w:eastAsia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1118F95" wp14:editId="3CBF5816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0</wp:posOffset>
                  </wp:positionV>
                  <wp:extent cx="4671060" cy="723900"/>
                  <wp:effectExtent l="0" t="0" r="0" b="0"/>
                  <wp:wrapNone/>
                  <wp:docPr id="787580290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BDCB97-B3B3-0DC1-1D53-AB23295050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ine 4">
                            <a:extLst>
                              <a:ext uri="{FF2B5EF4-FFF2-40B4-BE49-F238E27FC236}">
                                <a16:creationId xmlns:a16="http://schemas.microsoft.com/office/drawing/2014/main" id="{A4BDCB97-B3B3-0DC1-1D53-AB23295050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Ind w:w="1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0"/>
            </w:tblGrid>
            <w:tr w:rsidR="00887712" w:rsidRPr="00887712" w14:paraId="4135AA9C" w14:textId="77777777" w:rsidTr="00D52BF8">
              <w:trPr>
                <w:trHeight w:val="1236"/>
                <w:tblCellSpacing w:w="0" w:type="dxa"/>
              </w:trPr>
              <w:tc>
                <w:tcPr>
                  <w:tcW w:w="1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F9360" w14:textId="77777777" w:rsidR="00887712" w:rsidRPr="00887712" w:rsidRDefault="00887712" w:rsidP="00887712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2DEE941" w14:textId="77777777" w:rsidR="00887712" w:rsidRPr="00887712" w:rsidRDefault="00887712" w:rsidP="0088771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87712" w:rsidRPr="00887712" w14:paraId="22262276" w14:textId="77777777" w:rsidTr="00887712">
        <w:trPr>
          <w:trHeight w:val="336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38D4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FE0C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4D0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C354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957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7EB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68C5" w14:textId="71E63F5C" w:rsidR="00887712" w:rsidRPr="00887712" w:rsidRDefault="0032619D" w:rsidP="00887712">
            <w:pPr>
              <w:spacing w:line="240" w:lineRule="auto"/>
              <w:rPr>
                <w:rFonts w:ascii="Montserrat" w:eastAsia="Times New Roman" w:hAnsi="Montserrat"/>
                <w:b/>
                <w:bCs/>
                <w:lang w:val="en-US"/>
              </w:rPr>
            </w:pPr>
            <w:r>
              <w:rPr>
                <w:rFonts w:ascii="Montserrat" w:eastAsia="Times New Roman" w:hAnsi="Montserrat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        </w:t>
            </w:r>
            <w:proofErr w:type="spellStart"/>
            <w:r w:rsidR="00887712" w:rsidRPr="00887712">
              <w:rPr>
                <w:rFonts w:ascii="Montserrat" w:eastAsia="Times New Roman" w:hAnsi="Montserrat"/>
                <w:b/>
                <w:bCs/>
                <w:lang w:val="en-US"/>
              </w:rPr>
              <w:t>Anex</w:t>
            </w:r>
            <w:r w:rsidR="00D52BF8">
              <w:rPr>
                <w:rFonts w:ascii="Montserrat" w:eastAsia="Times New Roman" w:hAnsi="Montserrat"/>
                <w:b/>
                <w:bCs/>
                <w:lang w:val="en-US"/>
              </w:rPr>
              <w:t>ă</w:t>
            </w:r>
            <w:proofErr w:type="spellEnd"/>
            <w:r w:rsidR="00887712" w:rsidRPr="00887712">
              <w:rPr>
                <w:rFonts w:ascii="Montserrat" w:eastAsia="Times New Roman" w:hAnsi="Montserrat"/>
                <w:b/>
                <w:bCs/>
                <w:lang w:val="en-US"/>
              </w:rPr>
              <w:t xml:space="preserve"> </w:t>
            </w:r>
          </w:p>
        </w:tc>
      </w:tr>
      <w:tr w:rsidR="00887712" w:rsidRPr="00887712" w14:paraId="1C7E0E2D" w14:textId="77777777" w:rsidTr="00887712">
        <w:trPr>
          <w:trHeight w:val="336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DAFD" w14:textId="77777777" w:rsidR="00887712" w:rsidRPr="00887712" w:rsidRDefault="00887712" w:rsidP="00887712">
            <w:pPr>
              <w:spacing w:line="240" w:lineRule="auto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F8BF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340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CC41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077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D736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C02" w14:textId="5BCE53E8" w:rsidR="00887712" w:rsidRPr="00887712" w:rsidRDefault="0032619D" w:rsidP="00887712">
            <w:pPr>
              <w:spacing w:line="240" w:lineRule="auto"/>
              <w:rPr>
                <w:rFonts w:ascii="Montserrat" w:eastAsia="Times New Roman" w:hAnsi="Montserrat"/>
                <w:b/>
                <w:bCs/>
                <w:lang w:val="en-US"/>
              </w:rPr>
            </w:pPr>
            <w:r>
              <w:rPr>
                <w:rFonts w:ascii="Montserrat" w:eastAsia="Times New Roman" w:hAnsi="Montserrat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887712" w:rsidRPr="00887712">
              <w:rPr>
                <w:rFonts w:ascii="Montserrat" w:eastAsia="Times New Roman" w:hAnsi="Montserrat"/>
                <w:b/>
                <w:bCs/>
                <w:lang w:val="en-US"/>
              </w:rPr>
              <w:t xml:space="preserve">la </w:t>
            </w:r>
            <w:proofErr w:type="spellStart"/>
            <w:r w:rsidR="00887712" w:rsidRPr="00887712">
              <w:rPr>
                <w:rFonts w:ascii="Montserrat" w:eastAsia="Times New Roman" w:hAnsi="Montserrat"/>
                <w:b/>
                <w:bCs/>
                <w:lang w:val="en-US"/>
              </w:rPr>
              <w:t>Hotărârea</w:t>
            </w:r>
            <w:proofErr w:type="spellEnd"/>
            <w:r w:rsidR="00887712" w:rsidRPr="00887712">
              <w:rPr>
                <w:rFonts w:ascii="Montserrat" w:eastAsia="Times New Roman" w:hAnsi="Montserrat"/>
                <w:b/>
                <w:bCs/>
                <w:lang w:val="en-US"/>
              </w:rPr>
              <w:t xml:space="preserve"> nr. 34/2025</w:t>
            </w:r>
          </w:p>
        </w:tc>
      </w:tr>
      <w:tr w:rsidR="00887712" w:rsidRPr="00887712" w14:paraId="120BB4E1" w14:textId="77777777" w:rsidTr="00887712">
        <w:trPr>
          <w:trHeight w:val="336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B28" w14:textId="77777777" w:rsidR="00887712" w:rsidRPr="00887712" w:rsidRDefault="00887712" w:rsidP="00887712">
            <w:pPr>
              <w:spacing w:line="240" w:lineRule="auto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19F5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055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8F09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242A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1536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63B4" w14:textId="77777777" w:rsidR="00887712" w:rsidRPr="00887712" w:rsidRDefault="00887712" w:rsidP="008877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E8DB440" w14:textId="77777777" w:rsidR="001273A4" w:rsidRDefault="001273A4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560"/>
        <w:gridCol w:w="1093"/>
        <w:gridCol w:w="2297"/>
        <w:gridCol w:w="4050"/>
        <w:gridCol w:w="1301"/>
        <w:gridCol w:w="2186"/>
        <w:gridCol w:w="2186"/>
      </w:tblGrid>
      <w:tr w:rsidR="00D52BF8" w14:paraId="1CD32E8D" w14:textId="77777777" w:rsidTr="00D52BF8">
        <w:tc>
          <w:tcPr>
            <w:tcW w:w="1560" w:type="dxa"/>
            <w:vAlign w:val="center"/>
          </w:tcPr>
          <w:p w14:paraId="100A4F56" w14:textId="363B0B1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Nr.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crt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14:paraId="76925328" w14:textId="1226355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Codul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clasificare</w:t>
            </w:r>
            <w:proofErr w:type="spellEnd"/>
          </w:p>
        </w:tc>
        <w:tc>
          <w:tcPr>
            <w:tcW w:w="2297" w:type="dxa"/>
            <w:vAlign w:val="center"/>
          </w:tcPr>
          <w:p w14:paraId="668D1938" w14:textId="5ED95AB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Denumirea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bunului</w:t>
            </w:r>
            <w:proofErr w:type="spellEnd"/>
          </w:p>
        </w:tc>
        <w:tc>
          <w:tcPr>
            <w:tcW w:w="4050" w:type="dxa"/>
            <w:vAlign w:val="center"/>
          </w:tcPr>
          <w:p w14:paraId="4E0D6491" w14:textId="53791D7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Elementele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  <w:t xml:space="preserve">de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identificare</w:t>
            </w:r>
            <w:proofErr w:type="spellEnd"/>
          </w:p>
        </w:tc>
        <w:tc>
          <w:tcPr>
            <w:tcW w:w="1301" w:type="dxa"/>
            <w:vAlign w:val="center"/>
          </w:tcPr>
          <w:p w14:paraId="72D7E5BD" w14:textId="686BCD3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Anul 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dobândirii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sau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după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caz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,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  <w:t xml:space="preserve">al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dării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în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folosinţă</w:t>
            </w:r>
            <w:proofErr w:type="spellEnd"/>
          </w:p>
        </w:tc>
        <w:tc>
          <w:tcPr>
            <w:tcW w:w="2186" w:type="dxa"/>
            <w:vAlign w:val="center"/>
          </w:tcPr>
          <w:p w14:paraId="5F958669" w14:textId="0AACD4A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Valoarea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  <w:t xml:space="preserve">de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inventar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br/>
              <w:t>- lei -</w:t>
            </w:r>
          </w:p>
        </w:tc>
        <w:tc>
          <w:tcPr>
            <w:tcW w:w="2186" w:type="dxa"/>
            <w:vAlign w:val="center"/>
          </w:tcPr>
          <w:p w14:paraId="065242A4" w14:textId="236604E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Situaţia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juridică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actuală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denumire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act de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proprietate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sau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alte</w:t>
            </w:r>
            <w:proofErr w:type="spellEnd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doveditoare</w:t>
            </w:r>
            <w:proofErr w:type="spellEnd"/>
          </w:p>
        </w:tc>
      </w:tr>
      <w:tr w:rsidR="00D52BF8" w14:paraId="2CD34BFB" w14:textId="77777777" w:rsidTr="00D52BF8">
        <w:tc>
          <w:tcPr>
            <w:tcW w:w="1560" w:type="dxa"/>
            <w:vAlign w:val="bottom"/>
          </w:tcPr>
          <w:p w14:paraId="6CAD87B3" w14:textId="1BD7A2C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bottom"/>
          </w:tcPr>
          <w:p w14:paraId="583BCBDF" w14:textId="3A8DA73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97" w:type="dxa"/>
            <w:vAlign w:val="bottom"/>
          </w:tcPr>
          <w:p w14:paraId="09090EF2" w14:textId="6754651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50" w:type="dxa"/>
            <w:vAlign w:val="bottom"/>
          </w:tcPr>
          <w:p w14:paraId="3B8F00BA" w14:textId="2BB6C5C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1" w:type="dxa"/>
            <w:vAlign w:val="bottom"/>
          </w:tcPr>
          <w:p w14:paraId="781BBCDA" w14:textId="1DCD188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86" w:type="dxa"/>
            <w:vAlign w:val="bottom"/>
          </w:tcPr>
          <w:p w14:paraId="5B28FCDE" w14:textId="60332C0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86" w:type="dxa"/>
            <w:vAlign w:val="bottom"/>
          </w:tcPr>
          <w:p w14:paraId="4E79AC49" w14:textId="262D678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6</w:t>
            </w:r>
          </w:p>
        </w:tc>
      </w:tr>
      <w:tr w:rsidR="00D52BF8" w14:paraId="1F7AF720" w14:textId="77777777" w:rsidTr="00D52BF8">
        <w:tc>
          <w:tcPr>
            <w:tcW w:w="1560" w:type="dxa"/>
          </w:tcPr>
          <w:p w14:paraId="41169F65" w14:textId="36E9957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14</w:t>
            </w:r>
          </w:p>
        </w:tc>
        <w:tc>
          <w:tcPr>
            <w:tcW w:w="1093" w:type="dxa"/>
          </w:tcPr>
          <w:p w14:paraId="1BEDBCE9" w14:textId="3A17AD8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1.4.7.</w:t>
            </w:r>
          </w:p>
        </w:tc>
        <w:tc>
          <w:tcPr>
            <w:tcW w:w="2297" w:type="dxa"/>
          </w:tcPr>
          <w:p w14:paraId="0A74FA9C" w14:textId="3968EFD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44BEDC7B" w14:textId="09C5856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Celula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depozitare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Sc=94.345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Sd=94.345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</w:t>
            </w:r>
          </w:p>
        </w:tc>
        <w:tc>
          <w:tcPr>
            <w:tcW w:w="1301" w:type="dxa"/>
          </w:tcPr>
          <w:p w14:paraId="691D4228" w14:textId="799BEE7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227FF2D1" w14:textId="6E18964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87,591,560.01</w:t>
            </w:r>
          </w:p>
        </w:tc>
        <w:tc>
          <w:tcPr>
            <w:tcW w:w="2186" w:type="dxa"/>
          </w:tcPr>
          <w:p w14:paraId="21930030" w14:textId="404A51F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77024C75" w14:textId="77777777" w:rsidTr="00D52BF8">
        <w:tc>
          <w:tcPr>
            <w:tcW w:w="1560" w:type="dxa"/>
          </w:tcPr>
          <w:p w14:paraId="4B673741" w14:textId="7E36B29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15</w:t>
            </w:r>
          </w:p>
        </w:tc>
        <w:tc>
          <w:tcPr>
            <w:tcW w:w="1093" w:type="dxa"/>
          </w:tcPr>
          <w:p w14:paraId="51BF8E08" w14:textId="136F1AF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1.3.2.4.</w:t>
            </w:r>
          </w:p>
        </w:tc>
        <w:tc>
          <w:tcPr>
            <w:tcW w:w="2297" w:type="dxa"/>
          </w:tcPr>
          <w:p w14:paraId="3CB8A571" w14:textId="286B096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anexă</w:t>
            </w:r>
            <w:proofErr w:type="spellEnd"/>
          </w:p>
        </w:tc>
        <w:tc>
          <w:tcPr>
            <w:tcW w:w="4050" w:type="dxa"/>
          </w:tcPr>
          <w:p w14:paraId="12AFC668" w14:textId="2D5424F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Cabină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poartă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Sc=11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Sd=11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</w:t>
            </w:r>
          </w:p>
        </w:tc>
        <w:tc>
          <w:tcPr>
            <w:tcW w:w="1301" w:type="dxa"/>
          </w:tcPr>
          <w:p w14:paraId="7C5B3BE6" w14:textId="101BA15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5315E8A1" w14:textId="0F09D05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21,434.48</w:t>
            </w:r>
          </w:p>
        </w:tc>
        <w:tc>
          <w:tcPr>
            <w:tcW w:w="2186" w:type="dxa"/>
          </w:tcPr>
          <w:p w14:paraId="0A8A4EEB" w14:textId="0689660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3E640003" w14:textId="77777777" w:rsidTr="00D52BF8">
        <w:tc>
          <w:tcPr>
            <w:tcW w:w="1560" w:type="dxa"/>
          </w:tcPr>
          <w:p w14:paraId="2E3C2276" w14:textId="601AFF2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16</w:t>
            </w:r>
          </w:p>
        </w:tc>
        <w:tc>
          <w:tcPr>
            <w:tcW w:w="1093" w:type="dxa"/>
          </w:tcPr>
          <w:p w14:paraId="5402C961" w14:textId="06BAEC9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1.3.2.4.</w:t>
            </w:r>
          </w:p>
        </w:tc>
        <w:tc>
          <w:tcPr>
            <w:tcW w:w="2297" w:type="dxa"/>
          </w:tcPr>
          <w:p w14:paraId="09F47724" w14:textId="4C11F3A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028B5EF2" w14:textId="67BE29D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Cabină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cântar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Sc=16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Sd=16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262370-C3</w:t>
            </w:r>
          </w:p>
        </w:tc>
        <w:tc>
          <w:tcPr>
            <w:tcW w:w="1301" w:type="dxa"/>
          </w:tcPr>
          <w:p w14:paraId="37C62C9A" w14:textId="0558B9F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48A9DCC0" w14:textId="37E3C2F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60,481.75</w:t>
            </w:r>
          </w:p>
        </w:tc>
        <w:tc>
          <w:tcPr>
            <w:tcW w:w="2186" w:type="dxa"/>
          </w:tcPr>
          <w:p w14:paraId="37868333" w14:textId="37BACC4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D45B029" w14:textId="77777777" w:rsidTr="00D52BF8">
        <w:tc>
          <w:tcPr>
            <w:tcW w:w="1560" w:type="dxa"/>
          </w:tcPr>
          <w:p w14:paraId="1D614DAE" w14:textId="143B9E2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17</w:t>
            </w:r>
          </w:p>
        </w:tc>
        <w:tc>
          <w:tcPr>
            <w:tcW w:w="1093" w:type="dxa"/>
          </w:tcPr>
          <w:p w14:paraId="38EDD6D7" w14:textId="4E2E25C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1.1.5.1.</w:t>
            </w:r>
          </w:p>
        </w:tc>
        <w:tc>
          <w:tcPr>
            <w:tcW w:w="2297" w:type="dxa"/>
          </w:tcPr>
          <w:p w14:paraId="1757CCA7" w14:textId="5B6B988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1E52CE47" w14:textId="49C697E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Zonă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spălare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autogunoiere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Sc=35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Sd=35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262370-C4</w:t>
            </w:r>
          </w:p>
        </w:tc>
        <w:tc>
          <w:tcPr>
            <w:tcW w:w="1301" w:type="dxa"/>
          </w:tcPr>
          <w:p w14:paraId="69C048B1" w14:textId="62BF641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10B19268" w14:textId="636FD65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53,586.20</w:t>
            </w:r>
          </w:p>
        </w:tc>
        <w:tc>
          <w:tcPr>
            <w:tcW w:w="2186" w:type="dxa"/>
          </w:tcPr>
          <w:p w14:paraId="074A6D09" w14:textId="547FB25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5890672" w14:textId="77777777" w:rsidTr="00D52BF8">
        <w:tc>
          <w:tcPr>
            <w:tcW w:w="1560" w:type="dxa"/>
          </w:tcPr>
          <w:p w14:paraId="0583F016" w14:textId="41E94D1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18</w:t>
            </w:r>
          </w:p>
        </w:tc>
        <w:tc>
          <w:tcPr>
            <w:tcW w:w="1093" w:type="dxa"/>
          </w:tcPr>
          <w:p w14:paraId="319E31A4" w14:textId="2E3EEF2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1.3.12.</w:t>
            </w:r>
          </w:p>
        </w:tc>
        <w:tc>
          <w:tcPr>
            <w:tcW w:w="2297" w:type="dxa"/>
          </w:tcPr>
          <w:p w14:paraId="1CE33C85" w14:textId="3F6A754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549568EC" w14:textId="7222F0A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Cântar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auto-pod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basculă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Sc=149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Sd=149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262370-C5</w:t>
            </w:r>
          </w:p>
        </w:tc>
        <w:tc>
          <w:tcPr>
            <w:tcW w:w="1301" w:type="dxa"/>
          </w:tcPr>
          <w:p w14:paraId="02E6FED4" w14:textId="4176FCC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72CABD5D" w14:textId="0CCD1EE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176,223.73</w:t>
            </w:r>
          </w:p>
        </w:tc>
        <w:tc>
          <w:tcPr>
            <w:tcW w:w="2186" w:type="dxa"/>
          </w:tcPr>
          <w:p w14:paraId="66CF9B63" w14:textId="3427B3B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7CD2635B" w14:textId="77777777" w:rsidTr="00D52BF8">
        <w:tc>
          <w:tcPr>
            <w:tcW w:w="1560" w:type="dxa"/>
          </w:tcPr>
          <w:p w14:paraId="34C92951" w14:textId="7225B8C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19</w:t>
            </w:r>
          </w:p>
        </w:tc>
        <w:tc>
          <w:tcPr>
            <w:tcW w:w="1093" w:type="dxa"/>
          </w:tcPr>
          <w:p w14:paraId="2442E377" w14:textId="2C2FD4C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1.6.4.</w:t>
            </w:r>
          </w:p>
        </w:tc>
        <w:tc>
          <w:tcPr>
            <w:tcW w:w="2297" w:type="dxa"/>
          </w:tcPr>
          <w:p w14:paraId="351D1A4F" w14:textId="4202F8F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Clădire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administrativă</w:t>
            </w:r>
            <w:proofErr w:type="spellEnd"/>
          </w:p>
        </w:tc>
        <w:tc>
          <w:tcPr>
            <w:tcW w:w="4050" w:type="dxa"/>
          </w:tcPr>
          <w:p w14:paraId="38870684" w14:textId="0715DC5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Clădire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administrativă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Sc=197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Sd=197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262370-C6</w:t>
            </w:r>
          </w:p>
        </w:tc>
        <w:tc>
          <w:tcPr>
            <w:tcW w:w="1301" w:type="dxa"/>
          </w:tcPr>
          <w:p w14:paraId="2F11CA2D" w14:textId="6CB1FF4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5885DA1E" w14:textId="039BC15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1,911,469.72</w:t>
            </w:r>
          </w:p>
        </w:tc>
        <w:tc>
          <w:tcPr>
            <w:tcW w:w="2186" w:type="dxa"/>
          </w:tcPr>
          <w:p w14:paraId="220D8C77" w14:textId="0955832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2AB9A9E6" w14:textId="77777777" w:rsidTr="00D52BF8">
        <w:tc>
          <w:tcPr>
            <w:tcW w:w="1560" w:type="dxa"/>
          </w:tcPr>
          <w:p w14:paraId="2E3A87C1" w14:textId="3094058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</w:t>
            </w:r>
          </w:p>
        </w:tc>
        <w:tc>
          <w:tcPr>
            <w:tcW w:w="1093" w:type="dxa"/>
          </w:tcPr>
          <w:p w14:paraId="1676CDF5" w14:textId="39A571B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1.1.1.</w:t>
            </w:r>
          </w:p>
        </w:tc>
        <w:tc>
          <w:tcPr>
            <w:tcW w:w="2297" w:type="dxa"/>
          </w:tcPr>
          <w:p w14:paraId="66C7F77C" w14:textId="1B07AF7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206E34D4" w14:textId="10E2BD4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Clădire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întreținere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utilaje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Sc=306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Sd=306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262370-C7</w:t>
            </w:r>
          </w:p>
        </w:tc>
        <w:tc>
          <w:tcPr>
            <w:tcW w:w="1301" w:type="dxa"/>
          </w:tcPr>
          <w:p w14:paraId="3EED6841" w14:textId="6584E36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34C56B24" w14:textId="3613C0C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1,179,183.06</w:t>
            </w:r>
          </w:p>
        </w:tc>
        <w:tc>
          <w:tcPr>
            <w:tcW w:w="2186" w:type="dxa"/>
          </w:tcPr>
          <w:p w14:paraId="14AC22A4" w14:textId="2ED66EA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575CCA5F" w14:textId="77777777" w:rsidTr="00D52BF8">
        <w:tc>
          <w:tcPr>
            <w:tcW w:w="1560" w:type="dxa"/>
          </w:tcPr>
          <w:p w14:paraId="2FB79880" w14:textId="735FBB8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lastRenderedPageBreak/>
              <w:t>21</w:t>
            </w:r>
          </w:p>
        </w:tc>
        <w:tc>
          <w:tcPr>
            <w:tcW w:w="1093" w:type="dxa"/>
          </w:tcPr>
          <w:p w14:paraId="316225F7" w14:textId="3AAA397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1.8.8.</w:t>
            </w:r>
          </w:p>
        </w:tc>
        <w:tc>
          <w:tcPr>
            <w:tcW w:w="2297" w:type="dxa"/>
          </w:tcPr>
          <w:p w14:paraId="1D5748CD" w14:textId="2F6B0A7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3890B2AB" w14:textId="387CF2E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tratare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levigat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Sc=159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Sd=159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262370-C8</w:t>
            </w:r>
          </w:p>
        </w:tc>
        <w:tc>
          <w:tcPr>
            <w:tcW w:w="1301" w:type="dxa"/>
          </w:tcPr>
          <w:p w14:paraId="22232DED" w14:textId="2C7EB3C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3AA5B4D7" w14:textId="13C38D7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3,759,860.77</w:t>
            </w:r>
          </w:p>
        </w:tc>
        <w:tc>
          <w:tcPr>
            <w:tcW w:w="2186" w:type="dxa"/>
          </w:tcPr>
          <w:p w14:paraId="02176A7C" w14:textId="5016121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360B9643" w14:textId="77777777" w:rsidTr="00D52BF8">
        <w:tc>
          <w:tcPr>
            <w:tcW w:w="1560" w:type="dxa"/>
          </w:tcPr>
          <w:p w14:paraId="1DCC889D" w14:textId="79C03D9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22</w:t>
            </w:r>
          </w:p>
        </w:tc>
        <w:tc>
          <w:tcPr>
            <w:tcW w:w="1093" w:type="dxa"/>
          </w:tcPr>
          <w:p w14:paraId="4AA1C14E" w14:textId="5F06B54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1.8.11.</w:t>
            </w:r>
          </w:p>
        </w:tc>
        <w:tc>
          <w:tcPr>
            <w:tcW w:w="2297" w:type="dxa"/>
          </w:tcPr>
          <w:p w14:paraId="3A81B81C" w14:textId="1F6510E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1D80DDCB" w14:textId="03472D6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Bazin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colectare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levigat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bazin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concentrat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bazin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levigat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tratat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pompare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levigat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Sc=252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Sd=252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262370-C9</w:t>
            </w:r>
          </w:p>
        </w:tc>
        <w:tc>
          <w:tcPr>
            <w:tcW w:w="1301" w:type="dxa"/>
          </w:tcPr>
          <w:p w14:paraId="73C9837E" w14:textId="5CA602C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14C6754F" w14:textId="67C4E91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881,842.49</w:t>
            </w:r>
          </w:p>
        </w:tc>
        <w:tc>
          <w:tcPr>
            <w:tcW w:w="2186" w:type="dxa"/>
          </w:tcPr>
          <w:p w14:paraId="1C8F06FB" w14:textId="082E86E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1833C707" w14:textId="77777777" w:rsidTr="00D52BF8">
        <w:tc>
          <w:tcPr>
            <w:tcW w:w="1560" w:type="dxa"/>
          </w:tcPr>
          <w:p w14:paraId="75906253" w14:textId="7BF8F45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23</w:t>
            </w:r>
          </w:p>
        </w:tc>
        <w:tc>
          <w:tcPr>
            <w:tcW w:w="1093" w:type="dxa"/>
          </w:tcPr>
          <w:p w14:paraId="3F191020" w14:textId="18C2E44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1.10.</w:t>
            </w:r>
          </w:p>
        </w:tc>
        <w:tc>
          <w:tcPr>
            <w:tcW w:w="2297" w:type="dxa"/>
          </w:tcPr>
          <w:p w14:paraId="3F8C6CC6" w14:textId="07BC720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0935B6E8" w14:textId="636E4DA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Facla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262370-C10</w:t>
            </w:r>
          </w:p>
        </w:tc>
        <w:tc>
          <w:tcPr>
            <w:tcW w:w="1301" w:type="dxa"/>
          </w:tcPr>
          <w:p w14:paraId="6CB6A6FD" w14:textId="19A5EFD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36312768" w14:textId="0DEEBB5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1,020,652.47</w:t>
            </w:r>
          </w:p>
        </w:tc>
        <w:tc>
          <w:tcPr>
            <w:tcW w:w="2186" w:type="dxa"/>
          </w:tcPr>
          <w:p w14:paraId="16C17F0D" w14:textId="1A96915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37BC3488" w14:textId="77777777" w:rsidTr="00D52BF8">
        <w:tc>
          <w:tcPr>
            <w:tcW w:w="1560" w:type="dxa"/>
          </w:tcPr>
          <w:p w14:paraId="15671EF4" w14:textId="1D53679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24</w:t>
            </w:r>
          </w:p>
        </w:tc>
        <w:tc>
          <w:tcPr>
            <w:tcW w:w="1093" w:type="dxa"/>
          </w:tcPr>
          <w:p w14:paraId="301B2E17" w14:textId="23B8E3C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1.10.</w:t>
            </w:r>
          </w:p>
        </w:tc>
        <w:tc>
          <w:tcPr>
            <w:tcW w:w="2297" w:type="dxa"/>
          </w:tcPr>
          <w:p w14:paraId="1DC3EBB8" w14:textId="0707AC7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0036B0A3" w14:textId="4C7093F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colectare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gaz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262370-C11</w:t>
            </w:r>
          </w:p>
        </w:tc>
        <w:tc>
          <w:tcPr>
            <w:tcW w:w="1301" w:type="dxa"/>
          </w:tcPr>
          <w:p w14:paraId="4D2318EF" w14:textId="15E96E2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568059BF" w14:textId="3733BEF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100,172.72</w:t>
            </w:r>
          </w:p>
        </w:tc>
        <w:tc>
          <w:tcPr>
            <w:tcW w:w="2186" w:type="dxa"/>
          </w:tcPr>
          <w:p w14:paraId="14FFE335" w14:textId="5730BED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7BDE1C1C" w14:textId="77777777" w:rsidTr="00D52BF8">
        <w:tc>
          <w:tcPr>
            <w:tcW w:w="1560" w:type="dxa"/>
          </w:tcPr>
          <w:p w14:paraId="4A381BCC" w14:textId="041582F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25</w:t>
            </w:r>
          </w:p>
        </w:tc>
        <w:tc>
          <w:tcPr>
            <w:tcW w:w="1093" w:type="dxa"/>
          </w:tcPr>
          <w:p w14:paraId="658F4B81" w14:textId="484EF1A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1.8.15.</w:t>
            </w:r>
          </w:p>
        </w:tc>
        <w:tc>
          <w:tcPr>
            <w:tcW w:w="2297" w:type="dxa"/>
          </w:tcPr>
          <w:p w14:paraId="4550915E" w14:textId="179AB53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3EE5A681" w14:textId="2527F03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Cămin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rupere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presiune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Sc=25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Sd=25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262370-C12</w:t>
            </w:r>
          </w:p>
        </w:tc>
        <w:tc>
          <w:tcPr>
            <w:tcW w:w="1301" w:type="dxa"/>
          </w:tcPr>
          <w:p w14:paraId="0B317729" w14:textId="0837BFB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03B520A3" w14:textId="5DC2460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296,419.30</w:t>
            </w:r>
          </w:p>
        </w:tc>
        <w:tc>
          <w:tcPr>
            <w:tcW w:w="2186" w:type="dxa"/>
          </w:tcPr>
          <w:p w14:paraId="56B1BE4B" w14:textId="0105CBD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1ED587D4" w14:textId="77777777" w:rsidTr="00D52BF8">
        <w:tc>
          <w:tcPr>
            <w:tcW w:w="1560" w:type="dxa"/>
          </w:tcPr>
          <w:p w14:paraId="12E94859" w14:textId="5668F72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26</w:t>
            </w:r>
          </w:p>
        </w:tc>
        <w:tc>
          <w:tcPr>
            <w:tcW w:w="1093" w:type="dxa"/>
          </w:tcPr>
          <w:p w14:paraId="1A8940A5" w14:textId="13DD7D8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1.1.3.</w:t>
            </w:r>
          </w:p>
        </w:tc>
        <w:tc>
          <w:tcPr>
            <w:tcW w:w="2297" w:type="dxa"/>
          </w:tcPr>
          <w:p w14:paraId="1E81CA44" w14:textId="3325E03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743961C0" w14:textId="4F166F1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Post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transformare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262370-C13</w:t>
            </w:r>
          </w:p>
        </w:tc>
        <w:tc>
          <w:tcPr>
            <w:tcW w:w="1301" w:type="dxa"/>
          </w:tcPr>
          <w:p w14:paraId="5867F4CA" w14:textId="2AB0EDD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2726D4E8" w14:textId="60A24B0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694,300.80</w:t>
            </w:r>
          </w:p>
        </w:tc>
        <w:tc>
          <w:tcPr>
            <w:tcW w:w="2186" w:type="dxa"/>
          </w:tcPr>
          <w:p w14:paraId="17C294DC" w14:textId="4D25C65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16A211C" w14:textId="77777777" w:rsidTr="00D52BF8">
        <w:tc>
          <w:tcPr>
            <w:tcW w:w="1560" w:type="dxa"/>
          </w:tcPr>
          <w:p w14:paraId="00C88392" w14:textId="3D365C7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27</w:t>
            </w:r>
          </w:p>
        </w:tc>
        <w:tc>
          <w:tcPr>
            <w:tcW w:w="1093" w:type="dxa"/>
          </w:tcPr>
          <w:p w14:paraId="276C2A51" w14:textId="6986BDF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1.10.</w:t>
            </w:r>
          </w:p>
        </w:tc>
        <w:tc>
          <w:tcPr>
            <w:tcW w:w="2297" w:type="dxa"/>
          </w:tcPr>
          <w:p w14:paraId="7BA03AB1" w14:textId="71327A0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4CF898C4" w14:textId="3881564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Platformă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generator,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Sc=3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Sd=3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262370-C14</w:t>
            </w:r>
          </w:p>
        </w:tc>
        <w:tc>
          <w:tcPr>
            <w:tcW w:w="1301" w:type="dxa"/>
          </w:tcPr>
          <w:p w14:paraId="78096E31" w14:textId="54D8EBD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1CD54996" w14:textId="20DC7A7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270,836.61</w:t>
            </w:r>
          </w:p>
        </w:tc>
        <w:tc>
          <w:tcPr>
            <w:tcW w:w="2186" w:type="dxa"/>
          </w:tcPr>
          <w:p w14:paraId="3D74B5AA" w14:textId="4552D52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27EDB8E3" w14:textId="77777777" w:rsidTr="00D52BF8">
        <w:tc>
          <w:tcPr>
            <w:tcW w:w="1560" w:type="dxa"/>
          </w:tcPr>
          <w:p w14:paraId="1F850DA9" w14:textId="15C86D0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28</w:t>
            </w:r>
          </w:p>
        </w:tc>
        <w:tc>
          <w:tcPr>
            <w:tcW w:w="1093" w:type="dxa"/>
          </w:tcPr>
          <w:p w14:paraId="4E69C1BE" w14:textId="450A4A1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1.6.4.</w:t>
            </w:r>
          </w:p>
        </w:tc>
        <w:tc>
          <w:tcPr>
            <w:tcW w:w="2297" w:type="dxa"/>
          </w:tcPr>
          <w:p w14:paraId="4A3A7C73" w14:textId="36C8BA2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Clădire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administrativă</w:t>
            </w:r>
            <w:proofErr w:type="spellEnd"/>
          </w:p>
        </w:tc>
        <w:tc>
          <w:tcPr>
            <w:tcW w:w="4050" w:type="dxa"/>
          </w:tcPr>
          <w:p w14:paraId="40C52D3B" w14:textId="4D996E2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Clădire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administrativă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STMB,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Sc=91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Sd=91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262370-C15</w:t>
            </w:r>
          </w:p>
        </w:tc>
        <w:tc>
          <w:tcPr>
            <w:tcW w:w="1301" w:type="dxa"/>
          </w:tcPr>
          <w:p w14:paraId="67650806" w14:textId="1224037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29F1B4FC" w14:textId="0AA6E87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807,242.27</w:t>
            </w:r>
          </w:p>
        </w:tc>
        <w:tc>
          <w:tcPr>
            <w:tcW w:w="2186" w:type="dxa"/>
          </w:tcPr>
          <w:p w14:paraId="38B8E31E" w14:textId="4031FCF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6E919F3" w14:textId="77777777" w:rsidTr="00D52BF8">
        <w:tc>
          <w:tcPr>
            <w:tcW w:w="1560" w:type="dxa"/>
          </w:tcPr>
          <w:p w14:paraId="65DA9EC6" w14:textId="58C19B3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29</w:t>
            </w:r>
          </w:p>
        </w:tc>
        <w:tc>
          <w:tcPr>
            <w:tcW w:w="1093" w:type="dxa"/>
          </w:tcPr>
          <w:p w14:paraId="0F0A089F" w14:textId="166C7BE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1.8.15.</w:t>
            </w:r>
          </w:p>
        </w:tc>
        <w:tc>
          <w:tcPr>
            <w:tcW w:w="2297" w:type="dxa"/>
          </w:tcPr>
          <w:p w14:paraId="0EF96473" w14:textId="5AD9139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108F5B75" w14:textId="54D28D0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Bazin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retenție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ape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pluviale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Sc=219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Sd=219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262370-C16</w:t>
            </w:r>
          </w:p>
        </w:tc>
        <w:tc>
          <w:tcPr>
            <w:tcW w:w="1301" w:type="dxa"/>
          </w:tcPr>
          <w:p w14:paraId="66B45C83" w14:textId="2C7956A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304DF298" w14:textId="45FF24D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68,455.24</w:t>
            </w:r>
          </w:p>
        </w:tc>
        <w:tc>
          <w:tcPr>
            <w:tcW w:w="2186" w:type="dxa"/>
          </w:tcPr>
          <w:p w14:paraId="3960855D" w14:textId="6834CE2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7B776EF1" w14:textId="77777777" w:rsidTr="00D52BF8">
        <w:tc>
          <w:tcPr>
            <w:tcW w:w="1560" w:type="dxa"/>
          </w:tcPr>
          <w:p w14:paraId="77955EF5" w14:textId="4CD49E2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30</w:t>
            </w:r>
          </w:p>
        </w:tc>
        <w:tc>
          <w:tcPr>
            <w:tcW w:w="1093" w:type="dxa"/>
          </w:tcPr>
          <w:p w14:paraId="3868DB7C" w14:textId="13C43A0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1.8.15.</w:t>
            </w:r>
          </w:p>
        </w:tc>
        <w:tc>
          <w:tcPr>
            <w:tcW w:w="2297" w:type="dxa"/>
          </w:tcPr>
          <w:p w14:paraId="29B8EEE7" w14:textId="69F2DBA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36B1D901" w14:textId="24E2AAC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Rezervor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levigat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Sc=21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Sd=21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262370-C17</w:t>
            </w:r>
          </w:p>
        </w:tc>
        <w:tc>
          <w:tcPr>
            <w:tcW w:w="1301" w:type="dxa"/>
          </w:tcPr>
          <w:p w14:paraId="5FDEC0F8" w14:textId="26BF7FB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7F9DE07A" w14:textId="1B92A7D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464,193.61</w:t>
            </w:r>
          </w:p>
        </w:tc>
        <w:tc>
          <w:tcPr>
            <w:tcW w:w="2186" w:type="dxa"/>
          </w:tcPr>
          <w:p w14:paraId="66B9A839" w14:textId="643E4E6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1ABC6141" w14:textId="77777777" w:rsidTr="00D52BF8">
        <w:tc>
          <w:tcPr>
            <w:tcW w:w="1560" w:type="dxa"/>
          </w:tcPr>
          <w:p w14:paraId="2FE80465" w14:textId="4551C69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31</w:t>
            </w:r>
          </w:p>
        </w:tc>
        <w:tc>
          <w:tcPr>
            <w:tcW w:w="1093" w:type="dxa"/>
          </w:tcPr>
          <w:p w14:paraId="72FD5F72" w14:textId="6D3B6EA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1.1.2.</w:t>
            </w:r>
          </w:p>
        </w:tc>
        <w:tc>
          <w:tcPr>
            <w:tcW w:w="2297" w:type="dxa"/>
          </w:tcPr>
          <w:p w14:paraId="7D438090" w14:textId="1C1115E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21A800BC" w14:textId="5681DD9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Hală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pretratare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hală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recepție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deșeuri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biofiltru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Sc=1.762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Sd=1.762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262370-C18</w:t>
            </w:r>
          </w:p>
        </w:tc>
        <w:tc>
          <w:tcPr>
            <w:tcW w:w="1301" w:type="dxa"/>
          </w:tcPr>
          <w:p w14:paraId="4530FFD8" w14:textId="4F1DC25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03D3C941" w14:textId="43B4719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20,181,771.44</w:t>
            </w:r>
          </w:p>
        </w:tc>
        <w:tc>
          <w:tcPr>
            <w:tcW w:w="2186" w:type="dxa"/>
          </w:tcPr>
          <w:p w14:paraId="6EDC7689" w14:textId="7C75C73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504570D5" w14:textId="77777777" w:rsidTr="00D52BF8">
        <w:tc>
          <w:tcPr>
            <w:tcW w:w="1560" w:type="dxa"/>
          </w:tcPr>
          <w:p w14:paraId="47EBBB47" w14:textId="4D67F59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32</w:t>
            </w:r>
          </w:p>
        </w:tc>
        <w:tc>
          <w:tcPr>
            <w:tcW w:w="1093" w:type="dxa"/>
          </w:tcPr>
          <w:p w14:paraId="397C6344" w14:textId="2844E09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1.1.2.</w:t>
            </w:r>
          </w:p>
        </w:tc>
        <w:tc>
          <w:tcPr>
            <w:tcW w:w="2297" w:type="dxa"/>
          </w:tcPr>
          <w:p w14:paraId="73F904B0" w14:textId="7568F90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3335BDBD" w14:textId="5726DBF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Hală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rafinare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hală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pretratare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hală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recepție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deșeuri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biofiltru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container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tablouri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electrice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Sc=2.217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Sd=2.217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262370-C19</w:t>
            </w:r>
          </w:p>
        </w:tc>
        <w:tc>
          <w:tcPr>
            <w:tcW w:w="1301" w:type="dxa"/>
          </w:tcPr>
          <w:p w14:paraId="2FBCC16B" w14:textId="08D1326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775503D4" w14:textId="5C88531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24,562,859.90</w:t>
            </w:r>
          </w:p>
        </w:tc>
        <w:tc>
          <w:tcPr>
            <w:tcW w:w="2186" w:type="dxa"/>
          </w:tcPr>
          <w:p w14:paraId="1380D3AE" w14:textId="74E79A5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7CF0A25B" w14:textId="77777777" w:rsidTr="00D52BF8">
        <w:tc>
          <w:tcPr>
            <w:tcW w:w="1560" w:type="dxa"/>
          </w:tcPr>
          <w:p w14:paraId="1306852E" w14:textId="74194D1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lastRenderedPageBreak/>
              <w:t>33</w:t>
            </w:r>
          </w:p>
        </w:tc>
        <w:tc>
          <w:tcPr>
            <w:tcW w:w="1093" w:type="dxa"/>
          </w:tcPr>
          <w:p w14:paraId="7C2FFB77" w14:textId="09AFD98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1.1.2.1.</w:t>
            </w:r>
          </w:p>
        </w:tc>
        <w:tc>
          <w:tcPr>
            <w:tcW w:w="2297" w:type="dxa"/>
          </w:tcPr>
          <w:p w14:paraId="57CF088D" w14:textId="3A39E0D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anexă</w:t>
            </w:r>
            <w:proofErr w:type="spellEnd"/>
          </w:p>
        </w:tc>
        <w:tc>
          <w:tcPr>
            <w:tcW w:w="4050" w:type="dxa"/>
          </w:tcPr>
          <w:p w14:paraId="3C880109" w14:textId="5973AA8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Container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vestiare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Sc=73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Sd=73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262370-C20</w:t>
            </w:r>
          </w:p>
        </w:tc>
        <w:tc>
          <w:tcPr>
            <w:tcW w:w="1301" w:type="dxa"/>
          </w:tcPr>
          <w:p w14:paraId="489C7AC1" w14:textId="456160F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361E18B4" w14:textId="43D0F95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403,058.86</w:t>
            </w:r>
          </w:p>
        </w:tc>
        <w:tc>
          <w:tcPr>
            <w:tcW w:w="2186" w:type="dxa"/>
          </w:tcPr>
          <w:p w14:paraId="3BA67C05" w14:textId="42FA0E6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2C2B449" w14:textId="77777777" w:rsidTr="00D52BF8">
        <w:tc>
          <w:tcPr>
            <w:tcW w:w="1560" w:type="dxa"/>
          </w:tcPr>
          <w:p w14:paraId="36917565" w14:textId="0E07DED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34</w:t>
            </w:r>
          </w:p>
        </w:tc>
        <w:tc>
          <w:tcPr>
            <w:tcW w:w="1093" w:type="dxa"/>
          </w:tcPr>
          <w:p w14:paraId="055172BF" w14:textId="5EFD7C6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1.1.3.</w:t>
            </w:r>
          </w:p>
        </w:tc>
        <w:tc>
          <w:tcPr>
            <w:tcW w:w="2297" w:type="dxa"/>
          </w:tcPr>
          <w:p w14:paraId="20ABAEB4" w14:textId="3D9A7D7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7559F466" w14:textId="6ACD313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Post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transformare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compensare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generator diesel,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262370-C21</w:t>
            </w:r>
          </w:p>
        </w:tc>
        <w:tc>
          <w:tcPr>
            <w:tcW w:w="1301" w:type="dxa"/>
          </w:tcPr>
          <w:p w14:paraId="1701D210" w14:textId="5CE556F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3BE45D98" w14:textId="6546B2E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1,691,625.17</w:t>
            </w:r>
          </w:p>
        </w:tc>
        <w:tc>
          <w:tcPr>
            <w:tcW w:w="2186" w:type="dxa"/>
          </w:tcPr>
          <w:p w14:paraId="42E76962" w14:textId="644AFC7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7B856454" w14:textId="77777777" w:rsidTr="00D52BF8">
        <w:tc>
          <w:tcPr>
            <w:tcW w:w="1560" w:type="dxa"/>
          </w:tcPr>
          <w:p w14:paraId="428B2CA3" w14:textId="2BC487A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35</w:t>
            </w:r>
          </w:p>
        </w:tc>
        <w:tc>
          <w:tcPr>
            <w:tcW w:w="1093" w:type="dxa"/>
          </w:tcPr>
          <w:p w14:paraId="703C3411" w14:textId="2D94AF0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1.8.15.</w:t>
            </w:r>
          </w:p>
        </w:tc>
        <w:tc>
          <w:tcPr>
            <w:tcW w:w="2297" w:type="dxa"/>
          </w:tcPr>
          <w:p w14:paraId="50A65B9F" w14:textId="3C0BF44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1915CEE3" w14:textId="31A6A22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Rezervoare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apă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stins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incendiul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apă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tehnică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Sc=18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Sd=18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262370-C22</w:t>
            </w:r>
          </w:p>
        </w:tc>
        <w:tc>
          <w:tcPr>
            <w:tcW w:w="1301" w:type="dxa"/>
          </w:tcPr>
          <w:p w14:paraId="74AE920F" w14:textId="60A8918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6826411C" w14:textId="3DE2F70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2,466,834.99</w:t>
            </w:r>
          </w:p>
        </w:tc>
        <w:tc>
          <w:tcPr>
            <w:tcW w:w="2186" w:type="dxa"/>
          </w:tcPr>
          <w:p w14:paraId="1E9CAC29" w14:textId="472C8AD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327BEF43" w14:textId="77777777" w:rsidTr="00D52BF8">
        <w:tc>
          <w:tcPr>
            <w:tcW w:w="1560" w:type="dxa"/>
          </w:tcPr>
          <w:p w14:paraId="4766D6A3" w14:textId="12D7EB4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36</w:t>
            </w:r>
          </w:p>
        </w:tc>
        <w:tc>
          <w:tcPr>
            <w:tcW w:w="1093" w:type="dxa"/>
          </w:tcPr>
          <w:p w14:paraId="4F450940" w14:textId="006A802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1.8.15.</w:t>
            </w:r>
          </w:p>
        </w:tc>
        <w:tc>
          <w:tcPr>
            <w:tcW w:w="2297" w:type="dxa"/>
          </w:tcPr>
          <w:p w14:paraId="2680B484" w14:textId="10C22A5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329A04BF" w14:textId="03DEEF8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Rezervoare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apă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stins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incendiul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apă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tehnică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Sc=43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Sd=43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262370-C23</w:t>
            </w:r>
          </w:p>
        </w:tc>
        <w:tc>
          <w:tcPr>
            <w:tcW w:w="1301" w:type="dxa"/>
          </w:tcPr>
          <w:p w14:paraId="59B4D03A" w14:textId="1A96C0B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08A52DCC" w14:textId="246B884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2,466,834.99</w:t>
            </w:r>
          </w:p>
        </w:tc>
        <w:tc>
          <w:tcPr>
            <w:tcW w:w="2186" w:type="dxa"/>
          </w:tcPr>
          <w:p w14:paraId="43DA8DBA" w14:textId="4C56F30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0CA1CF3" w14:textId="77777777" w:rsidTr="00D52BF8">
        <w:tc>
          <w:tcPr>
            <w:tcW w:w="1560" w:type="dxa"/>
          </w:tcPr>
          <w:p w14:paraId="5796BD3F" w14:textId="3EB71C3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37</w:t>
            </w:r>
          </w:p>
        </w:tc>
        <w:tc>
          <w:tcPr>
            <w:tcW w:w="1093" w:type="dxa"/>
          </w:tcPr>
          <w:p w14:paraId="4CE706E8" w14:textId="11C24E1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1.8.15.</w:t>
            </w:r>
          </w:p>
        </w:tc>
        <w:tc>
          <w:tcPr>
            <w:tcW w:w="2297" w:type="dxa"/>
          </w:tcPr>
          <w:p w14:paraId="5600D722" w14:textId="663A6F3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794A1FEB" w14:textId="6ACA81C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pompe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Sc=70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Sd=70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262370-C24</w:t>
            </w:r>
          </w:p>
        </w:tc>
        <w:tc>
          <w:tcPr>
            <w:tcW w:w="1301" w:type="dxa"/>
          </w:tcPr>
          <w:p w14:paraId="2BB78225" w14:textId="75E18A7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3A087E03" w14:textId="688A6CC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3,843,255.33</w:t>
            </w:r>
          </w:p>
        </w:tc>
        <w:tc>
          <w:tcPr>
            <w:tcW w:w="2186" w:type="dxa"/>
          </w:tcPr>
          <w:p w14:paraId="72D7183F" w14:textId="217BA48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321F4591" w14:textId="77777777" w:rsidTr="00D52BF8">
        <w:tc>
          <w:tcPr>
            <w:tcW w:w="1560" w:type="dxa"/>
          </w:tcPr>
          <w:p w14:paraId="24C57E0E" w14:textId="1F6466A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38</w:t>
            </w:r>
          </w:p>
        </w:tc>
        <w:tc>
          <w:tcPr>
            <w:tcW w:w="1093" w:type="dxa"/>
          </w:tcPr>
          <w:p w14:paraId="4781A884" w14:textId="69C3D03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1.8.15.</w:t>
            </w:r>
          </w:p>
        </w:tc>
        <w:tc>
          <w:tcPr>
            <w:tcW w:w="2297" w:type="dxa"/>
          </w:tcPr>
          <w:p w14:paraId="542AAA17" w14:textId="1816BD5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03CC21E8" w14:textId="3B6BA99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pompe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rezervor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apă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potabilă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Sc=35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Sd=35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262370-C25</w:t>
            </w:r>
          </w:p>
        </w:tc>
        <w:tc>
          <w:tcPr>
            <w:tcW w:w="1301" w:type="dxa"/>
          </w:tcPr>
          <w:p w14:paraId="493D63D3" w14:textId="2C5716E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532B6560" w14:textId="2415483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1,244,205.13</w:t>
            </w:r>
          </w:p>
        </w:tc>
        <w:tc>
          <w:tcPr>
            <w:tcW w:w="2186" w:type="dxa"/>
          </w:tcPr>
          <w:p w14:paraId="42DCF7E8" w14:textId="5F816D8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9131702" w14:textId="77777777" w:rsidTr="00D52BF8">
        <w:tc>
          <w:tcPr>
            <w:tcW w:w="1560" w:type="dxa"/>
          </w:tcPr>
          <w:p w14:paraId="74BC8DAF" w14:textId="0354C42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39</w:t>
            </w:r>
          </w:p>
        </w:tc>
        <w:tc>
          <w:tcPr>
            <w:tcW w:w="1093" w:type="dxa"/>
          </w:tcPr>
          <w:p w14:paraId="009473C1" w14:textId="65F6687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1.1.2.</w:t>
            </w:r>
          </w:p>
        </w:tc>
        <w:tc>
          <w:tcPr>
            <w:tcW w:w="2297" w:type="dxa"/>
          </w:tcPr>
          <w:p w14:paraId="5A296C48" w14:textId="39122B3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022BF6B4" w14:textId="0911D91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Hală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sortare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anexe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Sc=5.397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Sd=5.397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262370-C26</w:t>
            </w:r>
          </w:p>
        </w:tc>
        <w:tc>
          <w:tcPr>
            <w:tcW w:w="1301" w:type="dxa"/>
          </w:tcPr>
          <w:p w14:paraId="6BA40F96" w14:textId="0CC232F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0FF6D02E" w14:textId="11298E3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56,749,422.67</w:t>
            </w:r>
          </w:p>
        </w:tc>
        <w:tc>
          <w:tcPr>
            <w:tcW w:w="2186" w:type="dxa"/>
          </w:tcPr>
          <w:p w14:paraId="0A9D214C" w14:textId="02408F3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C4E26A0" w14:textId="77777777" w:rsidTr="00D52BF8">
        <w:tc>
          <w:tcPr>
            <w:tcW w:w="1560" w:type="dxa"/>
          </w:tcPr>
          <w:p w14:paraId="7C667C9E" w14:textId="01C331A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40</w:t>
            </w:r>
          </w:p>
        </w:tc>
        <w:tc>
          <w:tcPr>
            <w:tcW w:w="1093" w:type="dxa"/>
          </w:tcPr>
          <w:p w14:paraId="02C7B1E3" w14:textId="3853E8F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1.1.2.1.</w:t>
            </w:r>
          </w:p>
        </w:tc>
        <w:tc>
          <w:tcPr>
            <w:tcW w:w="2297" w:type="dxa"/>
          </w:tcPr>
          <w:p w14:paraId="420007F0" w14:textId="061D701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anexă</w:t>
            </w:r>
            <w:proofErr w:type="spellEnd"/>
          </w:p>
        </w:tc>
        <w:tc>
          <w:tcPr>
            <w:tcW w:w="4050" w:type="dxa"/>
          </w:tcPr>
          <w:p w14:paraId="163D5E0E" w14:textId="3263150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Container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vestiare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Sc=102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Sd=102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262370-C27</w:t>
            </w:r>
          </w:p>
        </w:tc>
        <w:tc>
          <w:tcPr>
            <w:tcW w:w="1301" w:type="dxa"/>
          </w:tcPr>
          <w:p w14:paraId="4B4DFDBA" w14:textId="1E2A772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0A0B9CB8" w14:textId="5E28C85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385,687.75</w:t>
            </w:r>
          </w:p>
        </w:tc>
        <w:tc>
          <w:tcPr>
            <w:tcW w:w="2186" w:type="dxa"/>
          </w:tcPr>
          <w:p w14:paraId="7A87F1A4" w14:textId="5D9A708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2BBBD35C" w14:textId="77777777" w:rsidTr="00D52BF8">
        <w:tc>
          <w:tcPr>
            <w:tcW w:w="1560" w:type="dxa"/>
          </w:tcPr>
          <w:p w14:paraId="6D2CA050" w14:textId="08DC748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41</w:t>
            </w:r>
          </w:p>
        </w:tc>
        <w:tc>
          <w:tcPr>
            <w:tcW w:w="1093" w:type="dxa"/>
          </w:tcPr>
          <w:p w14:paraId="640F153F" w14:textId="0C6EB4A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1.1.2.1.</w:t>
            </w:r>
          </w:p>
        </w:tc>
        <w:tc>
          <w:tcPr>
            <w:tcW w:w="2297" w:type="dxa"/>
          </w:tcPr>
          <w:p w14:paraId="31AEF937" w14:textId="0E148C0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209B78F7" w14:textId="454CFF4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Hală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depozitare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temporară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baloți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Sc=567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Sd=567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262370-C28</w:t>
            </w:r>
          </w:p>
        </w:tc>
        <w:tc>
          <w:tcPr>
            <w:tcW w:w="1301" w:type="dxa"/>
          </w:tcPr>
          <w:p w14:paraId="077C683C" w14:textId="35EAF22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4AB78ABB" w14:textId="1157CEEE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1,725,616.27</w:t>
            </w:r>
          </w:p>
        </w:tc>
        <w:tc>
          <w:tcPr>
            <w:tcW w:w="2186" w:type="dxa"/>
          </w:tcPr>
          <w:p w14:paraId="7E5205F7" w14:textId="70AA4C5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796CD6D2" w14:textId="77777777" w:rsidTr="00D52BF8">
        <w:tc>
          <w:tcPr>
            <w:tcW w:w="1560" w:type="dxa"/>
          </w:tcPr>
          <w:p w14:paraId="5FA8495C" w14:textId="504065B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42</w:t>
            </w:r>
          </w:p>
        </w:tc>
        <w:tc>
          <w:tcPr>
            <w:tcW w:w="1093" w:type="dxa"/>
          </w:tcPr>
          <w:p w14:paraId="56133F90" w14:textId="518A5CA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1.1.5.1.</w:t>
            </w:r>
          </w:p>
        </w:tc>
        <w:tc>
          <w:tcPr>
            <w:tcW w:w="2297" w:type="dxa"/>
          </w:tcPr>
          <w:p w14:paraId="3B7A5BCB" w14:textId="4411E16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60204479" w14:textId="7D0087E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Platformă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compostare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Sc=10.468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Sd=10.468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262370-C29</w:t>
            </w:r>
          </w:p>
        </w:tc>
        <w:tc>
          <w:tcPr>
            <w:tcW w:w="1301" w:type="dxa"/>
          </w:tcPr>
          <w:p w14:paraId="50EFCBF8" w14:textId="186B7DB2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1A70C628" w14:textId="6EC1CD0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33,920,910.86</w:t>
            </w:r>
          </w:p>
        </w:tc>
        <w:tc>
          <w:tcPr>
            <w:tcW w:w="2186" w:type="dxa"/>
          </w:tcPr>
          <w:p w14:paraId="736EB6EF" w14:textId="1BE3B50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7616CE38" w14:textId="77777777" w:rsidTr="00D52BF8">
        <w:tc>
          <w:tcPr>
            <w:tcW w:w="1560" w:type="dxa"/>
          </w:tcPr>
          <w:p w14:paraId="5F7A3AFC" w14:textId="09A4909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43</w:t>
            </w:r>
          </w:p>
        </w:tc>
        <w:tc>
          <w:tcPr>
            <w:tcW w:w="1093" w:type="dxa"/>
          </w:tcPr>
          <w:p w14:paraId="6F35C9C2" w14:textId="094C539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1.1.17.</w:t>
            </w:r>
          </w:p>
        </w:tc>
        <w:tc>
          <w:tcPr>
            <w:tcW w:w="2297" w:type="dxa"/>
          </w:tcPr>
          <w:p w14:paraId="7D8A0D1C" w14:textId="502F940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3425F245" w14:textId="4C4FD2D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Zid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sprijin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aferent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platformei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compostare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Sc=176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Sd=176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262370-C30</w:t>
            </w:r>
          </w:p>
        </w:tc>
        <w:tc>
          <w:tcPr>
            <w:tcW w:w="1301" w:type="dxa"/>
          </w:tcPr>
          <w:p w14:paraId="2ECC07BA" w14:textId="2D59A38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6451290F" w14:textId="62E36F2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2,270,403.37</w:t>
            </w:r>
          </w:p>
        </w:tc>
        <w:tc>
          <w:tcPr>
            <w:tcW w:w="2186" w:type="dxa"/>
          </w:tcPr>
          <w:p w14:paraId="18A11106" w14:textId="4A2CD1D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6A1EDDD0" w14:textId="77777777" w:rsidTr="00D52BF8">
        <w:tc>
          <w:tcPr>
            <w:tcW w:w="1560" w:type="dxa"/>
          </w:tcPr>
          <w:p w14:paraId="63F23FA4" w14:textId="347BCDD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44</w:t>
            </w:r>
          </w:p>
        </w:tc>
        <w:tc>
          <w:tcPr>
            <w:tcW w:w="1093" w:type="dxa"/>
          </w:tcPr>
          <w:p w14:paraId="5F8055CF" w14:textId="0C93D68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1.1.2.1.</w:t>
            </w:r>
          </w:p>
        </w:tc>
        <w:tc>
          <w:tcPr>
            <w:tcW w:w="2297" w:type="dxa"/>
          </w:tcPr>
          <w:p w14:paraId="5968E13B" w14:textId="1E996F0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27957804" w14:textId="7F44462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Container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tablouri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electrice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Sc=32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Sd=32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262370-C31</w:t>
            </w:r>
          </w:p>
        </w:tc>
        <w:tc>
          <w:tcPr>
            <w:tcW w:w="1301" w:type="dxa"/>
          </w:tcPr>
          <w:p w14:paraId="2C29F44A" w14:textId="79449A10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608D959F" w14:textId="57D74BB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1,532,722.32</w:t>
            </w:r>
          </w:p>
        </w:tc>
        <w:tc>
          <w:tcPr>
            <w:tcW w:w="2186" w:type="dxa"/>
          </w:tcPr>
          <w:p w14:paraId="32B1CD54" w14:textId="7980F868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3E23F1A9" w14:textId="77777777" w:rsidTr="00D52BF8">
        <w:tc>
          <w:tcPr>
            <w:tcW w:w="1560" w:type="dxa"/>
          </w:tcPr>
          <w:p w14:paraId="3D306DA6" w14:textId="63C6A5D1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lastRenderedPageBreak/>
              <w:t>45</w:t>
            </w:r>
          </w:p>
        </w:tc>
        <w:tc>
          <w:tcPr>
            <w:tcW w:w="1093" w:type="dxa"/>
          </w:tcPr>
          <w:p w14:paraId="05EB412A" w14:textId="56D41C7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1.8.1.</w:t>
            </w:r>
          </w:p>
        </w:tc>
        <w:tc>
          <w:tcPr>
            <w:tcW w:w="2297" w:type="dxa"/>
          </w:tcPr>
          <w:p w14:paraId="2D2FA327" w14:textId="2254DD6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1792E02B" w14:textId="2CBE2F3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Cabină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puț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forat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Sc=8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Sd=8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262370-C32</w:t>
            </w:r>
          </w:p>
        </w:tc>
        <w:tc>
          <w:tcPr>
            <w:tcW w:w="1301" w:type="dxa"/>
          </w:tcPr>
          <w:p w14:paraId="78AE92A8" w14:textId="1725AA9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5C3D2A58" w14:textId="1B0F493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84,795.93</w:t>
            </w:r>
          </w:p>
        </w:tc>
        <w:tc>
          <w:tcPr>
            <w:tcW w:w="2186" w:type="dxa"/>
          </w:tcPr>
          <w:p w14:paraId="318E60CA" w14:textId="34797AD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4D9B5E50" w14:textId="77777777" w:rsidTr="00D52BF8">
        <w:tc>
          <w:tcPr>
            <w:tcW w:w="1560" w:type="dxa"/>
          </w:tcPr>
          <w:p w14:paraId="03FAB6CA" w14:textId="336A16C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46</w:t>
            </w:r>
          </w:p>
        </w:tc>
        <w:tc>
          <w:tcPr>
            <w:tcW w:w="1093" w:type="dxa"/>
          </w:tcPr>
          <w:p w14:paraId="4443276B" w14:textId="07F851C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1.4.7.</w:t>
            </w:r>
          </w:p>
        </w:tc>
        <w:tc>
          <w:tcPr>
            <w:tcW w:w="2297" w:type="dxa"/>
          </w:tcPr>
          <w:p w14:paraId="5F4C0B03" w14:textId="5C66A47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034F5573" w14:textId="68C18E7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Zid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sprijin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aferent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celulei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depozitare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lungime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155 m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lățime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4,2 m,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Sc=630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Sd=630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262370-C33</w:t>
            </w:r>
          </w:p>
        </w:tc>
        <w:tc>
          <w:tcPr>
            <w:tcW w:w="1301" w:type="dxa"/>
          </w:tcPr>
          <w:p w14:paraId="158DCAB6" w14:textId="6483BF33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7BA668DB" w14:textId="2D4B0269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14,944,415.64</w:t>
            </w:r>
          </w:p>
        </w:tc>
        <w:tc>
          <w:tcPr>
            <w:tcW w:w="2186" w:type="dxa"/>
          </w:tcPr>
          <w:p w14:paraId="3A118801" w14:textId="31A84BC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52E0AFD0" w14:textId="77777777" w:rsidTr="00D52BF8">
        <w:tc>
          <w:tcPr>
            <w:tcW w:w="1560" w:type="dxa"/>
          </w:tcPr>
          <w:p w14:paraId="5C7DF5A2" w14:textId="20704F77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47</w:t>
            </w:r>
          </w:p>
        </w:tc>
        <w:tc>
          <w:tcPr>
            <w:tcW w:w="1093" w:type="dxa"/>
          </w:tcPr>
          <w:p w14:paraId="67452822" w14:textId="0FA53BDC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1.4.7.</w:t>
            </w:r>
          </w:p>
        </w:tc>
        <w:tc>
          <w:tcPr>
            <w:tcW w:w="2297" w:type="dxa"/>
          </w:tcPr>
          <w:p w14:paraId="632189D9" w14:textId="50F6202B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18B24072" w14:textId="0D3CE2C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Zid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sprijin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aferent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celulei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depozitare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lungime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79 m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lățime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4,2 m,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Sc=261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Sd=261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262370-C34</w:t>
            </w:r>
          </w:p>
        </w:tc>
        <w:tc>
          <w:tcPr>
            <w:tcW w:w="1301" w:type="dxa"/>
          </w:tcPr>
          <w:p w14:paraId="095F1D80" w14:textId="73D46E8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20FB60F0" w14:textId="37A18F3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7,616,831.20</w:t>
            </w:r>
          </w:p>
        </w:tc>
        <w:tc>
          <w:tcPr>
            <w:tcW w:w="2186" w:type="dxa"/>
          </w:tcPr>
          <w:p w14:paraId="66C29BD2" w14:textId="4BFFAD75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  <w:tr w:rsidR="00D52BF8" w14:paraId="3FDCE28E" w14:textId="77777777" w:rsidTr="00D52BF8">
        <w:tc>
          <w:tcPr>
            <w:tcW w:w="1560" w:type="dxa"/>
          </w:tcPr>
          <w:p w14:paraId="10C5A751" w14:textId="2AAE4D1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48</w:t>
            </w:r>
          </w:p>
        </w:tc>
        <w:tc>
          <w:tcPr>
            <w:tcW w:w="1093" w:type="dxa"/>
          </w:tcPr>
          <w:p w14:paraId="09B07F5C" w14:textId="7BD0B1F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1.4.7.</w:t>
            </w:r>
          </w:p>
        </w:tc>
        <w:tc>
          <w:tcPr>
            <w:tcW w:w="2297" w:type="dxa"/>
          </w:tcPr>
          <w:p w14:paraId="531290FC" w14:textId="1049250F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Construcții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industriale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edilitare</w:t>
            </w:r>
            <w:proofErr w:type="spellEnd"/>
          </w:p>
        </w:tc>
        <w:tc>
          <w:tcPr>
            <w:tcW w:w="4050" w:type="dxa"/>
          </w:tcPr>
          <w:p w14:paraId="0A5105F7" w14:textId="611F6486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Municipiul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Cluj-Napoca,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Zid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sprijin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aferent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celulei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depozitare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lungime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31 m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lățime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4,2 m,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regim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înălţime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: P, Sc=137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Sd=137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mp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nr. cadastral 262370-C35</w:t>
            </w:r>
          </w:p>
        </w:tc>
        <w:tc>
          <w:tcPr>
            <w:tcW w:w="1301" w:type="dxa"/>
          </w:tcPr>
          <w:p w14:paraId="615E9637" w14:textId="0C604BBD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2024</w:t>
            </w:r>
          </w:p>
        </w:tc>
        <w:tc>
          <w:tcPr>
            <w:tcW w:w="2186" w:type="dxa"/>
          </w:tcPr>
          <w:p w14:paraId="04B5B2BF" w14:textId="65464A14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2,988,883.13</w:t>
            </w:r>
          </w:p>
        </w:tc>
        <w:tc>
          <w:tcPr>
            <w:tcW w:w="2186" w:type="dxa"/>
          </w:tcPr>
          <w:p w14:paraId="4996F90A" w14:textId="5494D8DA" w:rsidR="00D52BF8" w:rsidRDefault="00D52BF8" w:rsidP="00D52B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  <w:lang w:val="ro-RO" w:eastAsia="ro-RO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CF nr. 262370 Cluj-Napoca</w:t>
            </w:r>
          </w:p>
        </w:tc>
      </w:tr>
    </w:tbl>
    <w:p w14:paraId="69D2E045" w14:textId="77777777" w:rsidR="0032619D" w:rsidRDefault="0032619D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4E2032BD" w14:textId="77777777" w:rsidR="0032619D" w:rsidRDefault="0032619D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7B855BDD" w14:textId="77777777" w:rsidR="0032619D" w:rsidRDefault="0032619D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2906DCD9" w14:textId="77777777" w:rsidR="0032619D" w:rsidRDefault="0032619D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1E25BF89" w14:textId="77777777" w:rsidR="0032619D" w:rsidRDefault="0032619D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4C0D551D" w14:textId="77777777" w:rsidR="0032619D" w:rsidRPr="00726C5A" w:rsidRDefault="0032619D" w:rsidP="0032619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368712C7" w14:textId="77777777" w:rsidR="0032619D" w:rsidRPr="009032FD" w:rsidRDefault="0032619D" w:rsidP="0032619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ab/>
        <w:t>Contrasemnează:</w:t>
      </w:r>
    </w:p>
    <w:p w14:paraId="76E81C94" w14:textId="0B33835C" w:rsidR="0032619D" w:rsidRPr="009032FD" w:rsidRDefault="0032619D" w:rsidP="0032619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lang w:val="ro-RO" w:eastAsia="ro-RO"/>
        </w:rPr>
        <w:t xml:space="preserve">                      </w:t>
      </w:r>
      <w:r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PREŞEDINTE,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lang w:val="ro-RO" w:eastAsia="ro-RO"/>
        </w:rPr>
        <w:t xml:space="preserve">                   </w:t>
      </w:r>
      <w:r>
        <w:rPr>
          <w:rFonts w:ascii="Montserrat" w:hAnsi="Montserrat"/>
          <w:lang w:val="ro-RO" w:eastAsia="ro-RO"/>
        </w:rPr>
        <w:t xml:space="preserve">                                              </w:t>
      </w:r>
      <w:r w:rsidRPr="009032FD">
        <w:rPr>
          <w:rFonts w:ascii="Montserrat" w:hAnsi="Montserrat"/>
          <w:lang w:val="ro-RO" w:eastAsia="ro-RO"/>
        </w:rPr>
        <w:t xml:space="preserve">  </w:t>
      </w:r>
      <w:r w:rsidRPr="009032FD">
        <w:rPr>
          <w:rFonts w:ascii="Montserrat" w:hAnsi="Montserrat"/>
          <w:b/>
          <w:lang w:val="ro-RO" w:eastAsia="ro-RO"/>
        </w:rPr>
        <w:t>SECRETAR GENERAL AL JUDEŢULUI,</w:t>
      </w:r>
    </w:p>
    <w:p w14:paraId="419D5420" w14:textId="7F9ED3E2" w:rsidR="0032619D" w:rsidRDefault="0032619D" w:rsidP="0032619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                         Alin Tișe                                               </w:t>
      </w:r>
      <w:r>
        <w:rPr>
          <w:rFonts w:ascii="Montserrat" w:hAnsi="Montserrat"/>
          <w:b/>
          <w:lang w:val="ro-RO" w:eastAsia="ro-RO"/>
        </w:rPr>
        <w:t xml:space="preserve">                                              </w:t>
      </w:r>
      <w:r w:rsidRPr="009032FD">
        <w:rPr>
          <w:rFonts w:ascii="Montserrat" w:hAnsi="Montserrat"/>
          <w:b/>
          <w:lang w:val="ro-RO" w:eastAsia="ro-RO"/>
        </w:rPr>
        <w:t xml:space="preserve">        Simona Gaci</w:t>
      </w:r>
    </w:p>
    <w:p w14:paraId="4BB11AED" w14:textId="77777777" w:rsidR="0032619D" w:rsidRDefault="0032619D" w:rsidP="0032619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62E4FD" w14:textId="77777777" w:rsidR="0032619D" w:rsidRDefault="0032619D" w:rsidP="0032619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C1865C" w14:textId="77777777" w:rsidR="0032619D" w:rsidRDefault="0032619D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sectPr w:rsidR="0032619D" w:rsidSect="001273A4">
      <w:pgSz w:w="15840" w:h="12240" w:orient="landscape"/>
      <w:pgMar w:top="1714" w:right="446" w:bottom="806" w:left="86" w:header="274" w:footer="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EE6214"/>
    <w:multiLevelType w:val="hybridMultilevel"/>
    <w:tmpl w:val="C0809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79D9"/>
    <w:multiLevelType w:val="hybridMultilevel"/>
    <w:tmpl w:val="8C180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19A"/>
    <w:multiLevelType w:val="hybridMultilevel"/>
    <w:tmpl w:val="370E7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9B7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1CF4002D"/>
    <w:multiLevelType w:val="hybridMultilevel"/>
    <w:tmpl w:val="828A472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1D11511F"/>
    <w:multiLevelType w:val="hybridMultilevel"/>
    <w:tmpl w:val="2D0CA8A6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1DF20430"/>
    <w:multiLevelType w:val="hybridMultilevel"/>
    <w:tmpl w:val="86EC9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F8D"/>
    <w:multiLevelType w:val="hybridMultilevel"/>
    <w:tmpl w:val="DE82E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04922"/>
    <w:multiLevelType w:val="hybridMultilevel"/>
    <w:tmpl w:val="222EBC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6CFB"/>
    <w:multiLevelType w:val="hybridMultilevel"/>
    <w:tmpl w:val="3FFE5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D7EB0"/>
    <w:multiLevelType w:val="hybridMultilevel"/>
    <w:tmpl w:val="07C21A0C"/>
    <w:lvl w:ilvl="0" w:tplc="22E287E0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10108D"/>
    <w:multiLevelType w:val="hybridMultilevel"/>
    <w:tmpl w:val="4E0EF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236A8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2B2F673F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2EFA6EA9"/>
    <w:multiLevelType w:val="hybridMultilevel"/>
    <w:tmpl w:val="8342D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40609"/>
    <w:multiLevelType w:val="hybridMultilevel"/>
    <w:tmpl w:val="F5BCEBF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B54E8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E3CB0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C4BEA"/>
    <w:multiLevelType w:val="hybridMultilevel"/>
    <w:tmpl w:val="221C0CE4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1" w15:restartNumberingAfterBreak="0">
    <w:nsid w:val="37E21FBC"/>
    <w:multiLevelType w:val="hybridMultilevel"/>
    <w:tmpl w:val="68C833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40A74"/>
    <w:multiLevelType w:val="hybridMultilevel"/>
    <w:tmpl w:val="80E696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E7ADD"/>
    <w:multiLevelType w:val="hybridMultilevel"/>
    <w:tmpl w:val="6F1E71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E404F3"/>
    <w:multiLevelType w:val="hybridMultilevel"/>
    <w:tmpl w:val="FC76ED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D4DBA"/>
    <w:multiLevelType w:val="hybridMultilevel"/>
    <w:tmpl w:val="F4B0B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09B1"/>
    <w:multiLevelType w:val="hybridMultilevel"/>
    <w:tmpl w:val="828A472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 w15:restartNumberingAfterBreak="0">
    <w:nsid w:val="4CF21EEA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 w15:restartNumberingAfterBreak="0">
    <w:nsid w:val="504F33DC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AC0C0F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25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5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8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</w:abstractNum>
  <w:abstractNum w:abstractNumId="31" w15:restartNumberingAfterBreak="0">
    <w:nsid w:val="51085FEA"/>
    <w:multiLevelType w:val="hybridMultilevel"/>
    <w:tmpl w:val="74FA2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57CFB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A930E9F"/>
    <w:multiLevelType w:val="hybridMultilevel"/>
    <w:tmpl w:val="D3DA0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26534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AC4125"/>
    <w:multiLevelType w:val="hybridMultilevel"/>
    <w:tmpl w:val="3814CD78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8" w15:restartNumberingAfterBreak="0">
    <w:nsid w:val="5F7D17B6"/>
    <w:multiLevelType w:val="hybridMultilevel"/>
    <w:tmpl w:val="A29A8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572C8"/>
    <w:multiLevelType w:val="hybridMultilevel"/>
    <w:tmpl w:val="6E705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371AD3"/>
    <w:multiLevelType w:val="hybridMultilevel"/>
    <w:tmpl w:val="1B0E34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C167D1"/>
    <w:multiLevelType w:val="hybridMultilevel"/>
    <w:tmpl w:val="64E8B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32D4DDB"/>
    <w:multiLevelType w:val="hybridMultilevel"/>
    <w:tmpl w:val="13725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8" w15:restartNumberingAfterBreak="0">
    <w:nsid w:val="7D9A6313"/>
    <w:multiLevelType w:val="hybridMultilevel"/>
    <w:tmpl w:val="12E063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D5009"/>
    <w:multiLevelType w:val="hybridMultilevel"/>
    <w:tmpl w:val="6FEC4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34"/>
  </w:num>
  <w:num w:numId="2" w16cid:durableId="555354070">
    <w:abstractNumId w:val="30"/>
  </w:num>
  <w:num w:numId="3" w16cid:durableId="1786803979">
    <w:abstractNumId w:val="40"/>
  </w:num>
  <w:num w:numId="4" w16cid:durableId="1269897258">
    <w:abstractNumId w:val="0"/>
  </w:num>
  <w:num w:numId="5" w16cid:durableId="1581400732">
    <w:abstractNumId w:val="10"/>
  </w:num>
  <w:num w:numId="6" w16cid:durableId="1917277713">
    <w:abstractNumId w:val="36"/>
  </w:num>
  <w:num w:numId="7" w16cid:durableId="1819376800">
    <w:abstractNumId w:val="18"/>
  </w:num>
  <w:num w:numId="8" w16cid:durableId="466823143">
    <w:abstractNumId w:val="29"/>
  </w:num>
  <w:num w:numId="9" w16cid:durableId="323821650">
    <w:abstractNumId w:val="28"/>
  </w:num>
  <w:num w:numId="10" w16cid:durableId="434521696">
    <w:abstractNumId w:val="19"/>
  </w:num>
  <w:num w:numId="11" w16cid:durableId="2050452288">
    <w:abstractNumId w:val="26"/>
  </w:num>
  <w:num w:numId="12" w16cid:durableId="2031492629">
    <w:abstractNumId w:val="6"/>
  </w:num>
  <w:num w:numId="13" w16cid:durableId="855726668">
    <w:abstractNumId w:val="15"/>
  </w:num>
  <w:num w:numId="14" w16cid:durableId="276834526">
    <w:abstractNumId w:val="14"/>
  </w:num>
  <w:num w:numId="15" w16cid:durableId="1659117308">
    <w:abstractNumId w:val="5"/>
  </w:num>
  <w:num w:numId="16" w16cid:durableId="672875371">
    <w:abstractNumId w:val="27"/>
  </w:num>
  <w:num w:numId="17" w16cid:durableId="2057385478">
    <w:abstractNumId w:val="32"/>
  </w:num>
  <w:num w:numId="18" w16cid:durableId="1098871622">
    <w:abstractNumId w:val="8"/>
  </w:num>
  <w:num w:numId="19" w16cid:durableId="2631707">
    <w:abstractNumId w:val="24"/>
  </w:num>
  <w:num w:numId="20" w16cid:durableId="1683627453">
    <w:abstractNumId w:val="3"/>
  </w:num>
  <w:num w:numId="21" w16cid:durableId="1872372603">
    <w:abstractNumId w:val="38"/>
  </w:num>
  <w:num w:numId="22" w16cid:durableId="2065567580">
    <w:abstractNumId w:val="48"/>
  </w:num>
  <w:num w:numId="23" w16cid:durableId="1243678123">
    <w:abstractNumId w:val="9"/>
  </w:num>
  <w:num w:numId="24" w16cid:durableId="2104255577">
    <w:abstractNumId w:val="49"/>
  </w:num>
  <w:num w:numId="25" w16cid:durableId="448360224">
    <w:abstractNumId w:val="25"/>
  </w:num>
  <w:num w:numId="26" w16cid:durableId="1210145988">
    <w:abstractNumId w:val="11"/>
  </w:num>
  <w:num w:numId="27" w16cid:durableId="1982348982">
    <w:abstractNumId w:val="37"/>
  </w:num>
  <w:num w:numId="28" w16cid:durableId="1278637230">
    <w:abstractNumId w:val="7"/>
  </w:num>
  <w:num w:numId="29" w16cid:durableId="208802276">
    <w:abstractNumId w:val="20"/>
  </w:num>
  <w:num w:numId="30" w16cid:durableId="328601793">
    <w:abstractNumId w:val="35"/>
  </w:num>
  <w:num w:numId="31" w16cid:durableId="980620062">
    <w:abstractNumId w:val="41"/>
  </w:num>
  <w:num w:numId="32" w16cid:durableId="1613709818">
    <w:abstractNumId w:val="2"/>
  </w:num>
  <w:num w:numId="33" w16cid:durableId="2140830362">
    <w:abstractNumId w:val="43"/>
  </w:num>
  <w:num w:numId="34" w16cid:durableId="363823040">
    <w:abstractNumId w:val="16"/>
  </w:num>
  <w:num w:numId="35" w16cid:durableId="1107122593">
    <w:abstractNumId w:val="33"/>
  </w:num>
  <w:num w:numId="36" w16cid:durableId="458883610">
    <w:abstractNumId w:val="46"/>
  </w:num>
  <w:num w:numId="37" w16cid:durableId="1187599422">
    <w:abstractNumId w:val="44"/>
  </w:num>
  <w:num w:numId="38" w16cid:durableId="1452673411">
    <w:abstractNumId w:val="13"/>
  </w:num>
  <w:num w:numId="39" w16cid:durableId="1344669146">
    <w:abstractNumId w:val="22"/>
  </w:num>
  <w:num w:numId="40" w16cid:durableId="241990365">
    <w:abstractNumId w:val="47"/>
  </w:num>
  <w:num w:numId="41" w16cid:durableId="1525092588">
    <w:abstractNumId w:val="45"/>
  </w:num>
  <w:num w:numId="42" w16cid:durableId="401760720">
    <w:abstractNumId w:val="31"/>
  </w:num>
  <w:num w:numId="43" w16cid:durableId="1810441170">
    <w:abstractNumId w:val="39"/>
  </w:num>
  <w:num w:numId="44" w16cid:durableId="1322656256">
    <w:abstractNumId w:val="4"/>
  </w:num>
  <w:num w:numId="45" w16cid:durableId="1298682818">
    <w:abstractNumId w:val="17"/>
  </w:num>
  <w:num w:numId="46" w16cid:durableId="114763464">
    <w:abstractNumId w:val="42"/>
  </w:num>
  <w:num w:numId="47" w16cid:durableId="1557471158">
    <w:abstractNumId w:val="23"/>
  </w:num>
  <w:num w:numId="48" w16cid:durableId="1940212257">
    <w:abstractNumId w:val="12"/>
  </w:num>
  <w:num w:numId="49" w16cid:durableId="44796597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3A4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AF1"/>
    <w:rsid w:val="001A2E32"/>
    <w:rsid w:val="001A3B3C"/>
    <w:rsid w:val="001A3E1E"/>
    <w:rsid w:val="001A5F46"/>
    <w:rsid w:val="001A63B1"/>
    <w:rsid w:val="001A642A"/>
    <w:rsid w:val="001A6601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35E9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48DD"/>
    <w:rsid w:val="00204A3F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19D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3DCB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1AC4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3F7B41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0A6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815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889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0CEC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59F7"/>
    <w:rsid w:val="006E61D6"/>
    <w:rsid w:val="006E783A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988"/>
    <w:rsid w:val="00755D60"/>
    <w:rsid w:val="00756B2F"/>
    <w:rsid w:val="0075734A"/>
    <w:rsid w:val="00757572"/>
    <w:rsid w:val="007575AE"/>
    <w:rsid w:val="0076093C"/>
    <w:rsid w:val="007609D6"/>
    <w:rsid w:val="007627D3"/>
    <w:rsid w:val="00762C20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BED"/>
    <w:rsid w:val="00810C66"/>
    <w:rsid w:val="00810EF0"/>
    <w:rsid w:val="00811555"/>
    <w:rsid w:val="00811668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712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4B9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09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174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368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4B39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66A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357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8A2"/>
    <w:rsid w:val="00C36D27"/>
    <w:rsid w:val="00C37447"/>
    <w:rsid w:val="00C40067"/>
    <w:rsid w:val="00C4142F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3DBA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2BF8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6F6F"/>
    <w:rsid w:val="00DA701F"/>
    <w:rsid w:val="00DA7515"/>
    <w:rsid w:val="00DA75FA"/>
    <w:rsid w:val="00DB3567"/>
    <w:rsid w:val="00DB463B"/>
    <w:rsid w:val="00DB5C97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1D02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6CF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2497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3C7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9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10603</TotalTime>
  <Pages>8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796</cp:revision>
  <cp:lastPrinted>2025-03-20T14:16:00Z</cp:lastPrinted>
  <dcterms:created xsi:type="dcterms:W3CDTF">2022-10-20T06:08:00Z</dcterms:created>
  <dcterms:modified xsi:type="dcterms:W3CDTF">2025-03-24T11:48:00Z</dcterms:modified>
</cp:coreProperties>
</file>