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2B03" w14:textId="214376F2" w:rsidR="000921D8" w:rsidRPr="00BB3F47" w:rsidRDefault="00E672A9" w:rsidP="000921D8">
      <w:pPr>
        <w:autoSpaceDE w:val="0"/>
        <w:autoSpaceDN w:val="0"/>
        <w:adjustRightInd w:val="0"/>
        <w:spacing w:line="240" w:lineRule="auto"/>
        <w:ind w:left="8370" w:right="-95" w:hanging="2610"/>
        <w:jc w:val="both"/>
        <w:rPr>
          <w:rFonts w:ascii="Montserrat" w:eastAsia="Times New Roman" w:hAnsi="Montserrat" w:cs="Cambria"/>
          <w:b/>
          <w:bCs/>
          <w:noProof/>
        </w:rPr>
      </w:pPr>
      <w:r w:rsidRPr="000921D8">
        <w:rPr>
          <w:rFonts w:ascii="Montserrat Light" w:hAnsi="Montserrat Light" w:cs="Times New Roman"/>
        </w:rPr>
        <w:t xml:space="preserve">    </w:t>
      </w:r>
      <w:r w:rsidR="00252DFB" w:rsidRPr="000921D8">
        <w:rPr>
          <w:rFonts w:ascii="Montserrat Light" w:hAnsi="Montserrat Light" w:cs="Times New Roman"/>
        </w:rPr>
        <w:tab/>
      </w:r>
      <w:r w:rsidR="000921D8" w:rsidRPr="00BB3F47">
        <w:rPr>
          <w:rFonts w:ascii="Montserrat" w:eastAsia="Times New Roman" w:hAnsi="Montserrat" w:cs="Cambria"/>
          <w:b/>
          <w:bCs/>
          <w:noProof/>
        </w:rPr>
        <w:t xml:space="preserve">                                           </w:t>
      </w:r>
      <w:r w:rsidR="000921D8">
        <w:rPr>
          <w:rFonts w:ascii="Montserrat" w:eastAsia="Times New Roman" w:hAnsi="Montserrat" w:cs="Cambria"/>
          <w:b/>
          <w:bCs/>
          <w:noProof/>
        </w:rPr>
        <w:t xml:space="preserve">    </w:t>
      </w:r>
      <w:r w:rsidR="000921D8" w:rsidRPr="00BB3F47">
        <w:rPr>
          <w:rFonts w:ascii="Montserrat" w:eastAsia="Times New Roman" w:hAnsi="Montserrat" w:cs="Cambria"/>
          <w:b/>
          <w:bCs/>
          <w:noProof/>
        </w:rPr>
        <w:t xml:space="preserve">Anexă </w:t>
      </w:r>
    </w:p>
    <w:p w14:paraId="0D59F18D" w14:textId="78C1DE39" w:rsidR="000921D8" w:rsidRPr="00BB3F47" w:rsidRDefault="000921D8" w:rsidP="000921D8">
      <w:pPr>
        <w:autoSpaceDE w:val="0"/>
        <w:autoSpaceDN w:val="0"/>
        <w:adjustRightInd w:val="0"/>
        <w:spacing w:line="240" w:lineRule="auto"/>
        <w:ind w:right="-114"/>
        <w:jc w:val="both"/>
        <w:rPr>
          <w:rFonts w:ascii="Montserrat" w:eastAsia="Times New Roman" w:hAnsi="Montserrat" w:cs="Cambria"/>
          <w:b/>
          <w:bCs/>
          <w:noProof/>
        </w:rPr>
      </w:pPr>
      <w:r w:rsidRPr="00BB3F47">
        <w:rPr>
          <w:rFonts w:ascii="Montserrat" w:eastAsia="Times New Roman" w:hAnsi="Montserrat" w:cs="Cambria"/>
          <w:b/>
          <w:bCs/>
          <w:noProof/>
        </w:rPr>
        <w:tab/>
      </w:r>
      <w:r w:rsidRPr="00BB3F47">
        <w:rPr>
          <w:rFonts w:ascii="Montserrat" w:eastAsia="Times New Roman" w:hAnsi="Montserrat" w:cs="Cambria"/>
          <w:b/>
          <w:bCs/>
          <w:noProof/>
        </w:rPr>
        <w:tab/>
        <w:t xml:space="preserve">                                            </w:t>
      </w:r>
      <w:r w:rsidR="00AC6020">
        <w:rPr>
          <w:rFonts w:ascii="Montserrat" w:eastAsia="Times New Roman" w:hAnsi="Montserrat" w:cs="Cambria"/>
          <w:b/>
          <w:bCs/>
          <w:noProof/>
        </w:rPr>
        <w:t xml:space="preserve">             </w:t>
      </w:r>
      <w:r w:rsidRPr="00BB3F47">
        <w:rPr>
          <w:rFonts w:ascii="Montserrat" w:eastAsia="Times New Roman" w:hAnsi="Montserrat" w:cs="Cambria"/>
          <w:b/>
          <w:bCs/>
          <w:noProof/>
        </w:rPr>
        <w:t xml:space="preserve"> la  Dispoziția nr.</w:t>
      </w:r>
      <w:r w:rsidR="00AC6020">
        <w:rPr>
          <w:rFonts w:ascii="Montserrat" w:eastAsia="Times New Roman" w:hAnsi="Montserrat" w:cs="Cambria"/>
          <w:b/>
          <w:bCs/>
          <w:noProof/>
        </w:rPr>
        <w:t xml:space="preserve"> 352/2</w:t>
      </w:r>
      <w:r w:rsidR="00041F5A">
        <w:rPr>
          <w:rFonts w:ascii="Montserrat" w:eastAsia="Times New Roman" w:hAnsi="Montserrat" w:cs="Cambria"/>
          <w:b/>
          <w:bCs/>
          <w:noProof/>
        </w:rPr>
        <w:t xml:space="preserve"> septembrie </w:t>
      </w:r>
      <w:r w:rsidRPr="00BB3F47">
        <w:rPr>
          <w:rFonts w:ascii="Montserrat" w:eastAsia="Times New Roman" w:hAnsi="Montserrat" w:cs="Cambria"/>
          <w:b/>
          <w:bCs/>
          <w:noProof/>
        </w:rPr>
        <w:t>202</w:t>
      </w:r>
      <w:r w:rsidR="00AA760A">
        <w:rPr>
          <w:rFonts w:ascii="Montserrat" w:eastAsia="Times New Roman" w:hAnsi="Montserrat" w:cs="Cambria"/>
          <w:b/>
          <w:bCs/>
          <w:noProof/>
        </w:rPr>
        <w:t>5</w:t>
      </w:r>
    </w:p>
    <w:p w14:paraId="18055E56" w14:textId="4E94716F" w:rsidR="00252DFB" w:rsidRPr="000921D8" w:rsidRDefault="00252DFB" w:rsidP="000921D8">
      <w:pPr>
        <w:tabs>
          <w:tab w:val="left" w:pos="7920"/>
        </w:tabs>
        <w:autoSpaceDE w:val="0"/>
        <w:autoSpaceDN w:val="0"/>
        <w:adjustRightInd w:val="0"/>
        <w:spacing w:after="0"/>
        <w:jc w:val="both"/>
        <w:rPr>
          <w:rFonts w:ascii="Montserrat Light" w:hAnsi="Montserrat Light" w:cs="Times New Roman"/>
        </w:rPr>
      </w:pPr>
    </w:p>
    <w:p w14:paraId="2100CED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70C5138" w14:textId="77777777" w:rsidR="00E672A9" w:rsidRPr="008F7D33" w:rsidRDefault="00E672A9" w:rsidP="0052680D">
      <w:pPr>
        <w:autoSpaceDE w:val="0"/>
        <w:autoSpaceDN w:val="0"/>
        <w:adjustRightInd w:val="0"/>
        <w:spacing w:after="0"/>
        <w:jc w:val="center"/>
        <w:rPr>
          <w:rFonts w:ascii="Montserrat" w:hAnsi="Montserrat" w:cs="Times New Roman"/>
          <w:b/>
        </w:rPr>
      </w:pPr>
      <w:r w:rsidRPr="008F7D33">
        <w:rPr>
          <w:rFonts w:ascii="Montserrat" w:hAnsi="Montserrat" w:cs="Times New Roman"/>
          <w:b/>
        </w:rPr>
        <w:t>REGULAMENTUL</w:t>
      </w:r>
      <w:r w:rsidR="000102E3" w:rsidRPr="008F7D33">
        <w:rPr>
          <w:rFonts w:ascii="Montserrat" w:hAnsi="Montserrat" w:cs="Times New Roman"/>
          <w:b/>
        </w:rPr>
        <w:t xml:space="preserve"> </w:t>
      </w:r>
    </w:p>
    <w:p w14:paraId="549A374E" w14:textId="653EFA29" w:rsidR="005543C6" w:rsidRPr="000921D8" w:rsidRDefault="00E672A9" w:rsidP="005543C6">
      <w:pPr>
        <w:autoSpaceDE w:val="0"/>
        <w:autoSpaceDN w:val="0"/>
        <w:adjustRightInd w:val="0"/>
        <w:spacing w:after="0"/>
        <w:jc w:val="center"/>
        <w:rPr>
          <w:rFonts w:ascii="Montserrat Light" w:hAnsi="Montserrat Light" w:cs="Times New Roman"/>
        </w:rPr>
      </w:pPr>
      <w:r w:rsidRPr="008F7D33">
        <w:rPr>
          <w:rFonts w:ascii="Montserrat" w:hAnsi="Montserrat" w:cs="Times New Roman"/>
          <w:b/>
        </w:rPr>
        <w:t>de organizare şi desfăşurare a evaluării</w:t>
      </w:r>
      <w:r w:rsidR="001B6DD4" w:rsidRPr="008F7D33">
        <w:rPr>
          <w:rFonts w:ascii="Montserrat" w:hAnsi="Montserrat" w:cs="Times New Roman"/>
          <w:b/>
        </w:rPr>
        <w:t xml:space="preserve"> </w:t>
      </w:r>
      <w:r w:rsidR="00183F64" w:rsidRPr="008F7D33">
        <w:rPr>
          <w:rFonts w:ascii="Montserrat" w:hAnsi="Montserrat" w:cs="Times New Roman"/>
          <w:b/>
        </w:rPr>
        <w:t>finale</w:t>
      </w:r>
      <w:r w:rsidR="001B6DD4" w:rsidRPr="008F7D33">
        <w:rPr>
          <w:rFonts w:ascii="Montserrat" w:hAnsi="Montserrat" w:cs="Times New Roman"/>
          <w:b/>
        </w:rPr>
        <w:t xml:space="preserve"> </w:t>
      </w:r>
      <w:bookmarkStart w:id="0" w:name="_Hlk171323236"/>
      <w:r w:rsidR="00C022AD">
        <w:rPr>
          <w:rFonts w:ascii="Montserrat" w:hAnsi="Montserrat" w:cs="Times New Roman"/>
          <w:b/>
        </w:rPr>
        <w:t xml:space="preserve">pe perioada </w:t>
      </w:r>
      <w:r w:rsidR="0011510D" w:rsidRPr="0011510D">
        <w:rPr>
          <w:rFonts w:ascii="Montserrat" w:hAnsi="Montserrat" w:cs="Times New Roman"/>
          <w:b/>
        </w:rPr>
        <w:t xml:space="preserve">1.01.2022-31.12.2025 </w:t>
      </w:r>
      <w:bookmarkEnd w:id="0"/>
      <w:r w:rsidR="0011510D" w:rsidRPr="0011510D">
        <w:rPr>
          <w:rFonts w:ascii="Montserrat" w:hAnsi="Montserrat" w:cs="Times New Roman"/>
          <w:b/>
        </w:rPr>
        <w:t>a managementului Revistei „Tribuna”</w:t>
      </w:r>
    </w:p>
    <w:p w14:paraId="54E8005D" w14:textId="77777777" w:rsidR="00E672A9" w:rsidRPr="000921D8" w:rsidRDefault="00E672A9" w:rsidP="00A33EDC">
      <w:pPr>
        <w:autoSpaceDE w:val="0"/>
        <w:autoSpaceDN w:val="0"/>
        <w:adjustRightInd w:val="0"/>
        <w:spacing w:after="0"/>
        <w:rPr>
          <w:rFonts w:ascii="Montserrat Light" w:hAnsi="Montserrat Light" w:cs="Times New Roman"/>
          <w:b/>
        </w:rPr>
      </w:pPr>
      <w:r w:rsidRPr="000921D8">
        <w:rPr>
          <w:rFonts w:ascii="Montserrat Light" w:hAnsi="Montserrat Light" w:cs="Times New Roman"/>
          <w:b/>
        </w:rPr>
        <w:t>CAP. I</w:t>
      </w:r>
    </w:p>
    <w:p w14:paraId="6362CA72" w14:textId="0C37509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generale</w:t>
      </w:r>
    </w:p>
    <w:p w14:paraId="5FFD6F5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8A6884D" w14:textId="06B30F4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w:t>
      </w:r>
    </w:p>
    <w:p w14:paraId="47C79DF5" w14:textId="1F824869"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Evaluarea </w:t>
      </w:r>
      <w:r w:rsidR="00183F64" w:rsidRPr="000921D8">
        <w:rPr>
          <w:rFonts w:ascii="Montserrat Light" w:hAnsi="Montserrat Light" w:cs="Times New Roman"/>
        </w:rPr>
        <w:t>finală</w:t>
      </w:r>
      <w:r w:rsidR="000102E3" w:rsidRPr="000921D8">
        <w:rPr>
          <w:rFonts w:ascii="Montserrat Light" w:hAnsi="Montserrat Light" w:cs="Times New Roman"/>
        </w:rPr>
        <w:t xml:space="preserve"> a </w:t>
      </w:r>
      <w:r w:rsidRPr="000921D8">
        <w:rPr>
          <w:rFonts w:ascii="Montserrat Light" w:hAnsi="Montserrat Light" w:cs="Times New Roman"/>
        </w:rPr>
        <w:t xml:space="preserve">managementului de către </w:t>
      </w:r>
      <w:r w:rsidR="000102E3" w:rsidRPr="000921D8">
        <w:rPr>
          <w:rFonts w:ascii="Montserrat Light" w:hAnsi="Montserrat Light" w:cs="Times New Roman"/>
        </w:rPr>
        <w:t xml:space="preserve">Consiliul Județean Cluj, </w:t>
      </w:r>
      <w:r w:rsidRPr="000921D8">
        <w:rPr>
          <w:rFonts w:ascii="Montserrat Light" w:hAnsi="Montserrat Light" w:cs="Times New Roman"/>
        </w:rPr>
        <w:t xml:space="preserve">autoritate reprezentată prin ordonatorul principal de credite, denumită în continuare </w:t>
      </w:r>
      <w:r w:rsidRPr="000921D8">
        <w:rPr>
          <w:rFonts w:ascii="Montserrat Light" w:hAnsi="Montserrat Light" w:cs="Times New Roman"/>
          <w:i/>
        </w:rPr>
        <w:t>autoritatea</w:t>
      </w:r>
      <w:r w:rsidRPr="000921D8">
        <w:rPr>
          <w:rFonts w:ascii="Montserrat Light" w:hAnsi="Montserrat Light" w:cs="Times New Roman"/>
        </w:rPr>
        <w:t xml:space="preserve">, pentru </w:t>
      </w:r>
      <w:r w:rsidR="0011510D" w:rsidRPr="0011510D">
        <w:rPr>
          <w:rFonts w:ascii="Montserrat Light" w:hAnsi="Montserrat Light" w:cs="Times New Roman"/>
          <w:b/>
        </w:rPr>
        <w:t xml:space="preserve">Revista „Tribuna”, </w:t>
      </w:r>
      <w:r w:rsidRPr="000921D8">
        <w:rPr>
          <w:rFonts w:ascii="Montserrat Light" w:hAnsi="Montserrat Light" w:cs="Times New Roman"/>
        </w:rPr>
        <w:t>denumit</w:t>
      </w:r>
      <w:r w:rsidR="00B57F8C" w:rsidRPr="000921D8">
        <w:rPr>
          <w:rFonts w:ascii="Montserrat Light" w:hAnsi="Montserrat Light" w:cs="Times New Roman"/>
        </w:rPr>
        <w:t>ă</w:t>
      </w:r>
      <w:r w:rsidRPr="000921D8">
        <w:rPr>
          <w:rFonts w:ascii="Montserrat Light" w:hAnsi="Montserrat Light" w:cs="Times New Roman"/>
        </w:rPr>
        <w:t xml:space="preserve"> în continuare instituţia, se realizează în conformitate cu dispoziţiile </w:t>
      </w:r>
      <w:r w:rsidRPr="000921D8">
        <w:rPr>
          <w:rFonts w:ascii="Montserrat Light" w:hAnsi="Montserrat Light" w:cs="Times New Roman"/>
          <w:vanish/>
        </w:rPr>
        <w:t>&lt;LLNK 12008   189180 301   0 47&gt;</w:t>
      </w:r>
      <w:r w:rsidRPr="000921D8">
        <w:rPr>
          <w:rFonts w:ascii="Montserrat Light" w:hAnsi="Montserrat Light" w:cs="Times New Roman"/>
        </w:rPr>
        <w:t>Ordonanţei de urgenţă a Guvernului nr. 189/2008 privind managementul instituţiilor publice de cultură, cu modificările şi completările ulterioare</w:t>
      </w:r>
      <w:r w:rsidR="000102E3" w:rsidRPr="000921D8">
        <w:rPr>
          <w:rFonts w:ascii="Montserrat Light" w:hAnsi="Montserrat Light" w:cs="Times New Roman"/>
        </w:rPr>
        <w:t>,</w:t>
      </w:r>
      <w:r w:rsidRPr="000921D8">
        <w:rPr>
          <w:rFonts w:ascii="Montserrat Light" w:hAnsi="Montserrat Light" w:cs="Times New Roman"/>
        </w:rPr>
        <w:t xml:space="preserve"> denumită în continuare ordonanţa de urgenţă, coroborate cu prevederile prezentului regulament</w:t>
      </w:r>
      <w:r w:rsidR="000102E3" w:rsidRPr="000921D8">
        <w:rPr>
          <w:rFonts w:ascii="Montserrat Light" w:hAnsi="Montserrat Light" w:cs="Times New Roman"/>
        </w:rPr>
        <w:t>.</w:t>
      </w:r>
    </w:p>
    <w:p w14:paraId="40FC379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50038B62" w14:textId="3EC8B8F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2</w:t>
      </w:r>
    </w:p>
    <w:p w14:paraId="3306FE1A" w14:textId="47EC22E9"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sidR="002569D7">
        <w:rPr>
          <w:rFonts w:ascii="Montserrat Light" w:hAnsi="Montserrat Light" w:cs="Times New Roman"/>
        </w:rPr>
        <w:t xml:space="preserve"> </w:t>
      </w:r>
      <w:r w:rsidR="00A33EDC" w:rsidRPr="000921D8">
        <w:rPr>
          <w:rFonts w:ascii="Montserrat Light" w:hAnsi="Montserrat Light" w:cs="Times New Roman"/>
        </w:rPr>
        <w:t xml:space="preserve"> </w:t>
      </w:r>
      <w:r w:rsidR="002569D7">
        <w:rPr>
          <w:rFonts w:ascii="Montserrat Light" w:hAnsi="Montserrat Light"/>
        </w:rPr>
        <w:t xml:space="preserve">pe perioada </w:t>
      </w:r>
      <w:r w:rsidR="0011510D" w:rsidRPr="0011510D">
        <w:rPr>
          <w:rFonts w:ascii="Montserrat Light" w:hAnsi="Montserrat Light"/>
        </w:rPr>
        <w:t>1.01.2022-31.12.2025</w:t>
      </w:r>
      <w:r w:rsidR="00DA0866" w:rsidRPr="000921D8">
        <w:rPr>
          <w:rFonts w:ascii="Montserrat Light" w:hAnsi="Montserrat Light" w:cs="Times New Roman"/>
        </w:rPr>
        <w:t>.</w:t>
      </w:r>
    </w:p>
    <w:p w14:paraId="69FCAB7B"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4E8024B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3</w:t>
      </w:r>
    </w:p>
    <w:p w14:paraId="250DD8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managementului este organizată în două etape, astfel:</w:t>
      </w:r>
    </w:p>
    <w:p w14:paraId="1F2BF4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prima etapă: analiza raportului de activitate;</w:t>
      </w:r>
    </w:p>
    <w:p w14:paraId="7443E9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 doua etapă: susţinerea raportului de activitate de către manager în cadrul unui interviu, desfăşurat la sediul autorităţii, conform deciziei autorităţii.</w:t>
      </w:r>
    </w:p>
    <w:p w14:paraId="6C6463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4</w:t>
      </w:r>
    </w:p>
    <w:p w14:paraId="6257658E" w14:textId="77777777" w:rsidR="00AA760A" w:rsidRPr="00C022AD"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w:t>
      </w:r>
      <w:r w:rsidRPr="00C022AD">
        <w:rPr>
          <w:rFonts w:ascii="Montserrat Light" w:hAnsi="Montserrat Light" w:cs="Times New Roman"/>
        </w:rPr>
        <w:t>Evaluarea managementului din perioada prevăzută la art. 2 se desfăşoară conform următorului calendar:</w:t>
      </w:r>
    </w:p>
    <w:p w14:paraId="4DDFDDD0" w14:textId="03E02A23" w:rsidR="00AA760A" w:rsidRPr="00C022AD" w:rsidRDefault="00AA760A" w:rsidP="00AA760A">
      <w:pPr>
        <w:autoSpaceDE w:val="0"/>
        <w:autoSpaceDN w:val="0"/>
        <w:adjustRightInd w:val="0"/>
        <w:spacing w:after="0" w:line="240" w:lineRule="auto"/>
        <w:jc w:val="both"/>
        <w:rPr>
          <w:rFonts w:ascii="Montserrat Light" w:hAnsi="Montserrat Light" w:cs="Times New Roman"/>
        </w:rPr>
      </w:pPr>
      <w:r w:rsidRPr="00C022AD">
        <w:rPr>
          <w:rFonts w:ascii="Montserrat Light" w:hAnsi="Montserrat Light" w:cs="Times New Roman"/>
        </w:rPr>
        <w:t xml:space="preserve">    a) depunerea raportului final de activitate- </w:t>
      </w:r>
      <w:r w:rsidR="00C022AD" w:rsidRPr="00C022AD">
        <w:rPr>
          <w:rFonts w:ascii="Montserrat Light" w:hAnsi="Montserrat Light" w:cs="Times New Roman"/>
          <w:b/>
          <w:bCs/>
        </w:rPr>
        <w:t>1 septembrie 2025</w:t>
      </w:r>
      <w:r w:rsidRPr="00C022AD">
        <w:rPr>
          <w:rFonts w:ascii="Montserrat Light" w:hAnsi="Montserrat Light" w:cs="Times New Roman"/>
        </w:rPr>
        <w:t>;</w:t>
      </w:r>
    </w:p>
    <w:p w14:paraId="204D5D9D" w14:textId="611B6D56" w:rsidR="00AA760A" w:rsidRPr="00C022AD" w:rsidRDefault="00AA760A" w:rsidP="00AA760A">
      <w:pPr>
        <w:autoSpaceDE w:val="0"/>
        <w:autoSpaceDN w:val="0"/>
        <w:adjustRightInd w:val="0"/>
        <w:spacing w:after="0" w:line="240" w:lineRule="auto"/>
        <w:jc w:val="both"/>
        <w:rPr>
          <w:rFonts w:ascii="Montserrat Light" w:hAnsi="Montserrat Light" w:cs="Times New Roman"/>
        </w:rPr>
      </w:pPr>
      <w:r w:rsidRPr="00C022AD">
        <w:rPr>
          <w:rFonts w:ascii="Montserrat Light" w:hAnsi="Montserrat Light" w:cs="Times New Roman"/>
        </w:rPr>
        <w:t xml:space="preserve">    b) întocmirea referatelor-analiză de către secretariatul comisiei-</w:t>
      </w:r>
      <w:r w:rsidR="00C022AD" w:rsidRPr="00C022AD">
        <w:rPr>
          <w:rFonts w:ascii="Montserrat Light" w:hAnsi="Montserrat Light" w:cs="Times New Roman"/>
          <w:b/>
          <w:bCs/>
        </w:rPr>
        <w:t>02.09-12.09.2025</w:t>
      </w:r>
      <w:r w:rsidRPr="00C022AD">
        <w:rPr>
          <w:rFonts w:ascii="Montserrat Light" w:hAnsi="Montserrat Light" w:cs="Times New Roman"/>
        </w:rPr>
        <w:t>;</w:t>
      </w:r>
    </w:p>
    <w:p w14:paraId="530D1CD6" w14:textId="12F36F2E" w:rsidR="00AA760A" w:rsidRPr="00C022AD" w:rsidRDefault="00AA760A" w:rsidP="00AA760A">
      <w:pPr>
        <w:autoSpaceDE w:val="0"/>
        <w:autoSpaceDN w:val="0"/>
        <w:adjustRightInd w:val="0"/>
        <w:spacing w:after="0"/>
        <w:jc w:val="both"/>
        <w:rPr>
          <w:rFonts w:ascii="Montserrat Light" w:hAnsi="Montserrat Light" w:cs="Times New Roman"/>
        </w:rPr>
      </w:pPr>
      <w:r w:rsidRPr="00C022AD">
        <w:rPr>
          <w:rFonts w:ascii="Montserrat Light" w:hAnsi="Montserrat Light" w:cs="Times New Roman"/>
        </w:rPr>
        <w:t xml:space="preserve">    c) </w:t>
      </w:r>
      <w:r w:rsidR="00C022AD" w:rsidRPr="00C022AD">
        <w:rPr>
          <w:rFonts w:ascii="Montserrat Light" w:hAnsi="Montserrat Light" w:cs="Times New Roman"/>
          <w:b/>
          <w:bCs/>
        </w:rPr>
        <w:t>15-2</w:t>
      </w:r>
      <w:r w:rsidR="00C022AD">
        <w:rPr>
          <w:rFonts w:ascii="Montserrat Light" w:hAnsi="Montserrat Light" w:cs="Times New Roman"/>
          <w:b/>
          <w:bCs/>
        </w:rPr>
        <w:t>3</w:t>
      </w:r>
      <w:r w:rsidR="00C022AD" w:rsidRPr="00C022AD">
        <w:rPr>
          <w:rFonts w:ascii="Montserrat Light" w:hAnsi="Montserrat Light" w:cs="Times New Roman"/>
          <w:b/>
          <w:bCs/>
        </w:rPr>
        <w:t>.09.2025</w:t>
      </w:r>
      <w:r w:rsidRPr="00C022AD">
        <w:rPr>
          <w:rFonts w:ascii="Montserrat Light" w:hAnsi="Montserrat Light" w:cs="Times New Roman"/>
        </w:rPr>
        <w:t>, analiza raportului de activitate şi a referatelor - analiză efectuată de către comisia de evaluare;</w:t>
      </w:r>
    </w:p>
    <w:p w14:paraId="39181E8D" w14:textId="480A9D40" w:rsidR="00AA760A" w:rsidRDefault="00AA760A" w:rsidP="00AA760A">
      <w:pPr>
        <w:autoSpaceDE w:val="0"/>
        <w:autoSpaceDN w:val="0"/>
        <w:adjustRightInd w:val="0"/>
        <w:spacing w:after="0"/>
        <w:jc w:val="both"/>
        <w:rPr>
          <w:rFonts w:ascii="Montserrat Light" w:hAnsi="Montserrat Light" w:cs="Times New Roman"/>
        </w:rPr>
      </w:pPr>
      <w:r w:rsidRPr="00C022AD">
        <w:rPr>
          <w:rFonts w:ascii="Montserrat Light" w:hAnsi="Montserrat Light" w:cs="Times New Roman"/>
        </w:rPr>
        <w:t xml:space="preserve">    d) </w:t>
      </w:r>
      <w:r w:rsidRPr="00C022AD">
        <w:rPr>
          <w:rFonts w:ascii="Montserrat Light" w:hAnsi="Montserrat Light" w:cs="Times New Roman"/>
          <w:b/>
          <w:bCs/>
        </w:rPr>
        <w:t>2</w:t>
      </w:r>
      <w:r w:rsidR="00C022AD">
        <w:rPr>
          <w:rFonts w:ascii="Montserrat Light" w:hAnsi="Montserrat Light" w:cs="Times New Roman"/>
          <w:b/>
          <w:bCs/>
        </w:rPr>
        <w:t>4</w:t>
      </w:r>
      <w:r w:rsidRPr="00C022AD">
        <w:rPr>
          <w:rFonts w:ascii="Montserrat Light" w:hAnsi="Montserrat Light" w:cs="Times New Roman"/>
          <w:b/>
          <w:bCs/>
        </w:rPr>
        <w:t>.0</w:t>
      </w:r>
      <w:r w:rsidR="00C022AD" w:rsidRPr="00C022AD">
        <w:rPr>
          <w:rFonts w:ascii="Montserrat Light" w:hAnsi="Montserrat Light" w:cs="Times New Roman"/>
          <w:b/>
          <w:bCs/>
        </w:rPr>
        <w:t>9</w:t>
      </w:r>
      <w:r w:rsidRPr="00C022AD">
        <w:rPr>
          <w:rFonts w:ascii="Montserrat Light" w:hAnsi="Montserrat Light" w:cs="Times New Roman"/>
          <w:b/>
          <w:bCs/>
        </w:rPr>
        <w:t>.202</w:t>
      </w:r>
      <w:r w:rsidR="00C022AD" w:rsidRPr="00C022AD">
        <w:rPr>
          <w:rFonts w:ascii="Montserrat Light" w:hAnsi="Montserrat Light" w:cs="Times New Roman"/>
          <w:b/>
          <w:bCs/>
        </w:rPr>
        <w:t>5</w:t>
      </w:r>
      <w:r w:rsidRPr="00C022AD">
        <w:rPr>
          <w:rFonts w:ascii="Montserrat Light" w:hAnsi="Montserrat Light" w:cs="Times New Roman"/>
        </w:rPr>
        <w:t xml:space="preserve">,  </w:t>
      </w:r>
      <w:proofErr w:type="spellStart"/>
      <w:r w:rsidRPr="00C022AD">
        <w:rPr>
          <w:rFonts w:ascii="Montserrat Light" w:hAnsi="Montserrat Light" w:cs="Times New Roman"/>
        </w:rPr>
        <w:t>susţinerea</w:t>
      </w:r>
      <w:proofErr w:type="spellEnd"/>
      <w:r w:rsidRPr="00C022AD">
        <w:rPr>
          <w:rFonts w:ascii="Montserrat Light" w:hAnsi="Montserrat Light" w:cs="Times New Roman"/>
        </w:rPr>
        <w:t xml:space="preserve"> raportului de activitate de către manager în cadrul unui interviu;</w:t>
      </w:r>
    </w:p>
    <w:p w14:paraId="6D58D4C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aducerea la cunoştinţa managerului a rezultatului evaluării, a notei şi a concluziilor raportului întocmit de comisia de evaluare, în termen de 24 de ore de la încheierea procedurii de evaluare, conform art. 41 alin. (3) din ordonanţa de urgenţă;</w:t>
      </w:r>
    </w:p>
    <w:p w14:paraId="03E789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depunerea contestaţiilor, în termen de 3 zile lucrătoare de la data comunicării rezultatului;</w:t>
      </w:r>
    </w:p>
    <w:p w14:paraId="649A3C8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g) comunicarea rezultatelor finale ale evaluării, prin afişare pe site-ul autorităţii, în termen de 24 de ore de la expirarea termenului în care pot fi depuse contestaţii sau, după caz, de la data soluţionării acestora.</w:t>
      </w:r>
    </w:p>
    <w:p w14:paraId="0C107F6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FF45806"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w:t>
      </w:r>
    </w:p>
    <w:p w14:paraId="0BE1D49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Organizarea şi funcţionarea comisiei de evaluare</w:t>
      </w:r>
    </w:p>
    <w:p w14:paraId="71A4983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5</w:t>
      </w:r>
    </w:p>
    <w:p w14:paraId="5270522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Pentru desfăşurarea evaluării managementului instituţiilor, la nivelul autorităţii se înfiinţează o comisie de evaluare, în funcţie de specificul instituţiei, formată dintr-un număr impar de membri.</w:t>
      </w:r>
    </w:p>
    <w:p w14:paraId="3A0C19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Comisia de evaluare, denumită în continuare </w:t>
      </w:r>
      <w:r w:rsidRPr="008A1D16">
        <w:rPr>
          <w:rFonts w:ascii="Montserrat Light" w:hAnsi="Montserrat Light" w:cs="Times New Roman"/>
          <w:i/>
        </w:rPr>
        <w:t>comisia</w:t>
      </w:r>
      <w:r w:rsidRPr="008A1D16">
        <w:rPr>
          <w:rFonts w:ascii="Montserrat Light" w:hAnsi="Montserrat Light" w:cs="Times New Roman"/>
        </w:rPr>
        <w:t>,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7D2BD51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159B64C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îşi desfăşoară activitatea în şedinţe, organizate la sediul autorităţii, conform deciziei autorităţii.</w:t>
      </w:r>
    </w:p>
    <w:p w14:paraId="0575AC1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6</w:t>
      </w:r>
    </w:p>
    <w:p w14:paraId="0E56BB2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Nu poate fi desemnat ca membru în comisie persoana care se află în una dintre următoarele situaţii:</w:t>
      </w:r>
    </w:p>
    <w:p w14:paraId="3055A8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612448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are în perioada de derulare a procedurii de evaluare raporturi contractuale încheiate cu instituţia publică de cultură pentru care se face evaluarea managementului;</w:t>
      </w:r>
    </w:p>
    <w:p w14:paraId="48082C7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are relaţii cu caracter patrimonial, direct sau indirect, prin soţ/soţie, cu managerul evaluat.</w:t>
      </w:r>
    </w:p>
    <w:p w14:paraId="7C9DCF7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Statutul de membru în comisia de evaluare este incompatibil cu cel de membru în comisia de soluţionare a contestaţiilor.</w:t>
      </w:r>
    </w:p>
    <w:p w14:paraId="4D2C7E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3EF4CA8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500B40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5AB6D1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Încălcarea dispoziţiilor alin. (1)-(5) va atrage, după caz, răspunderea civilă ori penală, potrivit legii.</w:t>
      </w:r>
    </w:p>
    <w:p w14:paraId="3299D6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7</w:t>
      </w:r>
    </w:p>
    <w:p w14:paraId="52B72FA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au următoarele atribuţii:</w:t>
      </w:r>
    </w:p>
    <w:p w14:paraId="58AC312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a) studiază individual documentele primite în format electronic şi/sau pe suport hârtie de la secretariatul comisiei;</w:t>
      </w:r>
    </w:p>
    <w:p w14:paraId="60E7497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23FA23F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E42640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6403CA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se deplasează, după caz, la sediul instituției, toți sau o parte dintre membri, desemnați cu majoritate de voturi, în vederea evaluării activităţii managerului, pe baza raportului de activitate a acestuia;</w:t>
      </w:r>
    </w:p>
    <w:p w14:paraId="007CF4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dezbat, analizează şi acordă note pentru fiecare etapă a evaluării;</w:t>
      </w:r>
    </w:p>
    <w:p w14:paraId="54B72F0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analizează şi evaluează raportul de activitate pe bază de interviu susţinut de manager;</w:t>
      </w:r>
    </w:p>
    <w:p w14:paraId="129530C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elaborează un raport motivat asupra rezultatului obţinut de manager în urma evaluării;</w:t>
      </w:r>
    </w:p>
    <w:p w14:paraId="007D684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certifică, prin semnătură, toate actele şi documentele comisiei, întocmite de secretariatul comisiei;</w:t>
      </w:r>
    </w:p>
    <w:p w14:paraId="661592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4A6FE7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757DB1B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8</w:t>
      </w:r>
    </w:p>
    <w:p w14:paraId="72187F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de evaluare au obligaţia exercitării mandatului cu respectarea următoarelor principii:</w:t>
      </w:r>
    </w:p>
    <w:p w14:paraId="30E2CA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aplicarea corectă a legii;</w:t>
      </w:r>
    </w:p>
    <w:p w14:paraId="0786F39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prioritatea interesului public;</w:t>
      </w:r>
    </w:p>
    <w:p w14:paraId="5F3BDB65" w14:textId="77777777" w:rsidR="00AA760A" w:rsidRPr="008A1D16" w:rsidRDefault="00AA760A" w:rsidP="00AA760A">
      <w:pPr>
        <w:tabs>
          <w:tab w:val="left" w:pos="426"/>
        </w:tabs>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principiul profesionalismului, prin îndeplinirea mandatului cu responsabilitate, competenţă, eficienţă, corectitudine şi conştiinciozitate;</w:t>
      </w:r>
    </w:p>
    <w:p w14:paraId="165C8EF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77E5EC2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principiul nediscriminării pe criterii etnice, de gen sau de convingeri politice ori religioase;</w:t>
      </w:r>
    </w:p>
    <w:p w14:paraId="4AA089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principiul integrităţii morale.</w:t>
      </w:r>
    </w:p>
    <w:p w14:paraId="0BCC9EA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Membrii comisiei de evaluare au următoarele obligaţii:</w:t>
      </w:r>
    </w:p>
    <w:p w14:paraId="43EF839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să cunoască prevederile prezentului regulament, precum şi conţinutul proiectului de management aprobat de autoritate;</w:t>
      </w:r>
    </w:p>
    <w:p w14:paraId="5697717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0AE9FFD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să participe la şedinţele de lucru şi să respecte confidenţialitatea deliberărilor şi a datelor cu caracter personal, în condiţiile legii;</w:t>
      </w:r>
    </w:p>
    <w:p w14:paraId="4E08816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d) să nu îşi exprime public opinia cu privire la procedurile aflate în derulare;</w:t>
      </w:r>
    </w:p>
    <w:p w14:paraId="3758D2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să evite orice contact individual cu managerul evaluat, pe întreaga durată a desfăşurării procedurii de evaluare;</w:t>
      </w:r>
    </w:p>
    <w:p w14:paraId="6592B4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să informeze de îndată, în scris, autoritatea în cazul existenţei unui caz de incompatibilitate;</w:t>
      </w:r>
    </w:p>
    <w:p w14:paraId="481448D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să reia procedura notării, în cazul prevăzut la art. 11 alin. (5);</w:t>
      </w:r>
    </w:p>
    <w:p w14:paraId="4D3A986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9</w:t>
      </w:r>
    </w:p>
    <w:p w14:paraId="5BF5616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Mandatul de membru al comisiei încetează:</w:t>
      </w:r>
    </w:p>
    <w:p w14:paraId="6FA6E99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după finalizarea evaluării activităţii managerului;</w:t>
      </w:r>
    </w:p>
    <w:p w14:paraId="715CF82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în cazul încălcării prevederilor legale şi ale prezentului regulament;</w:t>
      </w:r>
    </w:p>
    <w:p w14:paraId="16A92BB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 caz de nerespectare a angajamentelor cuprinse în declaraţia privind confidenţialitatea şi imparţialitatea;</w:t>
      </w:r>
    </w:p>
    <w:p w14:paraId="72FED7D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renunţarea din propria iniţiativă la mandat, comunicată în scris autorităţii;</w:t>
      </w:r>
    </w:p>
    <w:p w14:paraId="35AAE3B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retragerea motivată a mandatului membrului de către autoritatea sau instituţia care l-a desemnat;</w:t>
      </w:r>
    </w:p>
    <w:p w14:paraId="77EFB01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4143217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în alte situaţii prevăzute de lege.</w:t>
      </w:r>
    </w:p>
    <w:p w14:paraId="4766EA2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5231CEE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În cazurile prevăzute la alin. (1) lit. b)-g), dacă acestea au loc după începerea primei etape, autoritatea va relua procedura de evaluare.</w:t>
      </w:r>
    </w:p>
    <w:p w14:paraId="5BDB73F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CFCDB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10</w:t>
      </w:r>
    </w:p>
    <w:p w14:paraId="5B71C86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activitatea sa comisia este sprijinită de un secretar, desemnat prin  dispoziţie a autorităţii.</w:t>
      </w:r>
    </w:p>
    <w:p w14:paraId="372317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Secretarul comisiei are următoarele atribuţii:</w:t>
      </w:r>
    </w:p>
    <w:p w14:paraId="5854E6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4C12B3E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048C0EF8" w14:textId="77777777" w:rsidR="00AA760A" w:rsidRPr="008A1D16" w:rsidRDefault="00AA760A" w:rsidP="00AA760A">
      <w:pPr>
        <w:pStyle w:val="Listparagraf"/>
        <w:numPr>
          <w:ilvl w:val="0"/>
          <w:numId w:val="1"/>
        </w:numPr>
        <w:jc w:val="both"/>
        <w:rPr>
          <w:rFonts w:ascii="Montserrat Light" w:hAnsi="Montserrat Light" w:cs="Times New Roman"/>
        </w:rPr>
      </w:pPr>
      <w:r w:rsidRPr="008A1D16">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0C26EB1B" w14:textId="77777777" w:rsidR="00AA760A" w:rsidRPr="008A1D16" w:rsidRDefault="00AA760A" w:rsidP="00AA760A">
      <w:pPr>
        <w:pStyle w:val="Listparagraf"/>
        <w:numPr>
          <w:ilvl w:val="0"/>
          <w:numId w:val="1"/>
        </w:numPr>
        <w:spacing w:after="0"/>
        <w:jc w:val="both"/>
        <w:rPr>
          <w:rFonts w:ascii="Montserrat Light" w:hAnsi="Montserrat Light" w:cs="Times New Roman"/>
        </w:rPr>
      </w:pPr>
      <w:r w:rsidRPr="008A1D16">
        <w:rPr>
          <w:rFonts w:ascii="Montserrat Light" w:hAnsi="Montserrat Light" w:cs="Times New Roman"/>
        </w:rPr>
        <w:t>Referat-analiză cu privire la corelaţia dintre raportul de activitate şi contractul de management privind realizarea indicatorilor de performanță;</w:t>
      </w:r>
    </w:p>
    <w:p w14:paraId="4C162853" w14:textId="77777777" w:rsidR="00AA760A" w:rsidRPr="008A1D16" w:rsidRDefault="00AA760A" w:rsidP="00AA760A">
      <w:pPr>
        <w:pStyle w:val="Listparagraf"/>
        <w:numPr>
          <w:ilvl w:val="0"/>
          <w:numId w:val="1"/>
        </w:numPr>
        <w:spacing w:after="0" w:line="240" w:lineRule="auto"/>
        <w:jc w:val="both"/>
        <w:rPr>
          <w:rFonts w:ascii="Montserrat Light" w:hAnsi="Montserrat Light" w:cs="Times New Roman"/>
        </w:rPr>
      </w:pPr>
      <w:r w:rsidRPr="008A1D16">
        <w:rPr>
          <w:rFonts w:ascii="Montserrat Light" w:hAnsi="Montserrat Light" w:cs="Times New Roman"/>
        </w:rPr>
        <w:t>Referat-analiză cu privire la aspectele  juridice din raportul de activitate,</w:t>
      </w:r>
    </w:p>
    <w:p w14:paraId="0915D6D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pe care le înaintează comisiei de evaluare;</w:t>
      </w:r>
    </w:p>
    <w:p w14:paraId="25E0A68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3661D6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d) transmite comisiei propuneri privind ponderea fiecărui criteriu şi a subcriteriilor acestora, astfel încât notarea să se realizeze prin acordarea unei aprecieri exacte pentru fiecare răspuns;</w:t>
      </w:r>
    </w:p>
    <w:p w14:paraId="626322B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1038A00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6760E21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participă la şedinţele comisiei, fără drept de vot;</w:t>
      </w:r>
    </w:p>
    <w:p w14:paraId="0ACDB4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1082B1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aduce la cunoştinţa managerului, în scris, rezultatul evaluării, nota finală şi concluziile raportului întocmit de comisia de evaluare;</w:t>
      </w:r>
    </w:p>
    <w:p w14:paraId="00D67E0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j) asigură transmiterea contestaţiilor către comisia de soluţionare a contestaţiilor;</w:t>
      </w:r>
    </w:p>
    <w:p w14:paraId="3FAD989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01C41F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l) asigură, potrivit domeniului de competenţă, consilierea comisiei în timpul desfăşurării interviului, răspunzând la întrebările acesteia;</w:t>
      </w:r>
    </w:p>
    <w:p w14:paraId="5BF6182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 invită comisia de evaluare la reluarea procedurii de notare, în cazul prevăzut la art. 11 alin. (5);</w:t>
      </w:r>
    </w:p>
    <w:p w14:paraId="0B09403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7CF0BF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III</w:t>
      </w:r>
    </w:p>
    <w:p w14:paraId="3AF1EBC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Analiza şi notarea rapoartelor de activitate</w:t>
      </w:r>
    </w:p>
    <w:p w14:paraId="6DEE091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FDF26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11</w:t>
      </w:r>
    </w:p>
    <w:p w14:paraId="0ED1D54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8A1D16">
        <w:rPr>
          <w:rFonts w:ascii="Montserrat Light" w:hAnsi="Montserrat Light" w:cs="Times New Roman"/>
          <w:bCs/>
        </w:rPr>
        <w:t>Ordinul Ministrului Culturii nr. 2.799/2015</w:t>
      </w:r>
      <w:r w:rsidRPr="008A1D16">
        <w:rPr>
          <w:rFonts w:ascii="Montserrat Light" w:hAnsi="Montserrat Light" w:cs="Times New Roman"/>
        </w:rPr>
        <w:t>.</w:t>
      </w:r>
    </w:p>
    <w:p w14:paraId="22EFC8A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Lucrările şi dezbaterile din cadrul comisiei sunt confidenţiale.</w:t>
      </w:r>
    </w:p>
    <w:p w14:paraId="63F2846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9CEC2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Nota finală dată de fiecare membru se calculează astfel: (A + B)/2 = .......</w:t>
      </w:r>
    </w:p>
    <w:p w14:paraId="3BF9595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67E5BFD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Rezultatul final se calculează prin media aritmetică a notelor acordate de fiecare membru al comisiei, astfel:</w:t>
      </w:r>
    </w:p>
    <w:p w14:paraId="73FD756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[Rezultatul final] = (nota 1 + nota 2 + nota 3)/3</w:t>
      </w:r>
    </w:p>
    <w:p w14:paraId="5D8D78C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(7) In cazul in care rezultatul evaluarii finale este mai mare sau egal cu 9, managerul are dreptul de a prezenta un nou proiect de management, in conformitate cu cerintele caietului de obiective intocmit de autoritate.</w:t>
      </w:r>
    </w:p>
    <w:p w14:paraId="1760843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(8) Rezultatul evaluării, nota finală şi concluziile raportului întocmit de comisie sunt aduse la cunoștința managerului, în scris, în termen de 24 de ore de la încheierea procedurii de evaluare.</w:t>
      </w:r>
    </w:p>
    <w:p w14:paraId="6CBD758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3B53327C"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IV</w:t>
      </w:r>
    </w:p>
    <w:p w14:paraId="01C482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Soluționarea contestațiilor</w:t>
      </w:r>
    </w:p>
    <w:p w14:paraId="6AD174A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12</w:t>
      </w:r>
    </w:p>
    <w:p w14:paraId="0075EAB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Managerul evaluat are dreptul să formuleze contestații asupra modului de respectare a procedurii privind organizarea şi desfășurarea evaluării şi să le depună la compartimentul resurse umane, în termen de 3 zile lucrătoare de la data comunicării rezultatului evaluării.</w:t>
      </w:r>
    </w:p>
    <w:p w14:paraId="46B94A9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Contestațiile se soluționează în termen de 3 zile lucrătoare de la data expirării termenului pentru depunerea acesteia, de către o comisie de soluţionare a contestaţiilor constituită în acest sens conform art. 21 din ordonanţa de urgenţă.</w:t>
      </w:r>
    </w:p>
    <w:p w14:paraId="4D7039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13</w:t>
      </w:r>
    </w:p>
    <w:p w14:paraId="655558E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Comisia de soluţionare a contestaţiilor este alcătuită dintr-un număr impar de membri, numiţi prin dispoziţie a autorităţii.</w:t>
      </w:r>
    </w:p>
    <w:p w14:paraId="1641B2D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177097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Membrilor comisiei de soluţionare a contestaţiilor li se aplică în totalitate prevederile art. 6.</w:t>
      </w:r>
    </w:p>
    <w:p w14:paraId="7EB41EB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de soluţionare a contestaţiilor are următoarele atribuţii:</w:t>
      </w:r>
    </w:p>
    <w:p w14:paraId="5F0BE4C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verifică depunerea contestaţiei, în termenul prevăzut de lege;</w:t>
      </w:r>
    </w:p>
    <w:p w14:paraId="6655192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contestaţia depusă;</w:t>
      </w:r>
    </w:p>
    <w:p w14:paraId="69B221F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întocmeşte procesul-verbal al şedinţei comisiei de soluţionare a contestaţiilor;</w:t>
      </w:r>
    </w:p>
    <w:p w14:paraId="170B2395" w14:textId="40B2E299"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asigură comunicarea răspunsului la contestaţie, în termenul legal, contestatorului.</w:t>
      </w:r>
    </w:p>
    <w:p w14:paraId="2160B7B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6749DE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V</w:t>
      </w:r>
    </w:p>
    <w:p w14:paraId="12D995A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Comunicarea rezultatului evaluării:</w:t>
      </w:r>
    </w:p>
    <w:p w14:paraId="404E39F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14</w:t>
      </w:r>
    </w:p>
    <w:p w14:paraId="1412E24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3380331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Rezultatul final al evaluării se aprobă prin dispoziţie a autorităţii.</w:t>
      </w:r>
    </w:p>
    <w:p w14:paraId="5835872C"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88F803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VI</w:t>
      </w:r>
    </w:p>
    <w:p w14:paraId="5435D681"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Dispoziţii finale</w:t>
      </w:r>
    </w:p>
    <w:p w14:paraId="3072F29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15</w:t>
      </w:r>
    </w:p>
    <w:p w14:paraId="44D29C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După finalizarea procedurii de evaluare, autoritatea va afişa pe site raportul de activitate final.</w:t>
      </w:r>
    </w:p>
    <w:p w14:paraId="5ED7F7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16</w:t>
      </w:r>
    </w:p>
    <w:p w14:paraId="1E413B2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47866F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17</w:t>
      </w:r>
    </w:p>
    <w:p w14:paraId="0B7BED4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2C49B20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18</w:t>
      </w:r>
    </w:p>
    <w:p w14:paraId="223F811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Prezentul regulament se completează cu prevederile legale în vigoare aplicabile.</w:t>
      </w:r>
    </w:p>
    <w:p w14:paraId="79486BA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A56E21F"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222DB43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33C1875"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38314E0" w14:textId="77777777" w:rsidR="00252DFB" w:rsidRPr="000921D8" w:rsidRDefault="00252DFB" w:rsidP="00252DFB">
      <w:pPr>
        <w:jc w:val="both"/>
        <w:rPr>
          <w:rFonts w:ascii="Montserrat Light" w:hAnsi="Montserrat Light" w:cs="Times New Roman"/>
        </w:rPr>
      </w:pPr>
    </w:p>
    <w:p w14:paraId="0EEAF3F6" w14:textId="77777777" w:rsidR="00E7626A" w:rsidRPr="004F4229" w:rsidRDefault="00E7626A" w:rsidP="00E7626A">
      <w:pPr>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669DE028" w14:textId="2AE88FF4" w:rsidR="00E7626A" w:rsidRPr="004F4229" w:rsidRDefault="00E7626A" w:rsidP="00E7626A">
      <w:pPr>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51AD5CC9" w14:textId="6D8A1E19" w:rsidR="00E7626A" w:rsidRDefault="00E7626A" w:rsidP="00E7626A">
      <w:pPr>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3FBD7762" w14:textId="77777777" w:rsidR="00AA760A" w:rsidRDefault="00AA760A" w:rsidP="00E7626A">
      <w:pPr>
        <w:jc w:val="both"/>
        <w:rPr>
          <w:rFonts w:ascii="Montserrat" w:hAnsi="Montserrat"/>
          <w:b/>
        </w:rPr>
      </w:pPr>
    </w:p>
    <w:p w14:paraId="40EF4AC4" w14:textId="77777777" w:rsidR="00AA760A" w:rsidRDefault="00AA760A" w:rsidP="00E7626A">
      <w:pPr>
        <w:jc w:val="both"/>
        <w:rPr>
          <w:rFonts w:ascii="Montserrat" w:hAnsi="Montserrat"/>
          <w:b/>
        </w:rPr>
      </w:pPr>
    </w:p>
    <w:p w14:paraId="17BD796C" w14:textId="77777777" w:rsidR="00AA760A" w:rsidRDefault="00AA760A" w:rsidP="00E7626A">
      <w:pPr>
        <w:jc w:val="both"/>
        <w:rPr>
          <w:rFonts w:ascii="Montserrat" w:hAnsi="Montserrat"/>
          <w:b/>
        </w:rPr>
      </w:pPr>
    </w:p>
    <w:p w14:paraId="0E89ED6B" w14:textId="77777777" w:rsidR="00AA760A" w:rsidRDefault="00AA760A" w:rsidP="00E7626A">
      <w:pPr>
        <w:jc w:val="both"/>
        <w:rPr>
          <w:rFonts w:ascii="Montserrat" w:hAnsi="Montserrat"/>
          <w:b/>
        </w:rPr>
      </w:pPr>
    </w:p>
    <w:p w14:paraId="49632CC1" w14:textId="77777777" w:rsidR="00AA760A" w:rsidRDefault="00AA760A" w:rsidP="00E7626A">
      <w:pPr>
        <w:jc w:val="both"/>
        <w:rPr>
          <w:rFonts w:ascii="Montserrat" w:hAnsi="Montserrat"/>
          <w:b/>
        </w:rPr>
      </w:pPr>
    </w:p>
    <w:p w14:paraId="578DD875" w14:textId="77777777" w:rsidR="00AA760A" w:rsidRDefault="00AA760A" w:rsidP="00E7626A">
      <w:pPr>
        <w:jc w:val="both"/>
        <w:rPr>
          <w:rFonts w:ascii="Montserrat" w:hAnsi="Montserrat"/>
          <w:b/>
        </w:rPr>
      </w:pPr>
    </w:p>
    <w:p w14:paraId="183B1FFC" w14:textId="77777777" w:rsidR="00AA760A" w:rsidRDefault="00AA760A" w:rsidP="00E7626A">
      <w:pPr>
        <w:jc w:val="both"/>
        <w:rPr>
          <w:rFonts w:ascii="Montserrat" w:hAnsi="Montserrat"/>
          <w:b/>
        </w:rPr>
      </w:pPr>
    </w:p>
    <w:p w14:paraId="4B2C9DE1" w14:textId="77777777" w:rsidR="00AA760A" w:rsidRDefault="00AA760A" w:rsidP="00E7626A">
      <w:pPr>
        <w:jc w:val="both"/>
        <w:rPr>
          <w:rFonts w:ascii="Montserrat" w:hAnsi="Montserrat"/>
          <w:b/>
        </w:rPr>
      </w:pPr>
    </w:p>
    <w:p w14:paraId="003012AA" w14:textId="77777777" w:rsidR="00AA760A" w:rsidRDefault="00AA760A" w:rsidP="00E7626A">
      <w:pPr>
        <w:jc w:val="both"/>
        <w:rPr>
          <w:rFonts w:ascii="Montserrat" w:hAnsi="Montserrat"/>
          <w:b/>
        </w:rPr>
      </w:pPr>
    </w:p>
    <w:p w14:paraId="305770C0" w14:textId="77777777" w:rsidR="00AA760A" w:rsidRDefault="00AA760A" w:rsidP="00E7626A">
      <w:pPr>
        <w:jc w:val="both"/>
        <w:rPr>
          <w:rFonts w:ascii="Montserrat" w:hAnsi="Montserrat"/>
          <w:b/>
        </w:rPr>
      </w:pPr>
    </w:p>
    <w:p w14:paraId="3A1EDAEC" w14:textId="77777777" w:rsidR="00AA760A" w:rsidRDefault="00AA760A" w:rsidP="00E7626A">
      <w:pPr>
        <w:jc w:val="both"/>
        <w:rPr>
          <w:rFonts w:ascii="Montserrat" w:hAnsi="Montserrat"/>
          <w:b/>
        </w:rPr>
      </w:pPr>
    </w:p>
    <w:p w14:paraId="0F9CB17E" w14:textId="77777777" w:rsidR="00AA760A" w:rsidRDefault="00AA760A" w:rsidP="00E7626A">
      <w:pPr>
        <w:jc w:val="both"/>
        <w:rPr>
          <w:rFonts w:ascii="Montserrat" w:hAnsi="Montserrat"/>
          <w:b/>
        </w:rPr>
      </w:pPr>
    </w:p>
    <w:p w14:paraId="0171C1CE" w14:textId="77777777" w:rsidR="00A566F8" w:rsidRDefault="00A566F8" w:rsidP="00E7626A">
      <w:pPr>
        <w:jc w:val="both"/>
        <w:rPr>
          <w:rFonts w:ascii="Montserrat" w:hAnsi="Montserrat"/>
          <w:b/>
        </w:rPr>
      </w:pPr>
    </w:p>
    <w:p w14:paraId="0C7AD7DB" w14:textId="77777777" w:rsidR="00A566F8" w:rsidRPr="004F4229" w:rsidRDefault="00A566F8" w:rsidP="00E7626A">
      <w:pPr>
        <w:jc w:val="both"/>
        <w:rPr>
          <w:rFonts w:ascii="Montserrat" w:hAnsi="Montserrat"/>
          <w:b/>
        </w:rPr>
      </w:pPr>
    </w:p>
    <w:p w14:paraId="4DD8F798" w14:textId="77777777" w:rsidR="00252DFB" w:rsidRPr="000921D8" w:rsidRDefault="00252DFB" w:rsidP="0052680D">
      <w:pPr>
        <w:autoSpaceDE w:val="0"/>
        <w:autoSpaceDN w:val="0"/>
        <w:adjustRightInd w:val="0"/>
        <w:spacing w:after="0"/>
        <w:jc w:val="both"/>
        <w:rPr>
          <w:rFonts w:ascii="Montserrat Light" w:hAnsi="Montserrat Light" w:cs="Times New Roman"/>
          <w:i/>
        </w:rPr>
      </w:pPr>
    </w:p>
    <w:p w14:paraId="179F6F9E" w14:textId="77777777" w:rsidR="00E672A9" w:rsidRPr="004F4229" w:rsidRDefault="00E672A9" w:rsidP="0052680D">
      <w:pPr>
        <w:autoSpaceDE w:val="0"/>
        <w:autoSpaceDN w:val="0"/>
        <w:adjustRightInd w:val="0"/>
        <w:spacing w:after="0"/>
        <w:jc w:val="both"/>
        <w:rPr>
          <w:rFonts w:ascii="Montserrat Light" w:hAnsi="Montserrat Light" w:cs="Times New Roman"/>
          <w:b/>
          <w:bCs/>
          <w:i/>
        </w:rPr>
      </w:pPr>
      <w:r w:rsidRPr="004F4229">
        <w:rPr>
          <w:rFonts w:ascii="Montserrat Light" w:hAnsi="Montserrat Light" w:cs="Times New Roman"/>
          <w:b/>
          <w:bCs/>
          <w:i/>
        </w:rPr>
        <w:t xml:space="preserve">    </w:t>
      </w:r>
      <w:r w:rsidR="003A6A8A" w:rsidRPr="004F4229">
        <w:rPr>
          <w:rFonts w:ascii="Montserrat Light" w:hAnsi="Montserrat Light" w:cs="Times New Roman"/>
          <w:b/>
          <w:bCs/>
          <w:i/>
        </w:rPr>
        <w:t xml:space="preserve">                                                                                                                          A</w:t>
      </w:r>
      <w:r w:rsidRPr="004F4229">
        <w:rPr>
          <w:rFonts w:ascii="Montserrat Light" w:hAnsi="Montserrat Light" w:cs="Times New Roman"/>
          <w:b/>
          <w:bCs/>
          <w:i/>
        </w:rPr>
        <w:t>NEXĂ</w:t>
      </w:r>
    </w:p>
    <w:p w14:paraId="4F03659D" w14:textId="43D0476B" w:rsidR="003615EF" w:rsidRDefault="003A6A8A" w:rsidP="008C0592">
      <w:pPr>
        <w:autoSpaceDE w:val="0"/>
        <w:autoSpaceDN w:val="0"/>
        <w:adjustRightInd w:val="0"/>
        <w:spacing w:after="0"/>
        <w:ind w:left="3540" w:firstLine="708"/>
        <w:jc w:val="center"/>
        <w:rPr>
          <w:rFonts w:ascii="Montserrat Light" w:hAnsi="Montserrat Light" w:cs="Times New Roman"/>
          <w:b/>
          <w:bCs/>
          <w:i/>
        </w:rPr>
      </w:pPr>
      <w:r w:rsidRPr="004F4229">
        <w:rPr>
          <w:rFonts w:ascii="Montserrat Light" w:hAnsi="Montserrat Light" w:cs="Times New Roman"/>
          <w:b/>
          <w:bCs/>
          <w:i/>
        </w:rPr>
        <w:t>La Regulamentul</w:t>
      </w:r>
      <w:r w:rsidR="00E672A9" w:rsidRPr="004F4229">
        <w:rPr>
          <w:rFonts w:ascii="Montserrat Light" w:hAnsi="Montserrat Light" w:cs="Times New Roman"/>
          <w:b/>
          <w:bCs/>
          <w:i/>
        </w:rPr>
        <w:t xml:space="preserve"> </w:t>
      </w:r>
      <w:r w:rsidRPr="004F4229">
        <w:rPr>
          <w:rFonts w:ascii="Montserrat Light" w:hAnsi="Montserrat Light" w:cs="Times New Roman"/>
          <w:b/>
          <w:bCs/>
          <w:i/>
        </w:rPr>
        <w:t xml:space="preserve">de organizare şi desfăşurare a evaluării </w:t>
      </w:r>
      <w:r w:rsidR="00183F64" w:rsidRPr="004F4229">
        <w:rPr>
          <w:rFonts w:ascii="Montserrat Light" w:hAnsi="Montserrat Light" w:cs="Times New Roman"/>
          <w:b/>
          <w:bCs/>
          <w:i/>
        </w:rPr>
        <w:t>finale</w:t>
      </w:r>
      <w:r w:rsidRPr="004F4229">
        <w:rPr>
          <w:rFonts w:ascii="Montserrat Light" w:hAnsi="Montserrat Light" w:cs="Times New Roman"/>
          <w:b/>
          <w:bCs/>
          <w:i/>
        </w:rPr>
        <w:t xml:space="preserve"> </w:t>
      </w:r>
      <w:bookmarkStart w:id="1" w:name="_Hlk170811651"/>
      <w:r w:rsidR="004B70A4">
        <w:rPr>
          <w:rFonts w:ascii="Montserrat Light" w:hAnsi="Montserrat Light" w:cs="Times New Roman"/>
          <w:b/>
          <w:bCs/>
          <w:i/>
        </w:rPr>
        <w:t xml:space="preserve">pe perioada </w:t>
      </w:r>
      <w:r w:rsidR="0011510D" w:rsidRPr="0011510D">
        <w:rPr>
          <w:rFonts w:ascii="Montserrat Light" w:hAnsi="Montserrat Light" w:cs="Times New Roman"/>
          <w:b/>
          <w:bCs/>
          <w:i/>
        </w:rPr>
        <w:t xml:space="preserve">1.01.2022-31.12.2025 a managementului </w:t>
      </w:r>
      <w:bookmarkStart w:id="2" w:name="_Hlk171323270"/>
      <w:r w:rsidR="0011510D" w:rsidRPr="0011510D">
        <w:rPr>
          <w:rFonts w:ascii="Montserrat Light" w:hAnsi="Montserrat Light" w:cs="Times New Roman"/>
          <w:b/>
          <w:bCs/>
          <w:i/>
        </w:rPr>
        <w:t>Revistei „Tribuna”</w:t>
      </w:r>
    </w:p>
    <w:bookmarkEnd w:id="1"/>
    <w:bookmarkEnd w:id="2"/>
    <w:p w14:paraId="42DDDBB0" w14:textId="77777777" w:rsidR="003615EF" w:rsidRDefault="003615EF" w:rsidP="008C0592">
      <w:pPr>
        <w:autoSpaceDE w:val="0"/>
        <w:autoSpaceDN w:val="0"/>
        <w:adjustRightInd w:val="0"/>
        <w:spacing w:after="0"/>
        <w:ind w:left="3540" w:firstLine="708"/>
        <w:jc w:val="center"/>
        <w:rPr>
          <w:rFonts w:ascii="Montserrat Light" w:hAnsi="Montserrat Light" w:cs="Times New Roman"/>
          <w:b/>
          <w:bCs/>
          <w:i/>
        </w:rPr>
      </w:pPr>
    </w:p>
    <w:p w14:paraId="3D6084D1" w14:textId="38C0943B" w:rsidR="00E672A9" w:rsidRPr="004F4229" w:rsidRDefault="008C0592" w:rsidP="008C0592">
      <w:pPr>
        <w:autoSpaceDE w:val="0"/>
        <w:autoSpaceDN w:val="0"/>
        <w:adjustRightInd w:val="0"/>
        <w:spacing w:after="0"/>
        <w:ind w:left="3540" w:firstLine="708"/>
        <w:jc w:val="center"/>
        <w:rPr>
          <w:rFonts w:ascii="Montserrat Light" w:hAnsi="Montserrat Light" w:cs="Times New Roman"/>
          <w:b/>
          <w:bCs/>
        </w:rPr>
      </w:pPr>
      <w:r w:rsidRPr="008C0592">
        <w:rPr>
          <w:rFonts w:ascii="Montserrat Light" w:hAnsi="Montserrat Light" w:cs="Times New Roman"/>
          <w:b/>
          <w:bCs/>
          <w:i/>
        </w:rPr>
        <w:t xml:space="preserve"> </w:t>
      </w:r>
    </w:p>
    <w:p w14:paraId="3AD41354"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DECLARAŢIE</w:t>
      </w:r>
    </w:p>
    <w:p w14:paraId="74F64957"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privind confidenţialitatea şi imparţialitatea</w:t>
      </w:r>
    </w:p>
    <w:p w14:paraId="276887EB"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7032F8D7" w14:textId="5FB792E1"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Subsemnatul(a), .................................</w:t>
      </w:r>
      <w:r w:rsidR="00B52FC7">
        <w:rPr>
          <w:rFonts w:ascii="Montserrat Light" w:hAnsi="Montserrat Light" w:cs="Times New Roman"/>
        </w:rPr>
        <w:t>....................................</w:t>
      </w:r>
      <w:r w:rsidRPr="000921D8">
        <w:rPr>
          <w:rFonts w:ascii="Montserrat Light" w:hAnsi="Montserrat Light" w:cs="Times New Roman"/>
        </w:rPr>
        <w:t xml:space="preserve">, </w:t>
      </w:r>
      <w:r w:rsidR="00E7626A">
        <w:rPr>
          <w:rFonts w:ascii="Montserrat Light" w:hAnsi="Montserrat Light" w:cs="Times New Roman"/>
        </w:rPr>
        <w:t>președinte/</w:t>
      </w:r>
      <w:r w:rsidRPr="000921D8">
        <w:rPr>
          <w:rFonts w:ascii="Montserrat Light" w:hAnsi="Montserrat Light" w:cs="Times New Roman"/>
        </w:rPr>
        <w:t>membru</w:t>
      </w:r>
      <w:r w:rsidR="003615EF">
        <w:rPr>
          <w:rFonts w:ascii="Montserrat Light" w:hAnsi="Montserrat Light" w:cs="Times New Roman"/>
        </w:rPr>
        <w:t xml:space="preserve">/secretar </w:t>
      </w:r>
      <w:r w:rsidRPr="000921D8">
        <w:rPr>
          <w:rFonts w:ascii="Montserrat Light" w:hAnsi="Montserrat Light" w:cs="Times New Roman"/>
        </w:rPr>
        <w:t>în comisia de evaluare</w:t>
      </w:r>
      <w:r w:rsidR="00B0490F">
        <w:rPr>
          <w:rFonts w:ascii="Montserrat Light" w:hAnsi="Montserrat Light" w:cs="Times New Roman"/>
        </w:rPr>
        <w:t xml:space="preserve"> finală</w:t>
      </w:r>
      <w:r w:rsidRPr="000921D8">
        <w:rPr>
          <w:rFonts w:ascii="Montserrat Light" w:hAnsi="Montserrat Light" w:cs="Times New Roman"/>
        </w:rPr>
        <w:t xml:space="preserve">/de soluţionare a contestaţiilor  </w:t>
      </w:r>
      <w:r w:rsidR="00AA760A" w:rsidRPr="00AA760A">
        <w:rPr>
          <w:rFonts w:ascii="Montserrat Light" w:hAnsi="Montserrat Light" w:cs="Times New Roman"/>
        </w:rPr>
        <w:t xml:space="preserve">a managementului  </w:t>
      </w:r>
      <w:r w:rsidR="0011510D" w:rsidRPr="0011510D">
        <w:rPr>
          <w:rFonts w:ascii="Montserrat Light" w:hAnsi="Montserrat Light" w:cs="Times New Roman"/>
        </w:rPr>
        <w:t>Revistei „Tribuna”</w:t>
      </w:r>
      <w:r w:rsidR="00AA760A">
        <w:rPr>
          <w:rFonts w:ascii="Montserrat Light" w:hAnsi="Montserrat Light" w:cs="Times New Roman"/>
        </w:rPr>
        <w:t>,</w:t>
      </w:r>
      <w:r w:rsidR="00AA760A" w:rsidRPr="00AA760A">
        <w:rPr>
          <w:rFonts w:ascii="Montserrat Light" w:hAnsi="Montserrat Light" w:cs="Times New Roman"/>
        </w:rPr>
        <w:t xml:space="preserve"> </w:t>
      </w:r>
      <w:r w:rsidRPr="000921D8">
        <w:rPr>
          <w:rFonts w:ascii="Montserrat Light" w:hAnsi="Montserrat Light" w:cs="Times New Roman"/>
        </w:rPr>
        <w:t>declar pe propria răspundere, sub sancţiunea falsului în declaraţii, prevăzut de art. 326 din Codul penal, următoarele:</w:t>
      </w:r>
    </w:p>
    <w:p w14:paraId="6E81525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240550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290AD8C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nu am relaţii cu caracter patrimonial, direct sau indirect, prin soţ/soţie, cu managerul evaluat;</w:t>
      </w:r>
    </w:p>
    <w:p w14:paraId="202AAE5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mă angajez să păstrez confidenţialitatea informaţiilor de care iau cunoştinţă pe durata evaluării, potrivit legii.</w:t>
      </w:r>
    </w:p>
    <w:p w14:paraId="206F495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85CC972" w14:textId="0E841DF7" w:rsidR="00E672A9" w:rsidRPr="000921D8" w:rsidRDefault="00E672A9" w:rsidP="0052680D">
      <w:pPr>
        <w:autoSpaceDE w:val="0"/>
        <w:autoSpaceDN w:val="0"/>
        <w:adjustRightInd w:val="0"/>
        <w:spacing w:after="0"/>
        <w:jc w:val="both"/>
        <w:rPr>
          <w:rFonts w:ascii="Montserrat Light" w:hAnsi="Montserrat Light" w:cs="Times New Roman"/>
        </w:rPr>
      </w:pPr>
    </w:p>
    <w:p w14:paraId="4AA90184"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Data ........................</w:t>
      </w:r>
    </w:p>
    <w:p w14:paraId="50ABFC65"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Semnătura</w:t>
      </w:r>
    </w:p>
    <w:p w14:paraId="70FE878E"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w:t>
      </w:r>
    </w:p>
    <w:p w14:paraId="230AF391" w14:textId="77777777" w:rsidR="000A3D66" w:rsidRPr="004F4229" w:rsidRDefault="000A3D66" w:rsidP="0052680D">
      <w:pPr>
        <w:jc w:val="both"/>
        <w:rPr>
          <w:rFonts w:ascii="Montserrat Light" w:hAnsi="Montserrat Light" w:cs="Times New Roman"/>
          <w:b/>
          <w:bCs/>
        </w:rPr>
      </w:pPr>
    </w:p>
    <w:p w14:paraId="762ED7B1" w14:textId="77777777" w:rsidR="00252DFB" w:rsidRPr="000921D8" w:rsidRDefault="00252DFB" w:rsidP="00252DFB">
      <w:pPr>
        <w:jc w:val="both"/>
        <w:rPr>
          <w:rFonts w:ascii="Montserrat Light" w:hAnsi="Montserrat Light"/>
        </w:rPr>
      </w:pPr>
    </w:p>
    <w:p w14:paraId="03D96886" w14:textId="77777777" w:rsidR="00E7626A" w:rsidRPr="004F4229" w:rsidRDefault="00E7626A" w:rsidP="00E7626A">
      <w:pPr>
        <w:spacing w:line="240" w:lineRule="auto"/>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468B7F4C" w14:textId="77777777" w:rsidR="00E7626A" w:rsidRPr="004F4229" w:rsidRDefault="00E7626A" w:rsidP="00E7626A">
      <w:pPr>
        <w:spacing w:line="240" w:lineRule="auto"/>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25A60368" w14:textId="166B985B" w:rsidR="00A54E82" w:rsidRPr="003615EF" w:rsidRDefault="00E7626A" w:rsidP="003615EF">
      <w:pPr>
        <w:spacing w:line="240" w:lineRule="auto"/>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sectPr w:rsidR="00A54E82" w:rsidRPr="003615EF" w:rsidSect="00965999">
      <w:headerReference w:type="default" r:id="rId7"/>
      <w:footerReference w:type="default" r:id="rId8"/>
      <w:pgSz w:w="11906" w:h="16838"/>
      <w:pgMar w:top="567"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8333" w14:textId="77777777" w:rsidR="000921D8" w:rsidRDefault="000921D8" w:rsidP="000921D8">
      <w:pPr>
        <w:spacing w:after="0" w:line="240" w:lineRule="auto"/>
      </w:pPr>
      <w:r>
        <w:separator/>
      </w:r>
    </w:p>
  </w:endnote>
  <w:endnote w:type="continuationSeparator" w:id="0">
    <w:p w14:paraId="4F332D68" w14:textId="77777777" w:rsidR="000921D8" w:rsidRDefault="000921D8" w:rsidP="0009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3104" w14:textId="3E6F64E1" w:rsidR="000921D8" w:rsidRDefault="000921D8">
    <w:pPr>
      <w:pStyle w:val="Subsol"/>
    </w:pPr>
    <w:r>
      <w:rPr>
        <w:noProof/>
      </w:rPr>
      <w:drawing>
        <wp:anchor distT="0" distB="0" distL="114300" distR="114300" simplePos="0" relativeHeight="251659264" behindDoc="0" locked="0" layoutInCell="1" allowOverlap="1" wp14:anchorId="197C8AF2" wp14:editId="4E35F64C">
          <wp:simplePos x="0" y="0"/>
          <wp:positionH relativeFrom="column">
            <wp:posOffset>3474085</wp:posOffset>
          </wp:positionH>
          <wp:positionV relativeFrom="paragraph">
            <wp:posOffset>47625</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A06A" w14:textId="77777777" w:rsidR="000921D8" w:rsidRDefault="000921D8" w:rsidP="000921D8">
      <w:pPr>
        <w:spacing w:after="0" w:line="240" w:lineRule="auto"/>
      </w:pPr>
      <w:r>
        <w:separator/>
      </w:r>
    </w:p>
  </w:footnote>
  <w:footnote w:type="continuationSeparator" w:id="0">
    <w:p w14:paraId="61ED2338" w14:textId="77777777" w:rsidR="000921D8" w:rsidRDefault="000921D8" w:rsidP="0009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BE07" w14:textId="7F2C04BC" w:rsidR="000921D8" w:rsidRDefault="000921D8">
    <w:pPr>
      <w:pStyle w:val="Antet"/>
    </w:pPr>
    <w:r>
      <w:rPr>
        <w:noProof/>
      </w:rPr>
      <w:drawing>
        <wp:anchor distT="0" distB="0" distL="114300" distR="114300" simplePos="0" relativeHeight="251658240" behindDoc="1" locked="0" layoutInCell="1" allowOverlap="1" wp14:anchorId="0E45FE48" wp14:editId="4B14D249">
          <wp:simplePos x="0" y="0"/>
          <wp:positionH relativeFrom="page">
            <wp:posOffset>0</wp:posOffset>
          </wp:positionH>
          <wp:positionV relativeFrom="paragraph">
            <wp:posOffset>-4914900</wp:posOffset>
          </wp:positionV>
          <wp:extent cx="6031230" cy="57099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917">
      <w:rPr>
        <w:noProof/>
      </w:rPr>
      <w:drawing>
        <wp:inline distT="0" distB="0" distL="0" distR="0" wp14:anchorId="62831290" wp14:editId="594BFAA4">
          <wp:extent cx="29718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4916EDBD" w14:textId="77777777" w:rsidR="000921D8" w:rsidRDefault="000921D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23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1F5A"/>
    <w:rsid w:val="00044DAA"/>
    <w:rsid w:val="00063EEC"/>
    <w:rsid w:val="000760EA"/>
    <w:rsid w:val="000921D8"/>
    <w:rsid w:val="000A3D66"/>
    <w:rsid w:val="0011510D"/>
    <w:rsid w:val="00130E95"/>
    <w:rsid w:val="00183F64"/>
    <w:rsid w:val="001B6DD4"/>
    <w:rsid w:val="0022186C"/>
    <w:rsid w:val="002522BB"/>
    <w:rsid w:val="00252DFB"/>
    <w:rsid w:val="002569D7"/>
    <w:rsid w:val="00284441"/>
    <w:rsid w:val="00342D91"/>
    <w:rsid w:val="003530FC"/>
    <w:rsid w:val="003615EF"/>
    <w:rsid w:val="003A6A8A"/>
    <w:rsid w:val="003D26F5"/>
    <w:rsid w:val="00437434"/>
    <w:rsid w:val="004B70A4"/>
    <w:rsid w:val="004F4229"/>
    <w:rsid w:val="00515D0C"/>
    <w:rsid w:val="0052680D"/>
    <w:rsid w:val="005526B2"/>
    <w:rsid w:val="005527DF"/>
    <w:rsid w:val="005543C6"/>
    <w:rsid w:val="00592255"/>
    <w:rsid w:val="005A4626"/>
    <w:rsid w:val="005E1775"/>
    <w:rsid w:val="00655949"/>
    <w:rsid w:val="006E0585"/>
    <w:rsid w:val="00707E92"/>
    <w:rsid w:val="00815F3B"/>
    <w:rsid w:val="008218E4"/>
    <w:rsid w:val="00824299"/>
    <w:rsid w:val="00832020"/>
    <w:rsid w:val="008854A0"/>
    <w:rsid w:val="008C0592"/>
    <w:rsid w:val="008F7D33"/>
    <w:rsid w:val="00965999"/>
    <w:rsid w:val="009734C3"/>
    <w:rsid w:val="00976860"/>
    <w:rsid w:val="009B2FCA"/>
    <w:rsid w:val="009D70CC"/>
    <w:rsid w:val="00A27DEF"/>
    <w:rsid w:val="00A33EDC"/>
    <w:rsid w:val="00A53C7A"/>
    <w:rsid w:val="00A54E82"/>
    <w:rsid w:val="00A566F8"/>
    <w:rsid w:val="00A66D07"/>
    <w:rsid w:val="00A733E4"/>
    <w:rsid w:val="00AA760A"/>
    <w:rsid w:val="00AB003F"/>
    <w:rsid w:val="00AC6020"/>
    <w:rsid w:val="00AF4C3D"/>
    <w:rsid w:val="00B0490F"/>
    <w:rsid w:val="00B42583"/>
    <w:rsid w:val="00B52FC7"/>
    <w:rsid w:val="00B57F8C"/>
    <w:rsid w:val="00B94FEA"/>
    <w:rsid w:val="00BE4CCD"/>
    <w:rsid w:val="00C022AD"/>
    <w:rsid w:val="00C21D3B"/>
    <w:rsid w:val="00C241BF"/>
    <w:rsid w:val="00C25B3D"/>
    <w:rsid w:val="00C66884"/>
    <w:rsid w:val="00CA49F3"/>
    <w:rsid w:val="00CA60DE"/>
    <w:rsid w:val="00CD3AED"/>
    <w:rsid w:val="00DA0866"/>
    <w:rsid w:val="00DB6D10"/>
    <w:rsid w:val="00E672A9"/>
    <w:rsid w:val="00E7626A"/>
    <w:rsid w:val="00ED77CF"/>
    <w:rsid w:val="00F36644"/>
    <w:rsid w:val="00F46B15"/>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2097D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0921D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21D8"/>
    <w:rPr>
      <w:rFonts w:eastAsiaTheme="minorEastAsia"/>
    </w:rPr>
  </w:style>
  <w:style w:type="paragraph" w:styleId="Subsol">
    <w:name w:val="footer"/>
    <w:basedOn w:val="Normal"/>
    <w:link w:val="SubsolCaracter"/>
    <w:uiPriority w:val="99"/>
    <w:unhideWhenUsed/>
    <w:rsid w:val="000921D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21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8</Pages>
  <Words>2842</Words>
  <Characters>16489</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62</cp:revision>
  <cp:lastPrinted>2025-09-01T08:41:00Z</cp:lastPrinted>
  <dcterms:created xsi:type="dcterms:W3CDTF">2016-02-18T06:44:00Z</dcterms:created>
  <dcterms:modified xsi:type="dcterms:W3CDTF">2025-09-02T10:48:00Z</dcterms:modified>
</cp:coreProperties>
</file>