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28A21F5D" w:rsidR="002724D3" w:rsidRPr="00724AD8" w:rsidRDefault="00586692" w:rsidP="004A68D3">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4A68D3" w:rsidRPr="004A68D3">
        <w:rPr>
          <w:rFonts w:ascii="Montserrat Light" w:eastAsia="Times New Roman" w:hAnsi="Montserrat Light"/>
          <w:b/>
          <w:iCs/>
          <w:noProof/>
          <w:lang w:val="ro-RO" w:eastAsia="ro-RO"/>
        </w:rPr>
        <w:t>Servicii publice de adapostire a animalelor aflate in pericol pe raza judetului Cluj, ce fac obiect al unui ordin de deplasare in adapost</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711D785"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73397424"/>
      <w:bookmarkStart w:id="2" w:name="_Hlk155259473"/>
      <w:r w:rsidR="006C63F5" w:rsidRPr="006C63F5">
        <w:rPr>
          <w:rFonts w:ascii="Montserrat Light" w:eastAsia="Times New Roman" w:hAnsi="Montserrat Light"/>
          <w:noProof/>
          <w:lang w:val="ro-RO" w:eastAsia="ro-RO"/>
        </w:rPr>
        <w:t>31867</w:t>
      </w:r>
      <w:r w:rsidR="00866A1A" w:rsidRPr="006C63F5">
        <w:rPr>
          <w:rFonts w:ascii="Montserrat Light" w:eastAsia="Times New Roman" w:hAnsi="Montserrat Light"/>
          <w:noProof/>
          <w:lang w:val="ro-RO" w:eastAsia="ro-RO"/>
        </w:rPr>
        <w:t>/</w:t>
      </w:r>
      <w:r w:rsidR="006C63F5" w:rsidRPr="006C63F5">
        <w:rPr>
          <w:rFonts w:ascii="Montserrat Light" w:eastAsia="Times New Roman" w:hAnsi="Montserrat Light"/>
          <w:noProof/>
          <w:lang w:val="ro-RO" w:eastAsia="ro-RO"/>
        </w:rPr>
        <w:t>01.08</w:t>
      </w:r>
      <w:r w:rsidR="00866A1A" w:rsidRPr="006C63F5">
        <w:rPr>
          <w:rFonts w:ascii="Montserrat Light" w:eastAsia="Times New Roman" w:hAnsi="Montserrat Light"/>
          <w:noProof/>
          <w:lang w:val="ro-RO" w:eastAsia="ro-RO"/>
        </w:rPr>
        <w:t>.2024</w:t>
      </w:r>
      <w:bookmarkEnd w:id="1"/>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2"/>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8C20B81" w:rsidR="00193457" w:rsidRPr="00193457" w:rsidRDefault="00193457" w:rsidP="003635BD">
      <w:pPr>
        <w:pStyle w:val="Indentcorptext"/>
        <w:spacing w:after="240"/>
        <w:rPr>
          <w:rFonts w:ascii="Montserrat Light" w:hAnsi="Montserrat Light"/>
          <w:noProof/>
          <w:sz w:val="22"/>
          <w:szCs w:val="22"/>
          <w:lang w:val="ro-RO"/>
        </w:rPr>
      </w:pPr>
      <w:bookmarkStart w:id="3"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4A68D3" w:rsidRPr="004A68D3">
        <w:rPr>
          <w:rFonts w:ascii="Montserrat Light" w:hAnsi="Montserrat Light"/>
          <w:noProof/>
          <w:sz w:val="22"/>
          <w:szCs w:val="22"/>
          <w:lang w:val="ro-RO"/>
        </w:rPr>
        <w:t>Servicii publice de adapostire a animalelor aflate in pericol pe raza judetului Cluj, ce fac obiect al unui ordin de deplasare in adapost</w:t>
      </w:r>
      <w:r w:rsidR="00745442" w:rsidRPr="00745442">
        <w:rPr>
          <w:rFonts w:ascii="Montserrat Light" w:hAnsi="Montserrat Light"/>
          <w:noProof/>
          <w:sz w:val="22"/>
          <w:szCs w:val="22"/>
          <w:lang w:val="ro-RO"/>
        </w:rPr>
        <w:t xml:space="preserve">” </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3"/>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401607"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prin posta electronica, persoanelor nominalizate la art 1-2</w:t>
      </w:r>
      <w:r w:rsidR="004A68D3">
        <w:rPr>
          <w:rFonts w:ascii="Montserrat Light" w:hAnsi="Montserrat Light"/>
          <w:noProof/>
          <w:sz w:val="22"/>
          <w:szCs w:val="22"/>
          <w:lang w:val="ro-RO"/>
        </w:rPr>
        <w:t>,</w:t>
      </w:r>
      <w:r w:rsidR="001E22C2">
        <w:rPr>
          <w:rFonts w:ascii="Montserrat Light" w:hAnsi="Montserrat Light"/>
          <w:noProof/>
          <w:sz w:val="22"/>
          <w:szCs w:val="22"/>
          <w:lang w:val="ro-RO"/>
        </w:rPr>
        <w:t xml:space="preserve">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732BA2E"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11E7B">
        <w:rPr>
          <w:rFonts w:ascii="Montserrat Light" w:eastAsia="Times New Roman" w:hAnsi="Montserrat Light"/>
          <w:b/>
          <w:bCs/>
          <w:noProof/>
          <w:lang w:val="ro-RO" w:eastAsia="ro-RO"/>
        </w:rPr>
        <w:t xml:space="preserve">366 </w:t>
      </w:r>
      <w:r w:rsidRPr="00724AD8">
        <w:rPr>
          <w:rFonts w:ascii="Montserrat Light" w:eastAsia="Times New Roman" w:hAnsi="Montserrat Light"/>
          <w:b/>
          <w:bCs/>
          <w:noProof/>
          <w:lang w:val="ro-RO" w:eastAsia="ro-RO"/>
        </w:rPr>
        <w:t xml:space="preserve">din </w:t>
      </w:r>
      <w:r w:rsidR="00B11E7B">
        <w:rPr>
          <w:rFonts w:ascii="Montserrat Light" w:eastAsia="Times New Roman" w:hAnsi="Montserrat Light"/>
          <w:b/>
          <w:bCs/>
          <w:noProof/>
          <w:lang w:val="ro-RO" w:eastAsia="ro-RO"/>
        </w:rPr>
        <w:t>2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1EA8C20D"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B11E7B">
        <w:rPr>
          <w:rFonts w:ascii="Montserrat Light" w:hAnsi="Montserrat Light" w:cstheme="majorHAnsi"/>
          <w:b/>
          <w:bCs/>
          <w:iCs/>
          <w:noProof/>
          <w:shd w:val="clear" w:color="auto" w:fill="FFFFFF"/>
          <w:lang w:val="ro-RO"/>
        </w:rPr>
        <w:t xml:space="preserve"> 366</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1C3BB9F6" w:rsid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BA13FC" w:rsidRPr="00BA13FC">
        <w:rPr>
          <w:rFonts w:ascii="Montserrat Light" w:hAnsi="Montserrat Light" w:cstheme="majorHAnsi"/>
          <w:b/>
          <w:bCs/>
          <w:iCs/>
          <w:noProof/>
          <w:shd w:val="clear" w:color="auto" w:fill="FFFFFF"/>
          <w:lang w:val="ro-RO"/>
        </w:rPr>
        <w:t>Servicii publice de adapostire a animalelor aflate in pericol pe raza judetului Cluj, ce fac obiect al unui ordin de deplasare in adapost</w:t>
      </w:r>
      <w:r w:rsidR="00954DDF" w:rsidRPr="00954DDF">
        <w:rPr>
          <w:rFonts w:ascii="Montserrat Light" w:hAnsi="Montserrat Light" w:cstheme="majorHAnsi"/>
          <w:b/>
          <w:bCs/>
          <w:iCs/>
          <w:noProof/>
          <w:shd w:val="clear" w:color="auto" w:fill="FFFFFF"/>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C5011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5842ED19"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31AF090"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5E4DB0" w:rsidRPr="005170B8" w14:paraId="6A992343" w14:textId="77777777" w:rsidTr="006C63F5">
        <w:trPr>
          <w:trHeight w:val="1638"/>
          <w:jc w:val="center"/>
        </w:trPr>
        <w:tc>
          <w:tcPr>
            <w:tcW w:w="562" w:type="dxa"/>
            <w:shd w:val="clear" w:color="auto" w:fill="auto"/>
            <w:vAlign w:val="center"/>
          </w:tcPr>
          <w:p w14:paraId="3AB4E0D1"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48219654"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eastAsia="Calibri" w:hAnsi="Montserrat Light" w:cs="Cambria"/>
              </w:rPr>
              <w:t>Președinte</w:t>
            </w:r>
          </w:p>
        </w:tc>
        <w:tc>
          <w:tcPr>
            <w:tcW w:w="1646" w:type="dxa"/>
            <w:shd w:val="clear" w:color="auto" w:fill="auto"/>
            <w:vAlign w:val="center"/>
          </w:tcPr>
          <w:p w14:paraId="4B90FDA4" w14:textId="3F6FC80B" w:rsidR="005E4DB0" w:rsidRPr="005E4DB0" w:rsidRDefault="001C6026" w:rsidP="00DA2710">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Emanuela</w:t>
            </w:r>
            <w:r w:rsidR="006C63F5">
              <w:rPr>
                <w:rFonts w:ascii="Montserrat Light" w:hAnsi="Montserrat Light"/>
                <w:noProof/>
                <w:lang w:val="ro-RO"/>
              </w:rPr>
              <w:t xml:space="preserve"> Avram</w:t>
            </w:r>
          </w:p>
        </w:tc>
        <w:tc>
          <w:tcPr>
            <w:tcW w:w="1842" w:type="dxa"/>
            <w:shd w:val="clear" w:color="auto" w:fill="auto"/>
            <w:vAlign w:val="center"/>
          </w:tcPr>
          <w:p w14:paraId="145F505A" w14:textId="77777777"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279A4305" w14:textId="08C63D9D" w:rsidR="005E4DB0" w:rsidRPr="00F63FA7" w:rsidRDefault="0005223F" w:rsidP="00DA2710">
            <w:pPr>
              <w:autoSpaceDE w:val="0"/>
              <w:autoSpaceDN w:val="0"/>
              <w:adjustRightInd w:val="0"/>
              <w:contextualSpacing/>
              <w:jc w:val="center"/>
              <w:rPr>
                <w:rFonts w:ascii="Montserrat Light" w:hAnsi="Montserrat Light"/>
                <w:b/>
                <w:bCs/>
                <w:noProof/>
                <w:lang w:val="ro-RO"/>
              </w:rPr>
            </w:pPr>
            <w:r>
              <w:rPr>
                <w:rFonts w:ascii="Montserrat Light" w:eastAsia="Calibri" w:hAnsi="Montserrat Light"/>
                <w:lang w:val="pt-BR"/>
              </w:rPr>
              <w:t xml:space="preserve">Directia </w:t>
            </w:r>
            <w:r w:rsidR="001C6026">
              <w:rPr>
                <w:rFonts w:ascii="Montserrat Light" w:eastAsia="Calibri" w:hAnsi="Montserrat Light"/>
                <w:lang w:val="pt-BR"/>
              </w:rPr>
              <w:t>Juridica</w:t>
            </w:r>
            <w:r>
              <w:rPr>
                <w:rFonts w:ascii="Montserrat Light" w:eastAsia="Calibri" w:hAnsi="Montserrat Light"/>
                <w:lang w:val="pt-BR"/>
              </w:rPr>
              <w:t xml:space="preserve">/ Serviciul </w:t>
            </w:r>
            <w:r w:rsidR="006C63F5">
              <w:rPr>
                <w:rFonts w:ascii="Montserrat Light" w:eastAsia="Calibri" w:hAnsi="Montserrat Light"/>
                <w:lang w:val="pt-BR"/>
              </w:rPr>
              <w:t>Administrare Patrimoniu</w:t>
            </w:r>
          </w:p>
        </w:tc>
        <w:tc>
          <w:tcPr>
            <w:tcW w:w="1620" w:type="dxa"/>
            <w:shd w:val="clear" w:color="auto" w:fill="auto"/>
            <w:vAlign w:val="center"/>
          </w:tcPr>
          <w:p w14:paraId="6409E4BD"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cs="Cambria"/>
                <w:lang w:val="pt-BR"/>
              </w:rPr>
              <w:t>Președinte cu drept de vot</w:t>
            </w:r>
          </w:p>
        </w:tc>
      </w:tr>
      <w:tr w:rsidR="005E4DB0" w:rsidRPr="005170B8" w14:paraId="1C0E244E" w14:textId="77777777" w:rsidTr="006C63F5">
        <w:trPr>
          <w:trHeight w:val="1832"/>
          <w:jc w:val="center"/>
        </w:trPr>
        <w:tc>
          <w:tcPr>
            <w:tcW w:w="562" w:type="dxa"/>
            <w:shd w:val="clear" w:color="auto" w:fill="auto"/>
            <w:vAlign w:val="center"/>
          </w:tcPr>
          <w:p w14:paraId="0FEAC42B" w14:textId="77777777" w:rsidR="005E4DB0" w:rsidRPr="00F63FA7" w:rsidRDefault="005E4DB0" w:rsidP="005E4DB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3C745EA4" w14:textId="77777777" w:rsidR="005E4DB0" w:rsidRPr="00F63FA7" w:rsidRDefault="005E4DB0" w:rsidP="005E4DB0">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Membru</w:t>
            </w:r>
          </w:p>
        </w:tc>
        <w:tc>
          <w:tcPr>
            <w:tcW w:w="1646" w:type="dxa"/>
            <w:shd w:val="clear" w:color="auto" w:fill="auto"/>
            <w:vAlign w:val="center"/>
          </w:tcPr>
          <w:p w14:paraId="575F9C2F" w14:textId="191BEF5C" w:rsidR="005E4DB0" w:rsidRPr="005E4DB0" w:rsidRDefault="006C63F5" w:rsidP="005E4DB0">
            <w:pPr>
              <w:autoSpaceDE w:val="0"/>
              <w:autoSpaceDN w:val="0"/>
              <w:adjustRightInd w:val="0"/>
              <w:contextualSpacing/>
              <w:jc w:val="center"/>
              <w:rPr>
                <w:rFonts w:ascii="Montserrat Light" w:hAnsi="Montserrat Light" w:cs="Helvetica"/>
                <w:lang w:val="pt-BR"/>
              </w:rPr>
            </w:pPr>
            <w:r>
              <w:rPr>
                <w:rFonts w:ascii="Montserrat Light" w:hAnsi="Montserrat Light" w:cs="Helvetica"/>
                <w:lang w:val="pt-BR"/>
              </w:rPr>
              <w:t>Bianca Popa</w:t>
            </w:r>
            <w:r w:rsidR="005E4DB0">
              <w:rPr>
                <w:rFonts w:ascii="Montserrat Light" w:hAnsi="Montserrat Light"/>
                <w:noProof/>
                <w:lang w:val="ro-RO"/>
              </w:rPr>
              <w:t xml:space="preserve"> </w:t>
            </w:r>
          </w:p>
        </w:tc>
        <w:tc>
          <w:tcPr>
            <w:tcW w:w="1842" w:type="dxa"/>
            <w:shd w:val="clear" w:color="auto" w:fill="auto"/>
            <w:vAlign w:val="center"/>
          </w:tcPr>
          <w:p w14:paraId="09F7926A" w14:textId="3B2F54C3" w:rsidR="005E4DB0" w:rsidRDefault="005170B8" w:rsidP="005E4DB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w:t>
            </w:r>
            <w:r w:rsidR="005E4DB0">
              <w:rPr>
                <w:rFonts w:ascii="Montserrat Light" w:hAnsi="Montserrat Light"/>
                <w:noProof/>
                <w:lang w:val="ro-RO"/>
              </w:rPr>
              <w:t>onsilier</w:t>
            </w:r>
            <w:r>
              <w:rPr>
                <w:rFonts w:ascii="Montserrat Light" w:hAnsi="Montserrat Light"/>
                <w:noProof/>
                <w:lang w:val="ro-RO"/>
              </w:rPr>
              <w:t xml:space="preserve"> juridic</w:t>
            </w:r>
          </w:p>
        </w:tc>
        <w:tc>
          <w:tcPr>
            <w:tcW w:w="2902" w:type="dxa"/>
            <w:shd w:val="clear" w:color="auto" w:fill="auto"/>
            <w:vAlign w:val="center"/>
          </w:tcPr>
          <w:p w14:paraId="79B8B017" w14:textId="13CA5DEC" w:rsidR="005E4DB0" w:rsidRPr="005E4DB0" w:rsidRDefault="006C63F5" w:rsidP="005E4DB0">
            <w:pPr>
              <w:autoSpaceDE w:val="0"/>
              <w:autoSpaceDN w:val="0"/>
              <w:adjustRightInd w:val="0"/>
              <w:contextualSpacing/>
              <w:jc w:val="center"/>
              <w:rPr>
                <w:rFonts w:ascii="Montserrat Light" w:eastAsia="Calibri" w:hAnsi="Montserrat Light"/>
                <w:lang w:val="pt-BR"/>
              </w:rPr>
            </w:pPr>
            <w:r w:rsidRPr="006C63F5">
              <w:rPr>
                <w:rFonts w:ascii="Montserrat Light" w:eastAsia="Calibri" w:hAnsi="Montserrat Light"/>
                <w:lang w:val="pt-BR"/>
              </w:rPr>
              <w:t xml:space="preserve">Directia Juridica/ </w:t>
            </w:r>
            <w:r w:rsidR="005170B8" w:rsidRPr="005170B8">
              <w:rPr>
                <w:rFonts w:ascii="Montserrat Light" w:eastAsia="Calibri" w:hAnsi="Montserrat Light"/>
                <w:lang w:val="pt-BR"/>
              </w:rPr>
              <w:t>Serviciul juridic-contencios administrativ, Arhivă</w:t>
            </w:r>
          </w:p>
        </w:tc>
        <w:tc>
          <w:tcPr>
            <w:tcW w:w="1620" w:type="dxa"/>
            <w:shd w:val="clear" w:color="auto" w:fill="auto"/>
            <w:vAlign w:val="center"/>
          </w:tcPr>
          <w:p w14:paraId="3D485C6A" w14:textId="77777777" w:rsidR="005E4DB0" w:rsidRPr="005E4DB0" w:rsidRDefault="005E4DB0" w:rsidP="005E4DB0">
            <w:pPr>
              <w:autoSpaceDE w:val="0"/>
              <w:autoSpaceDN w:val="0"/>
              <w:adjustRightInd w:val="0"/>
              <w:contextualSpacing/>
              <w:jc w:val="center"/>
              <w:rPr>
                <w:rFonts w:ascii="Montserrat Light" w:eastAsia="Calibri" w:hAnsi="Montserrat Light" w:cs="Cambria"/>
                <w:lang w:val="pt-BR"/>
              </w:rPr>
            </w:pPr>
            <w:r w:rsidRPr="005E4DB0">
              <w:rPr>
                <w:rFonts w:ascii="Montserrat Light" w:eastAsia="Calibri" w:hAnsi="Montserrat Light" w:cs="Cambria"/>
                <w:color w:val="000000"/>
                <w:lang w:val="pt-BR"/>
              </w:rPr>
              <w:t>Nominalizat în calitate de preşedinte de rezervă</w:t>
            </w:r>
          </w:p>
        </w:tc>
      </w:tr>
      <w:tr w:rsidR="006C63F5" w:rsidRPr="00F63FA7" w14:paraId="1DBE79F0" w14:textId="77777777" w:rsidTr="006C63F5">
        <w:trPr>
          <w:trHeight w:val="1560"/>
          <w:jc w:val="center"/>
        </w:trPr>
        <w:tc>
          <w:tcPr>
            <w:tcW w:w="562" w:type="dxa"/>
            <w:shd w:val="clear" w:color="auto" w:fill="auto"/>
            <w:vAlign w:val="center"/>
          </w:tcPr>
          <w:p w14:paraId="659376FC" w14:textId="77777777" w:rsidR="006C63F5" w:rsidRPr="00F63FA7" w:rsidRDefault="006C63F5" w:rsidP="006C63F5">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654899A8" w14:textId="77777777" w:rsidR="006C63F5" w:rsidRPr="00F63FA7" w:rsidRDefault="006C63F5" w:rsidP="006C63F5">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Membru</w:t>
            </w:r>
          </w:p>
        </w:tc>
        <w:tc>
          <w:tcPr>
            <w:tcW w:w="1646" w:type="dxa"/>
            <w:shd w:val="clear" w:color="auto" w:fill="auto"/>
            <w:vAlign w:val="center"/>
          </w:tcPr>
          <w:p w14:paraId="2D3BA264" w14:textId="1AF31AD2" w:rsidR="006C63F5" w:rsidRPr="005E4DB0" w:rsidRDefault="006C63F5" w:rsidP="006C63F5">
            <w:pPr>
              <w:autoSpaceDE w:val="0"/>
              <w:autoSpaceDN w:val="0"/>
              <w:adjustRightInd w:val="0"/>
              <w:contextualSpacing/>
              <w:jc w:val="center"/>
              <w:rPr>
                <w:rFonts w:ascii="Montserrat Light" w:eastAsia="Calibri" w:hAnsi="Montserrat Light"/>
              </w:rPr>
            </w:pPr>
            <w:r>
              <w:rPr>
                <w:rFonts w:ascii="Montserrat Light" w:eastAsia="Calibri" w:hAnsi="Montserrat Light"/>
              </w:rPr>
              <w:t>Carmen Dârlea</w:t>
            </w:r>
          </w:p>
        </w:tc>
        <w:tc>
          <w:tcPr>
            <w:tcW w:w="1842" w:type="dxa"/>
            <w:shd w:val="clear" w:color="auto" w:fill="auto"/>
            <w:vAlign w:val="center"/>
          </w:tcPr>
          <w:p w14:paraId="63D1A06E" w14:textId="122ED4B4" w:rsidR="006C63F5" w:rsidRPr="00F63FA7" w:rsidRDefault="006C63F5" w:rsidP="006C63F5">
            <w:pPr>
              <w:autoSpaceDE w:val="0"/>
              <w:autoSpaceDN w:val="0"/>
              <w:adjustRightInd w:val="0"/>
              <w:ind w:left="-108" w:right="-108"/>
              <w:contextualSpacing/>
              <w:jc w:val="center"/>
              <w:rPr>
                <w:rFonts w:ascii="Montserrat Light" w:eastAsia="Calibri" w:hAnsi="Montserrat Light"/>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7C048E73" w14:textId="274993E7" w:rsidR="006C63F5" w:rsidRPr="005E4DB0" w:rsidRDefault="006C63F5" w:rsidP="006C63F5">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55D9C098" w14:textId="77777777" w:rsidR="006C63F5" w:rsidRPr="00F63FA7" w:rsidRDefault="006C63F5" w:rsidP="006C63F5">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6C63F5" w:rsidRPr="004A68D3" w14:paraId="01EE5121" w14:textId="77777777" w:rsidTr="00863BDE">
        <w:trPr>
          <w:trHeight w:val="1674"/>
          <w:jc w:val="center"/>
        </w:trPr>
        <w:tc>
          <w:tcPr>
            <w:tcW w:w="562" w:type="dxa"/>
            <w:shd w:val="clear" w:color="auto" w:fill="auto"/>
            <w:vAlign w:val="center"/>
          </w:tcPr>
          <w:p w14:paraId="6ADDEE9A" w14:textId="78A17E70" w:rsidR="006C63F5" w:rsidRPr="00F63FA7" w:rsidRDefault="006C63F5" w:rsidP="006C63F5">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5F178460" w14:textId="58BDAF3A" w:rsidR="006C63F5" w:rsidRPr="00F63FA7" w:rsidRDefault="006C63F5" w:rsidP="006C63F5">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Membru de rezerv</w:t>
            </w:r>
            <w:r w:rsidRPr="00F63FA7">
              <w:rPr>
                <w:rFonts w:ascii="Montserrat Light" w:eastAsia="Calibri" w:hAnsi="Montserrat Light" w:cs="Cambria"/>
                <w:lang w:val="ro-RO"/>
              </w:rPr>
              <w:t>ă</w:t>
            </w:r>
          </w:p>
        </w:tc>
        <w:tc>
          <w:tcPr>
            <w:tcW w:w="1646" w:type="dxa"/>
            <w:shd w:val="clear" w:color="auto" w:fill="auto"/>
            <w:vAlign w:val="center"/>
          </w:tcPr>
          <w:p w14:paraId="243E4F96" w14:textId="1CC6DCF7" w:rsidR="006C63F5" w:rsidRPr="005E4DB0" w:rsidRDefault="006C63F5" w:rsidP="006C63F5">
            <w:pPr>
              <w:autoSpaceDE w:val="0"/>
              <w:autoSpaceDN w:val="0"/>
              <w:adjustRightInd w:val="0"/>
              <w:contextualSpacing/>
              <w:jc w:val="center"/>
              <w:rPr>
                <w:rFonts w:ascii="Montserrat Light" w:eastAsia="Calibri" w:hAnsi="Montserrat Light"/>
              </w:rPr>
            </w:pPr>
            <w:r>
              <w:rPr>
                <w:rFonts w:ascii="Montserrat Light" w:hAnsi="Montserrat Light"/>
                <w:noProof/>
                <w:lang w:val="ro-RO"/>
              </w:rPr>
              <w:t>Daniel Câmpean</w:t>
            </w:r>
          </w:p>
        </w:tc>
        <w:tc>
          <w:tcPr>
            <w:tcW w:w="1842" w:type="dxa"/>
            <w:shd w:val="clear" w:color="auto" w:fill="auto"/>
            <w:vAlign w:val="center"/>
          </w:tcPr>
          <w:p w14:paraId="057FF8E0" w14:textId="2E32D35E" w:rsidR="006C63F5" w:rsidRDefault="006C63F5" w:rsidP="006C63F5">
            <w:pPr>
              <w:autoSpaceDE w:val="0"/>
              <w:autoSpaceDN w:val="0"/>
              <w:adjustRightInd w:val="0"/>
              <w:ind w:left="-108" w:right="-108"/>
              <w:contextualSpacing/>
              <w:jc w:val="center"/>
              <w:rPr>
                <w:rFonts w:ascii="Montserrat Light" w:eastAsia="Calibri" w:hAnsi="Montserrat Light"/>
                <w:lang w:val="ro-RO"/>
              </w:rPr>
            </w:pPr>
            <w:r>
              <w:rPr>
                <w:rFonts w:ascii="Montserrat Light" w:hAnsi="Montserrat Light"/>
                <w:noProof/>
                <w:lang w:val="ro-RO"/>
              </w:rPr>
              <w:t>Consilier</w:t>
            </w:r>
            <w:r w:rsidR="005170B8">
              <w:rPr>
                <w:rFonts w:ascii="Montserrat Light" w:hAnsi="Montserrat Light"/>
                <w:noProof/>
                <w:lang w:val="ro-RO"/>
              </w:rPr>
              <w:t xml:space="preserve"> juridic</w:t>
            </w:r>
          </w:p>
        </w:tc>
        <w:tc>
          <w:tcPr>
            <w:tcW w:w="2902" w:type="dxa"/>
            <w:shd w:val="clear" w:color="auto" w:fill="auto"/>
            <w:vAlign w:val="center"/>
          </w:tcPr>
          <w:p w14:paraId="197B5283" w14:textId="3117359A" w:rsidR="006C63F5" w:rsidRPr="00F63FA7" w:rsidRDefault="005170B8" w:rsidP="006C63F5">
            <w:pPr>
              <w:autoSpaceDE w:val="0"/>
              <w:autoSpaceDN w:val="0"/>
              <w:adjustRightInd w:val="0"/>
              <w:contextualSpacing/>
              <w:jc w:val="center"/>
              <w:rPr>
                <w:rFonts w:ascii="Montserrat Light" w:eastAsia="Calibri" w:hAnsi="Montserrat Light"/>
                <w:lang w:val="ro-RO"/>
              </w:rPr>
            </w:pPr>
            <w:r w:rsidRPr="005170B8">
              <w:rPr>
                <w:rFonts w:ascii="Montserrat Light" w:eastAsia="Calibri" w:hAnsi="Montserrat Light"/>
                <w:lang w:val="pt-BR"/>
              </w:rPr>
              <w:t>Directia Juridica/ Serviciul juridic-contencios administrativ, Arhivă</w:t>
            </w:r>
          </w:p>
        </w:tc>
        <w:tc>
          <w:tcPr>
            <w:tcW w:w="1620" w:type="dxa"/>
            <w:shd w:val="clear" w:color="auto" w:fill="auto"/>
            <w:vAlign w:val="center"/>
          </w:tcPr>
          <w:p w14:paraId="2B193AB7" w14:textId="3EAB3C06" w:rsidR="006C63F5" w:rsidRPr="005E4DB0" w:rsidRDefault="006C63F5" w:rsidP="006C63F5">
            <w:pPr>
              <w:autoSpaceDE w:val="0"/>
              <w:autoSpaceDN w:val="0"/>
              <w:adjustRightInd w:val="0"/>
              <w:contextualSpacing/>
              <w:jc w:val="center"/>
              <w:rPr>
                <w:rFonts w:ascii="Montserrat Light" w:eastAsia="Calibri" w:hAnsi="Montserrat Light" w:cs="Cambria"/>
                <w:lang w:val="pt-BR"/>
              </w:rPr>
            </w:pPr>
            <w:r>
              <w:rPr>
                <w:rFonts w:ascii="Montserrat Light" w:eastAsia="Calibri" w:hAnsi="Montserrat Light" w:cs="Cambria"/>
                <w:lang w:val="pt-BR"/>
              </w:rPr>
              <w:t>-</w:t>
            </w:r>
          </w:p>
        </w:tc>
      </w:tr>
      <w:tr w:rsidR="006C63F5" w:rsidRPr="004A68D3" w14:paraId="40624994" w14:textId="77777777" w:rsidTr="006C63F5">
        <w:trPr>
          <w:trHeight w:val="1550"/>
          <w:jc w:val="center"/>
        </w:trPr>
        <w:tc>
          <w:tcPr>
            <w:tcW w:w="562" w:type="dxa"/>
            <w:shd w:val="clear" w:color="auto" w:fill="auto"/>
            <w:vAlign w:val="center"/>
          </w:tcPr>
          <w:p w14:paraId="2362606D" w14:textId="5F9FBF63" w:rsidR="006C63F5" w:rsidRDefault="006C63F5" w:rsidP="006C63F5">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1019EEB2" w14:textId="4A59FE95" w:rsidR="006C63F5" w:rsidRDefault="006C63F5" w:rsidP="006C63F5">
            <w:pPr>
              <w:autoSpaceDE w:val="0"/>
              <w:autoSpaceDN w:val="0"/>
              <w:adjustRightInd w:val="0"/>
              <w:contextualSpacing/>
              <w:jc w:val="center"/>
              <w:rPr>
                <w:rFonts w:ascii="Montserrat Light" w:eastAsia="Calibri" w:hAnsi="Montserrat Light" w:cs="Cambria"/>
              </w:rPr>
            </w:pPr>
            <w:r w:rsidRPr="00F63FA7">
              <w:rPr>
                <w:rFonts w:ascii="Montserrat Light" w:eastAsia="Calibri" w:hAnsi="Montserrat Light" w:cs="Cambria"/>
              </w:rPr>
              <w:t>Membru de rezerv</w:t>
            </w:r>
            <w:r w:rsidRPr="00F63FA7">
              <w:rPr>
                <w:rFonts w:ascii="Montserrat Light" w:eastAsia="Calibri" w:hAnsi="Montserrat Light" w:cs="Cambria"/>
                <w:lang w:val="ro-RO"/>
              </w:rPr>
              <w:t>ă</w:t>
            </w:r>
          </w:p>
        </w:tc>
        <w:tc>
          <w:tcPr>
            <w:tcW w:w="1646" w:type="dxa"/>
            <w:shd w:val="clear" w:color="auto" w:fill="auto"/>
            <w:vAlign w:val="center"/>
          </w:tcPr>
          <w:p w14:paraId="4DE6E5E0" w14:textId="0EB0B7D0" w:rsidR="006C63F5" w:rsidRDefault="006C63F5" w:rsidP="006C63F5">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Saveta Mândru</w:t>
            </w:r>
          </w:p>
        </w:tc>
        <w:tc>
          <w:tcPr>
            <w:tcW w:w="1842" w:type="dxa"/>
            <w:shd w:val="clear" w:color="auto" w:fill="auto"/>
            <w:vAlign w:val="center"/>
          </w:tcPr>
          <w:p w14:paraId="2E0D9998" w14:textId="1CB3EA1B" w:rsidR="006C63F5" w:rsidRPr="00F63FA7" w:rsidRDefault="006C63F5" w:rsidP="006C63F5">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5ACA202D" w14:textId="05574615" w:rsidR="006C63F5" w:rsidRPr="0005223F" w:rsidRDefault="006C63F5" w:rsidP="006C63F5">
            <w:pPr>
              <w:autoSpaceDE w:val="0"/>
              <w:autoSpaceDN w:val="0"/>
              <w:adjustRightInd w:val="0"/>
              <w:contextualSpacing/>
              <w:jc w:val="center"/>
              <w:rPr>
                <w:rFonts w:ascii="Montserrat Light" w:eastAsia="Calibri" w:hAnsi="Montserrat Light"/>
                <w:lang w:val="pt-BR"/>
              </w:rPr>
            </w:pPr>
            <w:r w:rsidRPr="006C63F5">
              <w:rPr>
                <w:rFonts w:ascii="Montserrat Light" w:eastAsia="Calibri" w:hAnsi="Montserrat Light"/>
                <w:lang w:val="pt-BR"/>
              </w:rPr>
              <w:t>Directia Juridica/ Serviciul Administrare Patrimoniu</w:t>
            </w:r>
          </w:p>
        </w:tc>
        <w:tc>
          <w:tcPr>
            <w:tcW w:w="1620" w:type="dxa"/>
            <w:shd w:val="clear" w:color="auto" w:fill="auto"/>
            <w:vAlign w:val="center"/>
          </w:tcPr>
          <w:p w14:paraId="174154E3" w14:textId="4C24D96C" w:rsidR="006C63F5" w:rsidRPr="0005223F" w:rsidRDefault="006C63F5" w:rsidP="006C63F5">
            <w:pPr>
              <w:autoSpaceDE w:val="0"/>
              <w:autoSpaceDN w:val="0"/>
              <w:adjustRightInd w:val="0"/>
              <w:contextualSpacing/>
              <w:jc w:val="center"/>
              <w:rPr>
                <w:rFonts w:ascii="Montserrat Light" w:eastAsia="Calibri" w:hAnsi="Montserrat Light" w:cs="Cambria"/>
                <w:lang w:val="pt-BR"/>
              </w:rPr>
            </w:pPr>
            <w:r>
              <w:rPr>
                <w:rFonts w:ascii="Montserrat Light" w:eastAsia="Calibri" w:hAnsi="Montserrat Light" w:cs="Cambria"/>
                <w:lang w:val="pt-BR"/>
              </w:rPr>
              <w:t>-</w:t>
            </w:r>
          </w:p>
        </w:tc>
      </w:tr>
      <w:tr w:rsidR="006C63F5" w:rsidRPr="00F63FA7" w14:paraId="5156071B" w14:textId="77777777" w:rsidTr="006C63F5">
        <w:trPr>
          <w:trHeight w:val="1397"/>
          <w:jc w:val="center"/>
        </w:trPr>
        <w:tc>
          <w:tcPr>
            <w:tcW w:w="562" w:type="dxa"/>
            <w:shd w:val="clear" w:color="auto" w:fill="auto"/>
            <w:vAlign w:val="center"/>
          </w:tcPr>
          <w:p w14:paraId="2F58A330" w14:textId="6B1B6AE9" w:rsidR="006C63F5" w:rsidRPr="00F63FA7" w:rsidRDefault="006C63F5" w:rsidP="006C63F5">
            <w:pPr>
              <w:autoSpaceDE w:val="0"/>
              <w:autoSpaceDN w:val="0"/>
              <w:adjustRightInd w:val="0"/>
              <w:contextualSpacing/>
              <w:jc w:val="center"/>
              <w:rPr>
                <w:rFonts w:ascii="Montserrat Light" w:hAnsi="Montserrat Light"/>
                <w:noProof/>
                <w:lang w:val="ro-RO"/>
              </w:rPr>
            </w:pPr>
            <w:bookmarkStart w:id="6" w:name="_Hlk23319819"/>
            <w:r>
              <w:rPr>
                <w:rFonts w:ascii="Montserrat Light" w:hAnsi="Montserrat Light"/>
                <w:noProof/>
                <w:lang w:val="ro-RO"/>
              </w:rPr>
              <w:t>6</w:t>
            </w:r>
          </w:p>
        </w:tc>
        <w:tc>
          <w:tcPr>
            <w:tcW w:w="1615" w:type="dxa"/>
            <w:shd w:val="clear" w:color="auto" w:fill="auto"/>
            <w:vAlign w:val="center"/>
          </w:tcPr>
          <w:p w14:paraId="76792859" w14:textId="77777777" w:rsidR="006C63F5" w:rsidRPr="00F63FA7" w:rsidRDefault="006C63F5" w:rsidP="006C63F5">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cs="Cambria"/>
              </w:rPr>
              <w:t>Membru de rezerv</w:t>
            </w:r>
            <w:r w:rsidRPr="00F63FA7">
              <w:rPr>
                <w:rFonts w:ascii="Montserrat Light" w:eastAsia="Calibri" w:hAnsi="Montserrat Light" w:cs="Cambria"/>
                <w:lang w:val="ro-RO"/>
              </w:rPr>
              <w:t>ă</w:t>
            </w:r>
          </w:p>
        </w:tc>
        <w:tc>
          <w:tcPr>
            <w:tcW w:w="1646" w:type="dxa"/>
            <w:shd w:val="clear" w:color="auto" w:fill="auto"/>
            <w:vAlign w:val="center"/>
          </w:tcPr>
          <w:p w14:paraId="210DDC37" w14:textId="0F75E930" w:rsidR="006C63F5" w:rsidRPr="00F63FA7" w:rsidRDefault="006C63F5" w:rsidP="006C63F5">
            <w:pPr>
              <w:autoSpaceDE w:val="0"/>
              <w:autoSpaceDN w:val="0"/>
              <w:adjustRightInd w:val="0"/>
              <w:contextualSpacing/>
              <w:jc w:val="center"/>
              <w:rPr>
                <w:rFonts w:ascii="Montserrat Light" w:hAnsi="Montserrat Light"/>
                <w:noProof/>
                <w:lang w:val="ro-RO"/>
              </w:rPr>
            </w:pPr>
            <w:r>
              <w:rPr>
                <w:rFonts w:ascii="Montserrat Light" w:hAnsi="Montserrat Light" w:cs="Helvetica"/>
              </w:rPr>
              <w:t>Ramona Jucan</w:t>
            </w:r>
          </w:p>
        </w:tc>
        <w:tc>
          <w:tcPr>
            <w:tcW w:w="1842" w:type="dxa"/>
            <w:shd w:val="clear" w:color="auto" w:fill="auto"/>
            <w:vAlign w:val="center"/>
          </w:tcPr>
          <w:p w14:paraId="2BC5E374" w14:textId="038A9007" w:rsidR="006C63F5" w:rsidRPr="00F63FA7" w:rsidRDefault="006C63F5" w:rsidP="006C63F5">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61B398D4" w14:textId="7EDAFF01" w:rsidR="006C63F5" w:rsidRPr="00F63FA7" w:rsidRDefault="006C63F5" w:rsidP="006C63F5">
            <w:pPr>
              <w:autoSpaceDE w:val="0"/>
              <w:autoSpaceDN w:val="0"/>
              <w:adjustRightInd w:val="0"/>
              <w:contextualSpacing/>
              <w:jc w:val="center"/>
              <w:rPr>
                <w:rFonts w:ascii="Montserrat Light" w:hAnsi="Montserrat Light"/>
                <w:noProof/>
                <w:lang w:val="ro-RO"/>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41FAE5FE" w14:textId="77777777" w:rsidR="006C63F5" w:rsidRPr="00F63FA7" w:rsidRDefault="006C63F5" w:rsidP="006C63F5">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bookmarkEnd w:id="6"/>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B9AE6F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44FC6D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60414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72BE273"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F11AE0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23EEDE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E1A9E7D" w14:textId="77777777" w:rsidR="005E4DB0" w:rsidRPr="0021097B" w:rsidRDefault="005E4DB0" w:rsidP="0021097B">
      <w:pPr>
        <w:spacing w:line="240" w:lineRule="auto"/>
        <w:jc w:val="center"/>
        <w:rPr>
          <w:rFonts w:ascii="Montserrat Light" w:hAnsi="Montserrat Light" w:cstheme="majorHAnsi"/>
          <w:b/>
          <w:bCs/>
          <w:iCs/>
          <w:noProof/>
          <w:shd w:val="clear" w:color="auto" w:fill="FFFFFF"/>
          <w:lang w:val="ro-RO"/>
        </w:rPr>
      </w:pP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23F"/>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2C5D"/>
    <w:rsid w:val="001B5C98"/>
    <w:rsid w:val="001C6026"/>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D57C9"/>
    <w:rsid w:val="002E3E1D"/>
    <w:rsid w:val="002E572E"/>
    <w:rsid w:val="002F3FD2"/>
    <w:rsid w:val="00305BAD"/>
    <w:rsid w:val="00315CE1"/>
    <w:rsid w:val="00317AD9"/>
    <w:rsid w:val="00335801"/>
    <w:rsid w:val="00354C6B"/>
    <w:rsid w:val="003554BE"/>
    <w:rsid w:val="00356FB5"/>
    <w:rsid w:val="003635BD"/>
    <w:rsid w:val="00365B89"/>
    <w:rsid w:val="003765F1"/>
    <w:rsid w:val="003900EB"/>
    <w:rsid w:val="00390709"/>
    <w:rsid w:val="00394005"/>
    <w:rsid w:val="003B2C93"/>
    <w:rsid w:val="003B74A7"/>
    <w:rsid w:val="003F18C0"/>
    <w:rsid w:val="003F3BDC"/>
    <w:rsid w:val="00400E22"/>
    <w:rsid w:val="004212A2"/>
    <w:rsid w:val="00434AE9"/>
    <w:rsid w:val="004460B5"/>
    <w:rsid w:val="004502A6"/>
    <w:rsid w:val="004779C9"/>
    <w:rsid w:val="00481949"/>
    <w:rsid w:val="004839E5"/>
    <w:rsid w:val="004A031E"/>
    <w:rsid w:val="004A68D3"/>
    <w:rsid w:val="004B245A"/>
    <w:rsid w:val="004C6F52"/>
    <w:rsid w:val="004D0B94"/>
    <w:rsid w:val="004E020D"/>
    <w:rsid w:val="00500A70"/>
    <w:rsid w:val="005074FC"/>
    <w:rsid w:val="005170B8"/>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4336E"/>
    <w:rsid w:val="00644880"/>
    <w:rsid w:val="00651753"/>
    <w:rsid w:val="00655D11"/>
    <w:rsid w:val="0065662E"/>
    <w:rsid w:val="00666244"/>
    <w:rsid w:val="006750F9"/>
    <w:rsid w:val="00675DA5"/>
    <w:rsid w:val="0068088E"/>
    <w:rsid w:val="00683525"/>
    <w:rsid w:val="00687E4A"/>
    <w:rsid w:val="006941D9"/>
    <w:rsid w:val="00696C73"/>
    <w:rsid w:val="006A6D99"/>
    <w:rsid w:val="006C63F5"/>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C5B5C"/>
    <w:rsid w:val="009D133B"/>
    <w:rsid w:val="009D2B70"/>
    <w:rsid w:val="009E007E"/>
    <w:rsid w:val="009F7F50"/>
    <w:rsid w:val="00A07EF5"/>
    <w:rsid w:val="00A13E52"/>
    <w:rsid w:val="00A14C8C"/>
    <w:rsid w:val="00A15755"/>
    <w:rsid w:val="00A17893"/>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1ACD"/>
    <w:rsid w:val="00AE3037"/>
    <w:rsid w:val="00AF3481"/>
    <w:rsid w:val="00B1174A"/>
    <w:rsid w:val="00B11E7B"/>
    <w:rsid w:val="00B13EFD"/>
    <w:rsid w:val="00B149E6"/>
    <w:rsid w:val="00B36E6E"/>
    <w:rsid w:val="00B3767F"/>
    <w:rsid w:val="00B40096"/>
    <w:rsid w:val="00B40611"/>
    <w:rsid w:val="00B6438F"/>
    <w:rsid w:val="00B6541E"/>
    <w:rsid w:val="00B71BD1"/>
    <w:rsid w:val="00B7227D"/>
    <w:rsid w:val="00B84046"/>
    <w:rsid w:val="00B91D86"/>
    <w:rsid w:val="00BA13FC"/>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66376"/>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851</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9</cp:revision>
  <cp:lastPrinted>2024-08-01T10:48:00Z</cp:lastPrinted>
  <dcterms:created xsi:type="dcterms:W3CDTF">2024-04-11T11:01:00Z</dcterms:created>
  <dcterms:modified xsi:type="dcterms:W3CDTF">2024-08-02T07:42:00Z</dcterms:modified>
</cp:coreProperties>
</file>