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887CA5" w:rsidRDefault="009C550C" w:rsidP="001077E9">
      <w:pPr>
        <w:rPr>
          <w:rFonts w:ascii="Montserrat" w:hAnsi="Montserrat"/>
          <w:b/>
          <w:bCs/>
          <w:color w:val="000000" w:themeColor="text1"/>
          <w:sz w:val="40"/>
          <w:szCs w:val="40"/>
        </w:rPr>
      </w:pPr>
    </w:p>
    <w:p w14:paraId="11CE75B2" w14:textId="3D184984" w:rsidR="00686180" w:rsidRPr="00887CA5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color w:val="000000" w:themeColor="text1"/>
          <w:sz w:val="24"/>
          <w:szCs w:val="24"/>
        </w:rPr>
      </w:pPr>
      <w:bookmarkStart w:id="0" w:name="_lo1dgo7s1ifp" w:colFirst="0" w:colLast="0"/>
      <w:bookmarkEnd w:id="0"/>
      <w:r w:rsidRPr="00887CA5">
        <w:rPr>
          <w:rFonts w:ascii="Cambria" w:hAnsi="Cambria"/>
          <w:b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887CA5">
        <w:rPr>
          <w:rFonts w:ascii="Montserrat" w:hAnsi="Montserrat"/>
          <w:b/>
          <w:color w:val="000000" w:themeColor="text1"/>
          <w:sz w:val="24"/>
          <w:szCs w:val="24"/>
        </w:rPr>
        <w:t>Anexă</w:t>
      </w:r>
      <w:proofErr w:type="spellEnd"/>
      <w:r w:rsidRPr="00887CA5">
        <w:rPr>
          <w:rFonts w:ascii="Montserrat" w:hAnsi="Montserrat"/>
          <w:b/>
          <w:color w:val="000000" w:themeColor="text1"/>
          <w:sz w:val="24"/>
          <w:szCs w:val="24"/>
        </w:rPr>
        <w:t xml:space="preserve"> </w:t>
      </w:r>
    </w:p>
    <w:p w14:paraId="3885F2C0" w14:textId="6EED0960" w:rsidR="00686180" w:rsidRPr="00887CA5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color w:val="000000" w:themeColor="text1"/>
          <w:sz w:val="24"/>
          <w:szCs w:val="24"/>
        </w:rPr>
      </w:pPr>
      <w:r w:rsidRPr="00887CA5">
        <w:rPr>
          <w:rFonts w:ascii="Montserrat" w:hAnsi="Montserrat"/>
          <w:b/>
          <w:color w:val="000000" w:themeColor="text1"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887CA5">
        <w:rPr>
          <w:rFonts w:ascii="Montserrat" w:hAnsi="Montserrat"/>
          <w:b/>
          <w:color w:val="000000" w:themeColor="text1"/>
          <w:sz w:val="24"/>
          <w:szCs w:val="24"/>
        </w:rPr>
        <w:t>Dispoziția</w:t>
      </w:r>
      <w:proofErr w:type="spellEnd"/>
      <w:r w:rsidRPr="00887CA5">
        <w:rPr>
          <w:rFonts w:ascii="Montserrat" w:hAnsi="Montserrat"/>
          <w:b/>
          <w:color w:val="000000" w:themeColor="text1"/>
          <w:sz w:val="24"/>
          <w:szCs w:val="24"/>
        </w:rPr>
        <w:t xml:space="preserve"> nr. </w:t>
      </w:r>
      <w:r w:rsidR="00854866" w:rsidRPr="00887CA5">
        <w:rPr>
          <w:rFonts w:ascii="Montserrat" w:hAnsi="Montserrat"/>
          <w:b/>
          <w:color w:val="000000" w:themeColor="text1"/>
          <w:sz w:val="24"/>
          <w:szCs w:val="24"/>
        </w:rPr>
        <w:t>370</w:t>
      </w:r>
      <w:r w:rsidRPr="00887CA5">
        <w:rPr>
          <w:rFonts w:ascii="Montserrat" w:hAnsi="Montserrat"/>
          <w:b/>
          <w:color w:val="000000" w:themeColor="text1"/>
          <w:sz w:val="24"/>
          <w:szCs w:val="24"/>
        </w:rPr>
        <w:t>/202</w:t>
      </w:r>
      <w:r w:rsidR="00F077FA" w:rsidRPr="00887CA5">
        <w:rPr>
          <w:rFonts w:ascii="Montserrat" w:hAnsi="Montserrat"/>
          <w:b/>
          <w:color w:val="000000" w:themeColor="text1"/>
          <w:sz w:val="24"/>
          <w:szCs w:val="24"/>
        </w:rPr>
        <w:t>2</w:t>
      </w:r>
      <w:r w:rsidRPr="00887CA5">
        <w:rPr>
          <w:rFonts w:ascii="Montserrat" w:hAnsi="Montserrat"/>
          <w:b/>
          <w:color w:val="000000" w:themeColor="text1"/>
          <w:sz w:val="24"/>
          <w:szCs w:val="24"/>
        </w:rPr>
        <w:t xml:space="preserve">   </w:t>
      </w:r>
    </w:p>
    <w:p w14:paraId="05BE755D" w14:textId="07567EB0" w:rsidR="00686180" w:rsidRPr="00887CA5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color w:val="000000" w:themeColor="text1"/>
          <w:sz w:val="24"/>
          <w:szCs w:val="24"/>
          <w:lang w:val="it-IT"/>
        </w:rPr>
      </w:pPr>
      <w:r w:rsidRPr="00887CA5">
        <w:rPr>
          <w:rFonts w:ascii="Montserrat" w:hAnsi="Montserrat"/>
          <w:color w:val="000000" w:themeColor="text1"/>
          <w:sz w:val="24"/>
          <w:szCs w:val="24"/>
          <w:lang w:val="it-IT"/>
        </w:rPr>
        <w:t xml:space="preserve">     </w:t>
      </w:r>
    </w:p>
    <w:p w14:paraId="506860F4" w14:textId="77777777" w:rsidR="00686180" w:rsidRPr="00887CA5" w:rsidRDefault="00686180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color w:val="000000" w:themeColor="text1"/>
          <w:sz w:val="24"/>
          <w:szCs w:val="24"/>
          <w:lang w:val="ro-RO"/>
        </w:rPr>
      </w:pPr>
    </w:p>
    <w:p w14:paraId="4F5C4CE0" w14:textId="77777777" w:rsidR="00686180" w:rsidRPr="00887CA5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color w:val="000000" w:themeColor="text1"/>
          <w:sz w:val="24"/>
          <w:szCs w:val="24"/>
          <w:lang w:val="ro-RO"/>
        </w:rPr>
      </w:pPr>
      <w:r w:rsidRPr="00887CA5">
        <w:rPr>
          <w:rFonts w:ascii="Montserrat" w:eastAsia="Times New Roman" w:hAnsi="Montserrat"/>
          <w:b/>
          <w:bCs/>
          <w:color w:val="000000" w:themeColor="text1"/>
          <w:sz w:val="24"/>
          <w:szCs w:val="24"/>
          <w:lang w:val="ro-RO"/>
        </w:rPr>
        <w:t>Proiectul ordinii de zi</w:t>
      </w:r>
    </w:p>
    <w:p w14:paraId="22FE1E38" w14:textId="77777777" w:rsidR="00686180" w:rsidRPr="00887CA5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  <w:lang w:val="ro-RO"/>
        </w:rPr>
      </w:pPr>
      <w:r w:rsidRPr="00887CA5">
        <w:rPr>
          <w:rFonts w:ascii="Montserrat" w:eastAsia="Times New Roman" w:hAnsi="Montserrat"/>
          <w:b/>
          <w:bCs/>
          <w:color w:val="000000" w:themeColor="text1"/>
          <w:sz w:val="24"/>
          <w:szCs w:val="24"/>
          <w:lang w:val="ro-RO"/>
        </w:rPr>
        <w:t xml:space="preserve">a ședinței ordinare a Consiliului </w:t>
      </w:r>
      <w:proofErr w:type="spellStart"/>
      <w:r w:rsidRPr="00887CA5">
        <w:rPr>
          <w:rFonts w:ascii="Montserrat" w:eastAsia="Times New Roman" w:hAnsi="Montserrat"/>
          <w:b/>
          <w:bCs/>
          <w:color w:val="000000" w:themeColor="text1"/>
          <w:sz w:val="24"/>
          <w:szCs w:val="24"/>
          <w:lang w:val="ro-RO"/>
        </w:rPr>
        <w:t>Judeţean</w:t>
      </w:r>
      <w:proofErr w:type="spellEnd"/>
      <w:r w:rsidRPr="00887CA5">
        <w:rPr>
          <w:rFonts w:ascii="Montserrat" w:eastAsia="Times New Roman" w:hAnsi="Montserrat"/>
          <w:b/>
          <w:bCs/>
          <w:color w:val="000000" w:themeColor="text1"/>
          <w:sz w:val="24"/>
          <w:szCs w:val="24"/>
          <w:lang w:val="ro-RO"/>
        </w:rPr>
        <w:t xml:space="preserve"> Cluj convocată </w:t>
      </w:r>
      <w:r w:rsidRPr="00887CA5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  <w:lang w:val="ro-RO"/>
        </w:rPr>
        <w:t xml:space="preserve">pentru </w:t>
      </w:r>
    </w:p>
    <w:p w14:paraId="0E15CE7F" w14:textId="6E086B77" w:rsidR="00686180" w:rsidRPr="00887CA5" w:rsidRDefault="00F077FA" w:rsidP="00F077FA">
      <w:pPr>
        <w:spacing w:line="240" w:lineRule="auto"/>
        <w:ind w:firstLine="720"/>
        <w:jc w:val="center"/>
        <w:rPr>
          <w:rFonts w:ascii="Montserrat" w:eastAsia="Times New Roman" w:hAnsi="Montserrat"/>
          <w:b/>
          <w:color w:val="000000" w:themeColor="text1"/>
          <w:sz w:val="24"/>
          <w:szCs w:val="24"/>
          <w:lang w:val="ro-RO"/>
        </w:rPr>
      </w:pPr>
      <w:r w:rsidRPr="00887CA5">
        <w:rPr>
          <w:rFonts w:ascii="Montserrat" w:hAnsi="Montserrat"/>
          <w:b/>
          <w:bCs/>
          <w:color w:val="000000" w:themeColor="text1"/>
          <w:sz w:val="24"/>
          <w:szCs w:val="24"/>
          <w:lang w:val="ro-RO"/>
        </w:rPr>
        <w:t>miercuri, 31 august 2022, ora 11</w:t>
      </w:r>
      <w:r w:rsidRPr="00887CA5">
        <w:rPr>
          <w:rFonts w:ascii="Montserrat" w:hAnsi="Montserrat"/>
          <w:b/>
          <w:bCs/>
          <w:color w:val="000000" w:themeColor="text1"/>
          <w:sz w:val="24"/>
          <w:szCs w:val="24"/>
          <w:vertAlign w:val="superscript"/>
          <w:lang w:val="ro-RO"/>
        </w:rPr>
        <w:t>00</w:t>
      </w: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60"/>
        <w:gridCol w:w="1617"/>
        <w:gridCol w:w="1583"/>
      </w:tblGrid>
      <w:tr w:rsidR="00887CA5" w:rsidRPr="00887CA5" w14:paraId="1F9EA355" w14:textId="77777777" w:rsidTr="00F41665">
        <w:tc>
          <w:tcPr>
            <w:tcW w:w="560" w:type="dxa"/>
            <w:shd w:val="clear" w:color="auto" w:fill="auto"/>
          </w:tcPr>
          <w:p w14:paraId="759F85EC" w14:textId="77777777" w:rsidR="00686180" w:rsidRPr="00887CA5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887CA5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  <w:t>crt.</w:t>
            </w:r>
          </w:p>
        </w:tc>
        <w:tc>
          <w:tcPr>
            <w:tcW w:w="5060" w:type="dxa"/>
            <w:shd w:val="clear" w:color="auto" w:fill="auto"/>
          </w:tcPr>
          <w:p w14:paraId="00D9435B" w14:textId="77777777" w:rsidR="00686180" w:rsidRPr="00887CA5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617" w:type="dxa"/>
            <w:shd w:val="clear" w:color="auto" w:fill="auto"/>
          </w:tcPr>
          <w:p w14:paraId="29F99BC7" w14:textId="77777777" w:rsidR="00686180" w:rsidRPr="00887CA5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887CA5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</w:pPr>
            <w:r w:rsidRPr="00887CA5"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  <w:t xml:space="preserve">Nr. </w:t>
            </w:r>
            <w:proofErr w:type="spellStart"/>
            <w:r w:rsidRPr="00887CA5"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  <w:t>comisiilor</w:t>
            </w:r>
            <w:proofErr w:type="spellEnd"/>
            <w:r w:rsidRPr="00887CA5"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  <w:t xml:space="preserve"> de </w:t>
            </w:r>
            <w:proofErr w:type="spellStart"/>
            <w:r w:rsidRPr="00887CA5"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  <w:t>specialitate</w:t>
            </w:r>
            <w:proofErr w:type="spellEnd"/>
            <w:r w:rsidRPr="00887CA5"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  <w:t>nominalizate</w:t>
            </w:r>
            <w:proofErr w:type="spellEnd"/>
            <w:r w:rsidRPr="00887CA5"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  <w:t>în</w:t>
            </w:r>
            <w:proofErr w:type="spellEnd"/>
            <w:r w:rsidRPr="00887CA5"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  <w:t>vederea</w:t>
            </w:r>
            <w:proofErr w:type="spellEnd"/>
            <w:r w:rsidRPr="00887CA5"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  <w:t>avizării</w:t>
            </w:r>
            <w:proofErr w:type="spellEnd"/>
            <w:r w:rsidRPr="00887CA5">
              <w:rPr>
                <w:rStyle w:val="slitbdy"/>
                <w:rFonts w:ascii="Montserrat" w:eastAsia="Times New Roman" w:hAnsi="Montserrat"/>
                <w:b/>
                <w:color w:val="000000" w:themeColor="text1"/>
              </w:rPr>
              <w:t>/</w:t>
            </w:r>
          </w:p>
          <w:p w14:paraId="2F02F5DB" w14:textId="77777777" w:rsidR="00686180" w:rsidRPr="00887CA5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887CA5">
              <w:rPr>
                <w:rStyle w:val="slitbdy"/>
                <w:rFonts w:ascii="Montserrat" w:hAnsi="Montserrat"/>
                <w:b/>
                <w:color w:val="000000" w:themeColor="text1"/>
              </w:rPr>
              <w:t>avizul</w:t>
            </w:r>
            <w:proofErr w:type="spellEnd"/>
            <w:r w:rsidRPr="00887CA5">
              <w:rPr>
                <w:rStyle w:val="slitbdy"/>
                <w:rFonts w:ascii="Montserrat" w:hAnsi="Montserrat"/>
                <w:b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Style w:val="slitbdy"/>
                <w:rFonts w:ascii="Montserrat" w:hAnsi="Montserrat"/>
                <w:b/>
                <w:color w:val="000000" w:themeColor="text1"/>
              </w:rPr>
              <w:t>emis</w:t>
            </w:r>
            <w:proofErr w:type="spellEnd"/>
            <w:r w:rsidRPr="00887CA5">
              <w:rPr>
                <w:rStyle w:val="slitbdy"/>
                <w:rFonts w:ascii="Montserrat" w:hAnsi="Montserrat"/>
                <w:b/>
                <w:color w:val="000000" w:themeColor="text1"/>
              </w:rPr>
              <w:t>*</w:t>
            </w:r>
          </w:p>
        </w:tc>
      </w:tr>
      <w:tr w:rsidR="00887CA5" w:rsidRPr="00887CA5" w14:paraId="5A93EB97" w14:textId="77777777" w:rsidTr="00F41665">
        <w:tc>
          <w:tcPr>
            <w:tcW w:w="560" w:type="dxa"/>
            <w:shd w:val="clear" w:color="auto" w:fill="auto"/>
          </w:tcPr>
          <w:p w14:paraId="23ECC661" w14:textId="77777777" w:rsidR="00686180" w:rsidRPr="00887CA5" w:rsidRDefault="00686180" w:rsidP="00856684">
            <w:p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5060" w:type="dxa"/>
            <w:shd w:val="clear" w:color="auto" w:fill="auto"/>
          </w:tcPr>
          <w:p w14:paraId="4D832A30" w14:textId="49937970" w:rsidR="00686180" w:rsidRPr="00887CA5" w:rsidRDefault="00F41665" w:rsidP="0085769C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Proiect de hotărâre </w:t>
            </w:r>
            <w:r w:rsidRPr="00887CA5">
              <w:rPr>
                <w:rFonts w:ascii="Montserrat Light" w:eastAsia="Times New Roman" w:hAnsi="Montserrat Light" w:cs="Times New Roman"/>
                <w:noProof/>
                <w:color w:val="000000" w:themeColor="text1"/>
                <w:lang w:eastAsia="ro-RO"/>
              </w:rPr>
              <w:t>pentru modificarea Hotărârii Consiliului Judeţean Cluj nr. 230/2021 privind aprobarea taxelor și tarifelor pentru anul fiscal 2022</w:t>
            </w:r>
          </w:p>
        </w:tc>
        <w:tc>
          <w:tcPr>
            <w:tcW w:w="1617" w:type="dxa"/>
            <w:shd w:val="clear" w:color="auto" w:fill="auto"/>
          </w:tcPr>
          <w:p w14:paraId="16C82BD0" w14:textId="77777777" w:rsidR="00686180" w:rsidRPr="00887CA5" w:rsidRDefault="00686180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Președinte</w:t>
            </w:r>
          </w:p>
          <w:p w14:paraId="3BF6610F" w14:textId="3C5FE27F" w:rsidR="00686180" w:rsidRPr="00887CA5" w:rsidRDefault="00686180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448A94F4" w:rsidR="00686180" w:rsidRPr="00887CA5" w:rsidRDefault="00F41665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2</w:t>
            </w:r>
            <w:r w:rsidR="00686180"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 xml:space="preserve">/AF </w:t>
            </w:r>
          </w:p>
        </w:tc>
      </w:tr>
      <w:tr w:rsidR="00887CA5" w:rsidRPr="00887CA5" w14:paraId="424DED80" w14:textId="77777777" w:rsidTr="00F41665">
        <w:tc>
          <w:tcPr>
            <w:tcW w:w="560" w:type="dxa"/>
            <w:shd w:val="clear" w:color="auto" w:fill="auto"/>
          </w:tcPr>
          <w:p w14:paraId="77C1EFF2" w14:textId="77777777" w:rsidR="00686180" w:rsidRPr="00887CA5" w:rsidRDefault="00686180" w:rsidP="00856684">
            <w:p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</w:p>
        </w:tc>
        <w:tc>
          <w:tcPr>
            <w:tcW w:w="5060" w:type="dxa"/>
            <w:shd w:val="clear" w:color="auto" w:fill="auto"/>
          </w:tcPr>
          <w:p w14:paraId="661F0CED" w14:textId="784548E7" w:rsidR="00686180" w:rsidRPr="00887CA5" w:rsidRDefault="00F41665" w:rsidP="0085769C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Proiect de hotărâre </w:t>
            </w:r>
            <w:r w:rsidRPr="00887CA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pentru modificarea Hotărârii Consiliului Județean nr. 68/2021 privind validarea nominală a membrilor Autorităţii Teritoriale de Ordine Publică Cluj</w:t>
            </w:r>
          </w:p>
        </w:tc>
        <w:tc>
          <w:tcPr>
            <w:tcW w:w="1617" w:type="dxa"/>
            <w:shd w:val="clear" w:color="auto" w:fill="auto"/>
          </w:tcPr>
          <w:p w14:paraId="33A0C1A5" w14:textId="77777777" w:rsidR="00F41665" w:rsidRPr="00887CA5" w:rsidRDefault="00F41665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Președinte</w:t>
            </w:r>
          </w:p>
          <w:p w14:paraId="503FBD3C" w14:textId="3931B055" w:rsidR="00686180" w:rsidRPr="00887CA5" w:rsidRDefault="00F41665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0BB9ECBA" w:rsidR="00686180" w:rsidRPr="00887CA5" w:rsidRDefault="00F41665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1/AF</w:t>
            </w:r>
          </w:p>
        </w:tc>
      </w:tr>
      <w:tr w:rsidR="00887CA5" w:rsidRPr="00887CA5" w14:paraId="683D36B5" w14:textId="77777777" w:rsidTr="00F41665">
        <w:tc>
          <w:tcPr>
            <w:tcW w:w="560" w:type="dxa"/>
            <w:shd w:val="clear" w:color="auto" w:fill="auto"/>
          </w:tcPr>
          <w:p w14:paraId="429D2636" w14:textId="77777777" w:rsidR="00686180" w:rsidRPr="00887CA5" w:rsidRDefault="00686180" w:rsidP="00856684">
            <w:p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</w:p>
        </w:tc>
        <w:tc>
          <w:tcPr>
            <w:tcW w:w="5060" w:type="dxa"/>
            <w:shd w:val="clear" w:color="auto" w:fill="auto"/>
          </w:tcPr>
          <w:p w14:paraId="21CFAFE0" w14:textId="6ECE4F91" w:rsidR="00686180" w:rsidRPr="00887CA5" w:rsidRDefault="00F41665" w:rsidP="0085769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Proiect de hotărâre </w:t>
            </w:r>
            <w:bookmarkStart w:id="1" w:name="_Hlk34828856"/>
            <w:r w:rsidRPr="00887CA5">
              <w:rPr>
                <w:rFonts w:ascii="Montserrat Light" w:hAnsi="Montserrat Light"/>
                <w:bCs/>
                <w:noProof/>
                <w:color w:val="000000" w:themeColor="text1"/>
              </w:rPr>
              <w:t xml:space="preserve">privind </w:t>
            </w:r>
            <w:bookmarkStart w:id="2" w:name="_Hlk34911681"/>
            <w:r w:rsidRPr="00887CA5">
              <w:rPr>
                <w:rFonts w:ascii="Montserrat Light" w:hAnsi="Montserrat Light"/>
                <w:bCs/>
                <w:noProof/>
                <w:color w:val="000000" w:themeColor="text1"/>
              </w:rPr>
              <w:t>încadrarea unui sector din drumul comunal DC 32: Bonțida(DJ 161)-Coasta-Tăușeni-DJ 161K din categoria funcționala a drumurilor de interes local în categoria funcționala a drumurilor de interes județean</w:t>
            </w:r>
            <w:bookmarkStart w:id="3" w:name="_Hlk34830839"/>
            <w:bookmarkEnd w:id="2"/>
            <w:r w:rsidRPr="00887CA5">
              <w:rPr>
                <w:rFonts w:ascii="Montserrat Light" w:hAnsi="Montserrat Light"/>
                <w:bCs/>
                <w:noProof/>
                <w:color w:val="000000" w:themeColor="text1"/>
              </w:rPr>
              <w:t xml:space="preserve"> cu denumirea de DJ 109Z: Coasta(DJ 109D)-Tăușeni-DJ 161K</w:t>
            </w:r>
            <w:bookmarkEnd w:id="1"/>
            <w:bookmarkEnd w:id="3"/>
          </w:p>
        </w:tc>
        <w:tc>
          <w:tcPr>
            <w:tcW w:w="1617" w:type="dxa"/>
            <w:shd w:val="clear" w:color="auto" w:fill="auto"/>
          </w:tcPr>
          <w:p w14:paraId="461AD58B" w14:textId="77777777" w:rsidR="00F41665" w:rsidRPr="00887CA5" w:rsidRDefault="00F41665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Președinte</w:t>
            </w:r>
          </w:p>
          <w:p w14:paraId="379AD814" w14:textId="0E7F09F2" w:rsidR="00686180" w:rsidRPr="00887CA5" w:rsidRDefault="00F41665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25AC37F0" w:rsidR="00686180" w:rsidRPr="00887CA5" w:rsidRDefault="00F41665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4/AF</w:t>
            </w:r>
          </w:p>
        </w:tc>
      </w:tr>
      <w:tr w:rsidR="00887CA5" w:rsidRPr="00887CA5" w14:paraId="6A6F2F0E" w14:textId="77777777" w:rsidTr="00F41665">
        <w:tc>
          <w:tcPr>
            <w:tcW w:w="560" w:type="dxa"/>
            <w:shd w:val="clear" w:color="auto" w:fill="auto"/>
          </w:tcPr>
          <w:p w14:paraId="0F68B378" w14:textId="77777777" w:rsidR="00686180" w:rsidRPr="00887CA5" w:rsidRDefault="00686180" w:rsidP="00856684">
            <w:p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5060" w:type="dxa"/>
            <w:shd w:val="clear" w:color="auto" w:fill="auto"/>
          </w:tcPr>
          <w:p w14:paraId="6B22054E" w14:textId="77777777" w:rsidR="00F41665" w:rsidRPr="00887CA5" w:rsidRDefault="00F41665" w:rsidP="00F41665">
            <w:pPr>
              <w:jc w:val="both"/>
              <w:rPr>
                <w:rFonts w:ascii="Montserrat Light" w:hAnsi="Montserrat Light" w:cs="Calibri Light"/>
                <w:noProof/>
                <w:color w:val="000000" w:themeColor="text1"/>
              </w:rPr>
            </w:pPr>
            <w:r w:rsidRPr="00887CA5">
              <w:rPr>
                <w:rFonts w:ascii="Montserrat Light" w:hAnsi="Montserrat Light"/>
                <w:noProof/>
                <w:color w:val="000000" w:themeColor="text1"/>
                <w:szCs w:val="24"/>
                <w:lang w:val="ro-RO"/>
              </w:rPr>
              <w:t xml:space="preserve">Proiect de hotărâre </w:t>
            </w:r>
            <w:r w:rsidRPr="00887CA5">
              <w:rPr>
                <w:rFonts w:ascii="Montserrat Light" w:hAnsi="Montserrat Light" w:cs="Calibri Light"/>
                <w:noProof/>
                <w:color w:val="000000" w:themeColor="text1"/>
              </w:rPr>
              <w:t xml:space="preserve">privind </w:t>
            </w:r>
            <w:bookmarkStart w:id="4" w:name="_Hlk111198619"/>
            <w:r w:rsidRPr="00887CA5">
              <w:rPr>
                <w:rFonts w:ascii="Montserrat Light" w:hAnsi="Montserrat Light" w:cs="Calibri Light"/>
                <w:noProof/>
                <w:color w:val="000000" w:themeColor="text1"/>
              </w:rPr>
              <w:t xml:space="preserve">încheierea unui protocol de colaborare cu Ministerul Apărării Naționale, </w:t>
            </w:r>
            <w:bookmarkStart w:id="5" w:name="_Hlk111707558"/>
            <w:r w:rsidRPr="00887CA5">
              <w:rPr>
                <w:rFonts w:ascii="Montserrat Light" w:hAnsi="Montserrat Light" w:cs="Calibri Light"/>
                <w:noProof/>
                <w:color w:val="000000" w:themeColor="text1"/>
              </w:rPr>
              <w:t>pentru punerea la dispoziție, cu titlu gratuit, a ortofotoplanurilor în format digital, pentru întreg teritoriul administrativ al județului Cluj</w:t>
            </w:r>
            <w:bookmarkEnd w:id="4"/>
          </w:p>
          <w:bookmarkEnd w:id="5"/>
          <w:p w14:paraId="3EB9C3C8" w14:textId="77777777" w:rsidR="00686180" w:rsidRPr="00887CA5" w:rsidRDefault="00686180" w:rsidP="00856684">
            <w:p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617" w:type="dxa"/>
            <w:shd w:val="clear" w:color="auto" w:fill="auto"/>
          </w:tcPr>
          <w:p w14:paraId="6261E951" w14:textId="77777777" w:rsidR="00F41665" w:rsidRPr="00887CA5" w:rsidRDefault="00F41665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Președinte</w:t>
            </w:r>
          </w:p>
          <w:p w14:paraId="7798AA8B" w14:textId="6140C661" w:rsidR="00686180" w:rsidRPr="00887CA5" w:rsidRDefault="00F41665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3C23D69B" w:rsidR="00686180" w:rsidRPr="00887CA5" w:rsidRDefault="00F41665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3/AF</w:t>
            </w:r>
          </w:p>
        </w:tc>
      </w:tr>
      <w:tr w:rsidR="00887CA5" w:rsidRPr="00887CA5" w14:paraId="771FBABF" w14:textId="77777777" w:rsidTr="00F41665">
        <w:tc>
          <w:tcPr>
            <w:tcW w:w="560" w:type="dxa"/>
            <w:shd w:val="clear" w:color="auto" w:fill="auto"/>
          </w:tcPr>
          <w:p w14:paraId="466D25EB" w14:textId="77777777" w:rsidR="00686180" w:rsidRPr="00887CA5" w:rsidRDefault="00686180" w:rsidP="00856684">
            <w:p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  <w:t>5</w:t>
            </w:r>
          </w:p>
        </w:tc>
        <w:tc>
          <w:tcPr>
            <w:tcW w:w="5060" w:type="dxa"/>
            <w:shd w:val="clear" w:color="auto" w:fill="auto"/>
          </w:tcPr>
          <w:p w14:paraId="64548F8C" w14:textId="32688A7C" w:rsidR="00686180" w:rsidRPr="00887CA5" w:rsidRDefault="00F41665" w:rsidP="0085769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Proiect de hotărâre </w:t>
            </w:r>
            <w:proofErr w:type="spellStart"/>
            <w:r w:rsidRPr="00887CA5">
              <w:rPr>
                <w:rFonts w:ascii="Montserrat Light" w:hAnsi="Montserrat Light"/>
                <w:bCs/>
                <w:color w:val="000000" w:themeColor="text1"/>
              </w:rPr>
              <w:t>privind</w:t>
            </w:r>
            <w:proofErr w:type="spellEnd"/>
            <w:r w:rsidRPr="00887CA5">
              <w:rPr>
                <w:rFonts w:ascii="Montserrat Light" w:hAnsi="Montserrat Light"/>
                <w:bCs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bCs/>
                <w:color w:val="000000" w:themeColor="text1"/>
              </w:rPr>
              <w:t>aprobarea</w:t>
            </w:r>
            <w:proofErr w:type="spellEnd"/>
            <w:r w:rsidRPr="00887CA5">
              <w:rPr>
                <w:rFonts w:ascii="Montserrat Light" w:hAnsi="Montserrat Light"/>
                <w:bCs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bCs/>
                <w:color w:val="000000" w:themeColor="text1"/>
              </w:rPr>
              <w:t>Organigramei</w:t>
            </w:r>
            <w:proofErr w:type="spellEnd"/>
            <w:r w:rsidRPr="00887CA5">
              <w:rPr>
                <w:rFonts w:ascii="Montserrat Light" w:hAnsi="Montserrat Light"/>
                <w:bCs/>
                <w:color w:val="000000" w:themeColor="text1"/>
              </w:rPr>
              <w:t xml:space="preserve">, a </w:t>
            </w:r>
            <w:proofErr w:type="spellStart"/>
            <w:r w:rsidRPr="00887CA5">
              <w:rPr>
                <w:rFonts w:ascii="Montserrat Light" w:hAnsi="Montserrat Light"/>
                <w:bCs/>
                <w:color w:val="000000" w:themeColor="text1"/>
              </w:rPr>
              <w:t>Statului</w:t>
            </w:r>
            <w:proofErr w:type="spellEnd"/>
            <w:r w:rsidRPr="00887CA5">
              <w:rPr>
                <w:rFonts w:ascii="Montserrat Light" w:hAnsi="Montserrat Light"/>
                <w:bCs/>
                <w:color w:val="000000" w:themeColor="text1"/>
              </w:rPr>
              <w:t xml:space="preserve"> de </w:t>
            </w:r>
            <w:proofErr w:type="spellStart"/>
            <w:r w:rsidRPr="00887CA5">
              <w:rPr>
                <w:rFonts w:ascii="Montserrat Light" w:hAnsi="Montserrat Light"/>
                <w:bCs/>
                <w:color w:val="000000" w:themeColor="text1"/>
              </w:rPr>
              <w:t>funcţii</w:t>
            </w:r>
            <w:proofErr w:type="spellEnd"/>
            <w:r w:rsidRPr="00887CA5">
              <w:rPr>
                <w:rFonts w:ascii="Montserrat Light" w:hAnsi="Montserrat Light"/>
                <w:bCs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bCs/>
                <w:color w:val="000000" w:themeColor="text1"/>
              </w:rPr>
              <w:t>și</w:t>
            </w:r>
            <w:proofErr w:type="spellEnd"/>
            <w:r w:rsidRPr="00887CA5">
              <w:rPr>
                <w:rFonts w:ascii="Montserrat Light" w:hAnsi="Montserrat Light"/>
                <w:bCs/>
                <w:color w:val="000000" w:themeColor="text1"/>
              </w:rPr>
              <w:t xml:space="preserve"> a </w:t>
            </w:r>
            <w:proofErr w:type="spellStart"/>
            <w:r w:rsidRPr="00887CA5">
              <w:rPr>
                <w:rFonts w:ascii="Montserrat Light" w:hAnsi="Montserrat Light"/>
                <w:bCs/>
                <w:color w:val="000000" w:themeColor="text1"/>
              </w:rPr>
              <w:t>Regulamentului</w:t>
            </w:r>
            <w:proofErr w:type="spellEnd"/>
            <w:r w:rsidRPr="00887CA5">
              <w:rPr>
                <w:rFonts w:ascii="Montserrat Light" w:hAnsi="Montserrat Light"/>
                <w:bCs/>
                <w:color w:val="000000" w:themeColor="text1"/>
              </w:rPr>
              <w:t xml:space="preserve"> de </w:t>
            </w:r>
            <w:proofErr w:type="spellStart"/>
            <w:r w:rsidRPr="00887CA5">
              <w:rPr>
                <w:rFonts w:ascii="Montserrat Light" w:hAnsi="Montserrat Light"/>
                <w:bCs/>
                <w:color w:val="000000" w:themeColor="text1"/>
              </w:rPr>
              <w:t>organizare</w:t>
            </w:r>
            <w:proofErr w:type="spellEnd"/>
            <w:r w:rsidRPr="00887CA5">
              <w:rPr>
                <w:rFonts w:ascii="Montserrat Light" w:hAnsi="Montserrat Light"/>
                <w:bCs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bCs/>
                <w:color w:val="000000" w:themeColor="text1"/>
              </w:rPr>
              <w:t>și</w:t>
            </w:r>
            <w:proofErr w:type="spellEnd"/>
            <w:r w:rsidRPr="00887CA5">
              <w:rPr>
                <w:rFonts w:ascii="Montserrat Light" w:hAnsi="Montserrat Light"/>
                <w:bCs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bCs/>
                <w:color w:val="000000" w:themeColor="text1"/>
              </w:rPr>
              <w:t>funcționare</w:t>
            </w:r>
            <w:proofErr w:type="spellEnd"/>
            <w:r w:rsidRPr="00887CA5">
              <w:rPr>
                <w:rFonts w:ascii="Montserrat Light" w:hAnsi="Montserrat Light"/>
                <w:bCs/>
                <w:color w:val="000000" w:themeColor="text1"/>
              </w:rPr>
              <w:t xml:space="preserve"> pentru Filarmonica de Stat ”Transilvania”</w:t>
            </w:r>
          </w:p>
        </w:tc>
        <w:tc>
          <w:tcPr>
            <w:tcW w:w="1617" w:type="dxa"/>
            <w:shd w:val="clear" w:color="auto" w:fill="auto"/>
          </w:tcPr>
          <w:p w14:paraId="39A14DE1" w14:textId="77777777" w:rsidR="00F41665" w:rsidRPr="00887CA5" w:rsidRDefault="00F41665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Președinte</w:t>
            </w:r>
          </w:p>
          <w:p w14:paraId="1B13CC46" w14:textId="7C3577D8" w:rsidR="00686180" w:rsidRPr="00887CA5" w:rsidRDefault="00F41665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3D725927" w:rsidR="00686180" w:rsidRPr="00887CA5" w:rsidRDefault="00F41665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6/AF</w:t>
            </w:r>
          </w:p>
        </w:tc>
      </w:tr>
      <w:tr w:rsidR="00887CA5" w:rsidRPr="00887CA5" w14:paraId="17B8509B" w14:textId="77777777" w:rsidTr="00F41665">
        <w:tc>
          <w:tcPr>
            <w:tcW w:w="560" w:type="dxa"/>
            <w:shd w:val="clear" w:color="auto" w:fill="auto"/>
          </w:tcPr>
          <w:p w14:paraId="174C1678" w14:textId="77777777" w:rsidR="00F41665" w:rsidRPr="00887CA5" w:rsidRDefault="00F41665" w:rsidP="00F41665">
            <w:p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  <w:t>6</w:t>
            </w:r>
          </w:p>
        </w:tc>
        <w:tc>
          <w:tcPr>
            <w:tcW w:w="5060" w:type="dxa"/>
            <w:shd w:val="clear" w:color="auto" w:fill="auto"/>
          </w:tcPr>
          <w:p w14:paraId="5D06AE6B" w14:textId="768955C7" w:rsidR="00F41665" w:rsidRPr="00887CA5" w:rsidRDefault="00F41665" w:rsidP="0085769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Proiect de hotărâre </w:t>
            </w:r>
            <w:r w:rsidRPr="00887CA5">
              <w:rPr>
                <w:rFonts w:ascii="Montserrat Light" w:hAnsi="Montserrat Light"/>
                <w:bCs/>
                <w:iCs/>
                <w:noProof/>
                <w:color w:val="000000" w:themeColor="text1"/>
                <w:lang w:val="ro-RO"/>
              </w:rPr>
              <w:t>pentru modificarea Hotărârii Consiliului Județean Cluj nr. 139/2021</w:t>
            </w:r>
            <w:bookmarkStart w:id="6" w:name="_Hlk82602599"/>
            <w:r w:rsidRPr="00887CA5">
              <w:rPr>
                <w:rFonts w:ascii="Montserrat Light" w:hAnsi="Montserrat Light"/>
                <w:bCs/>
                <w:iCs/>
                <w:noProof/>
                <w:color w:val="000000" w:themeColor="text1"/>
                <w:lang w:val="ro-RO"/>
              </w:rPr>
              <w:t xml:space="preserve"> privind reorganizarea Direcției Generale de Asistență Socială și Protecția Copilului Cluj, aprobarea Organigramei, </w:t>
            </w:r>
            <w:r w:rsidRPr="00887CA5">
              <w:rPr>
                <w:rFonts w:ascii="Montserrat Light" w:hAnsi="Montserrat Light"/>
                <w:bCs/>
                <w:iCs/>
                <w:noProof/>
                <w:color w:val="000000" w:themeColor="text1"/>
                <w:lang w:val="ro-RO"/>
              </w:rPr>
              <w:lastRenderedPageBreak/>
              <w:t>Statului de Funcții și a Regulamentului de organizare și funcționare a aparatului propriu și a serviciilor sociale furnizate de către aceasta</w:t>
            </w:r>
            <w:bookmarkEnd w:id="6"/>
          </w:p>
        </w:tc>
        <w:tc>
          <w:tcPr>
            <w:tcW w:w="1617" w:type="dxa"/>
            <w:shd w:val="clear" w:color="auto" w:fill="auto"/>
          </w:tcPr>
          <w:p w14:paraId="1181B816" w14:textId="77777777" w:rsidR="00F41665" w:rsidRPr="00887CA5" w:rsidRDefault="00F41665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lastRenderedPageBreak/>
              <w:t>Președinte</w:t>
            </w:r>
          </w:p>
          <w:p w14:paraId="645E1AE2" w14:textId="387FCD21" w:rsidR="00F41665" w:rsidRPr="00887CA5" w:rsidRDefault="00F41665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93A2C0B" w14:textId="72627E02" w:rsidR="00F41665" w:rsidRPr="00887CA5" w:rsidRDefault="00F41665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5/AF</w:t>
            </w:r>
          </w:p>
        </w:tc>
      </w:tr>
      <w:tr w:rsidR="00887CA5" w:rsidRPr="00887CA5" w14:paraId="210EF51C" w14:textId="77777777" w:rsidTr="00F41665">
        <w:tc>
          <w:tcPr>
            <w:tcW w:w="560" w:type="dxa"/>
            <w:shd w:val="clear" w:color="auto" w:fill="auto"/>
          </w:tcPr>
          <w:p w14:paraId="14F8FD0A" w14:textId="77777777" w:rsidR="00F41665" w:rsidRPr="00887CA5" w:rsidRDefault="00F41665" w:rsidP="00F41665">
            <w:p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  <w:t>7</w:t>
            </w:r>
          </w:p>
        </w:tc>
        <w:tc>
          <w:tcPr>
            <w:tcW w:w="5060" w:type="dxa"/>
            <w:shd w:val="clear" w:color="auto" w:fill="auto"/>
          </w:tcPr>
          <w:p w14:paraId="2F101AFC" w14:textId="22E586AA" w:rsidR="00F41665" w:rsidRPr="00887CA5" w:rsidRDefault="00F41665" w:rsidP="0085769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Proiect de hotărâre </w:t>
            </w:r>
            <w:proofErr w:type="spellStart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>privind</w:t>
            </w:r>
            <w:proofErr w:type="spellEnd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 xml:space="preserve"> </w:t>
            </w:r>
            <w:proofErr w:type="spellStart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>însușirea</w:t>
            </w:r>
            <w:proofErr w:type="spellEnd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 xml:space="preserve"> </w:t>
            </w:r>
            <w:proofErr w:type="spellStart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>unei</w:t>
            </w:r>
            <w:proofErr w:type="spellEnd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 xml:space="preserve"> </w:t>
            </w:r>
            <w:proofErr w:type="spellStart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>documentații</w:t>
            </w:r>
            <w:proofErr w:type="spellEnd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 xml:space="preserve"> </w:t>
            </w:r>
            <w:proofErr w:type="spellStart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>cadastrale</w:t>
            </w:r>
            <w:proofErr w:type="spellEnd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 xml:space="preserve"> pentru </w:t>
            </w:r>
            <w:proofErr w:type="spellStart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>imobilul</w:t>
            </w:r>
            <w:proofErr w:type="spellEnd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 xml:space="preserve"> </w:t>
            </w:r>
            <w:proofErr w:type="spellStart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>situat</w:t>
            </w:r>
            <w:proofErr w:type="spellEnd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 xml:space="preserve"> </w:t>
            </w:r>
            <w:proofErr w:type="spellStart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>în</w:t>
            </w:r>
            <w:proofErr w:type="spellEnd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 xml:space="preserve"> </w:t>
            </w:r>
            <w:proofErr w:type="spellStart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>Municipiul</w:t>
            </w:r>
            <w:proofErr w:type="spellEnd"/>
            <w:r w:rsidRPr="00887CA5">
              <w:rPr>
                <w:rFonts w:ascii="Montserrat Light" w:eastAsia="Calibri" w:hAnsi="Montserrat Light"/>
                <w:color w:val="000000" w:themeColor="text1"/>
                <w:lang w:eastAsia="ro-RO"/>
              </w:rPr>
              <w:t xml:space="preserve"> Cluj-Napoca, str. Donath nr. 172-174</w:t>
            </w:r>
          </w:p>
        </w:tc>
        <w:tc>
          <w:tcPr>
            <w:tcW w:w="1617" w:type="dxa"/>
            <w:shd w:val="clear" w:color="auto" w:fill="auto"/>
          </w:tcPr>
          <w:p w14:paraId="3D0A2A26" w14:textId="77777777" w:rsidR="00F41665" w:rsidRPr="00887CA5" w:rsidRDefault="00F41665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Președinte</w:t>
            </w:r>
          </w:p>
          <w:p w14:paraId="17E811C9" w14:textId="49FFC22E" w:rsidR="00F41665" w:rsidRPr="00887CA5" w:rsidRDefault="00F41665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FF1680" w14:textId="64F97626" w:rsidR="00F41665" w:rsidRPr="00887CA5" w:rsidRDefault="00E36651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4</w:t>
            </w:r>
            <w:r w:rsidR="00F41665"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/AF</w:t>
            </w:r>
          </w:p>
        </w:tc>
      </w:tr>
      <w:tr w:rsidR="00887CA5" w:rsidRPr="00887CA5" w14:paraId="5B2E9B11" w14:textId="77777777" w:rsidTr="00F41665">
        <w:tc>
          <w:tcPr>
            <w:tcW w:w="560" w:type="dxa"/>
            <w:shd w:val="clear" w:color="auto" w:fill="auto"/>
          </w:tcPr>
          <w:p w14:paraId="55DDE705" w14:textId="77777777" w:rsidR="00F41665" w:rsidRPr="00887CA5" w:rsidRDefault="00F41665" w:rsidP="00F41665">
            <w:p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  <w:t>8</w:t>
            </w:r>
          </w:p>
        </w:tc>
        <w:tc>
          <w:tcPr>
            <w:tcW w:w="5060" w:type="dxa"/>
            <w:shd w:val="clear" w:color="auto" w:fill="auto"/>
          </w:tcPr>
          <w:p w14:paraId="3CF49F55" w14:textId="6943CFA3" w:rsidR="00F41665" w:rsidRPr="00887CA5" w:rsidRDefault="00E36651" w:rsidP="0085769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Proiect de hotărâre </w:t>
            </w:r>
            <w:r w:rsidRPr="00887CA5">
              <w:rPr>
                <w:rFonts w:ascii="Montserrat Light" w:hAnsi="Montserrat Light" w:cs="Times New Roman"/>
                <w:color w:val="000000" w:themeColor="text1"/>
              </w:rPr>
              <w:t xml:space="preserve">pentru </w:t>
            </w:r>
            <w:proofErr w:type="spellStart"/>
            <w:r w:rsidRPr="00887CA5">
              <w:rPr>
                <w:rFonts w:ascii="Montserrat Light" w:hAnsi="Montserrat Light" w:cs="Times New Roman"/>
                <w:color w:val="000000" w:themeColor="text1"/>
                <w:shd w:val="clear" w:color="auto" w:fill="FFFFFF"/>
              </w:rPr>
              <w:t>modificarea</w:t>
            </w:r>
            <w:proofErr w:type="spellEnd"/>
            <w:r w:rsidRPr="00887CA5">
              <w:rPr>
                <w:rFonts w:ascii="Montserrat Light" w:hAnsi="Montserrat Light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 w:cs="Times New Roman"/>
                <w:color w:val="000000" w:themeColor="text1"/>
                <w:shd w:val="clear" w:color="auto" w:fill="FFFFFF"/>
              </w:rPr>
              <w:t>Hotărârii</w:t>
            </w:r>
            <w:proofErr w:type="spellEnd"/>
            <w:r w:rsidRPr="00887CA5">
              <w:rPr>
                <w:rFonts w:ascii="Montserrat Light" w:hAnsi="Montserrat Light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 w:cs="Times New Roman"/>
                <w:color w:val="000000" w:themeColor="text1"/>
                <w:shd w:val="clear" w:color="auto" w:fill="FFFFFF"/>
              </w:rPr>
              <w:t>Consiliului</w:t>
            </w:r>
            <w:proofErr w:type="spellEnd"/>
            <w:r w:rsidRPr="00887CA5">
              <w:rPr>
                <w:rFonts w:ascii="Montserrat Light" w:hAnsi="Montserrat Light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 w:cs="Times New Roman"/>
                <w:color w:val="000000" w:themeColor="text1"/>
                <w:shd w:val="clear" w:color="auto" w:fill="FFFFFF"/>
              </w:rPr>
              <w:t>Judeţean</w:t>
            </w:r>
            <w:proofErr w:type="spellEnd"/>
            <w:r w:rsidRPr="00887CA5">
              <w:rPr>
                <w:rFonts w:ascii="Montserrat Light" w:hAnsi="Montserrat Light" w:cs="Times New Roman"/>
                <w:color w:val="000000" w:themeColor="text1"/>
                <w:shd w:val="clear" w:color="auto" w:fill="FFFFFF"/>
              </w:rPr>
              <w:t xml:space="preserve"> Cluj </w:t>
            </w:r>
            <w:r w:rsidRPr="00887CA5">
              <w:rPr>
                <w:rFonts w:ascii="Montserrat Light" w:hAnsi="Montserrat Light" w:cs="Times New Roman"/>
                <w:noProof/>
                <w:color w:val="000000" w:themeColor="text1"/>
                <w:shd w:val="clear" w:color="auto" w:fill="FFFFFF"/>
                <w:lang w:eastAsia="ro-RO"/>
              </w:rPr>
              <w:t xml:space="preserve">nr. 12 /2016 privind aprobarea indicatorilor tehnico-economici actualizați ai lucrărilor de modernizare și reabilitare a unor drumuri județene din Județul Cluj, </w:t>
            </w:r>
            <w:r w:rsidRPr="00887CA5">
              <w:rPr>
                <w:rFonts w:ascii="Montserrat Light" w:hAnsi="Montserrat Light" w:cs="Times New Roman"/>
                <w:color w:val="000000" w:themeColor="text1"/>
              </w:rPr>
              <w:t xml:space="preserve">cu </w:t>
            </w:r>
            <w:proofErr w:type="spellStart"/>
            <w:r w:rsidRPr="00887CA5">
              <w:rPr>
                <w:rFonts w:ascii="Montserrat Light" w:hAnsi="Montserrat Light" w:cs="Times New Roman"/>
                <w:color w:val="000000" w:themeColor="text1"/>
              </w:rPr>
              <w:t>modificările</w:t>
            </w:r>
            <w:proofErr w:type="spellEnd"/>
            <w:r w:rsidRPr="00887CA5">
              <w:rPr>
                <w:rFonts w:ascii="Montserrat Light" w:hAnsi="Montserrat Light" w:cs="Times New Roman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 w:cs="Times New Roman"/>
                <w:color w:val="000000" w:themeColor="text1"/>
              </w:rPr>
              <w:t>și</w:t>
            </w:r>
            <w:proofErr w:type="spellEnd"/>
            <w:r w:rsidRPr="00887CA5">
              <w:rPr>
                <w:rFonts w:ascii="Montserrat Light" w:hAnsi="Montserrat Light" w:cs="Times New Roman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 w:cs="Times New Roman"/>
                <w:color w:val="000000" w:themeColor="text1"/>
              </w:rPr>
              <w:t>completările</w:t>
            </w:r>
            <w:proofErr w:type="spellEnd"/>
            <w:r w:rsidRPr="00887CA5">
              <w:rPr>
                <w:rFonts w:ascii="Montserrat Light" w:hAnsi="Montserrat Light" w:cs="Times New Roman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 w:cs="Times New Roman"/>
                <w:color w:val="000000" w:themeColor="text1"/>
              </w:rPr>
              <w:t>ulterioare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741692CE" w14:textId="77777777" w:rsidR="00E36651" w:rsidRPr="00887CA5" w:rsidRDefault="00E36651" w:rsidP="00E3665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Președinte</w:t>
            </w:r>
          </w:p>
          <w:p w14:paraId="0F9144AB" w14:textId="210AECA3" w:rsidR="00F41665" w:rsidRPr="00887CA5" w:rsidRDefault="00E36651" w:rsidP="00E3665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1AC48DB2" w:rsidR="00F41665" w:rsidRPr="00887CA5" w:rsidRDefault="00E36651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2/AF</w:t>
            </w:r>
          </w:p>
        </w:tc>
      </w:tr>
      <w:tr w:rsidR="00887CA5" w:rsidRPr="00887CA5" w14:paraId="6B57821B" w14:textId="77777777" w:rsidTr="00F41665">
        <w:tc>
          <w:tcPr>
            <w:tcW w:w="560" w:type="dxa"/>
            <w:shd w:val="clear" w:color="auto" w:fill="auto"/>
          </w:tcPr>
          <w:p w14:paraId="25FFB338" w14:textId="77777777" w:rsidR="00F41665" w:rsidRPr="00887CA5" w:rsidRDefault="00F41665" w:rsidP="00F41665">
            <w:p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  <w:t>9</w:t>
            </w:r>
          </w:p>
        </w:tc>
        <w:tc>
          <w:tcPr>
            <w:tcW w:w="5060" w:type="dxa"/>
            <w:shd w:val="clear" w:color="auto" w:fill="auto"/>
          </w:tcPr>
          <w:p w14:paraId="5D8B2F3A" w14:textId="7B8D45B7" w:rsidR="00F41665" w:rsidRPr="00887CA5" w:rsidRDefault="00E36651" w:rsidP="0085769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Proiect de hotărâre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modificarea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Hotărârii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Consiliului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Județean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Cluj nr. 138 </w:t>
            </w:r>
            <w:proofErr w:type="gramStart"/>
            <w:r w:rsidRPr="00887CA5">
              <w:rPr>
                <w:rFonts w:ascii="Montserrat Light" w:hAnsi="Montserrat Light"/>
                <w:color w:val="000000" w:themeColor="text1"/>
              </w:rPr>
              <w:t>din</w:t>
            </w:r>
            <w:proofErr w:type="gramEnd"/>
            <w:r w:rsidRPr="00887CA5">
              <w:rPr>
                <w:rFonts w:ascii="Montserrat Light" w:hAnsi="Montserrat Light"/>
                <w:color w:val="000000" w:themeColor="text1"/>
              </w:rPr>
              <w:t xml:space="preserve"> 13.07.2018 pentru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aprobarea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Proiectului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"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Modernizarea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și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reabilitarea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Traseului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județean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1, format din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sectoare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de drum ale DJ 107L, DJ 107M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și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DJ 107N,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parte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a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Traseului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Regional Transilvania de Nord"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și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a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cheltuielilor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legate de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proiect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342E5DC6" w14:textId="77777777" w:rsidR="00E36651" w:rsidRPr="00887CA5" w:rsidRDefault="00E36651" w:rsidP="00E3665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Președinte</w:t>
            </w:r>
          </w:p>
          <w:p w14:paraId="3F9FB3A4" w14:textId="71D03298" w:rsidR="00F41665" w:rsidRPr="00887CA5" w:rsidRDefault="00E36651" w:rsidP="00E3665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1D17A0F4" w:rsidR="00F41665" w:rsidRPr="00887CA5" w:rsidRDefault="00E36651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2/AF</w:t>
            </w:r>
          </w:p>
        </w:tc>
      </w:tr>
      <w:tr w:rsidR="00887CA5" w:rsidRPr="00887CA5" w14:paraId="2AF213DE" w14:textId="77777777" w:rsidTr="00F41665">
        <w:tc>
          <w:tcPr>
            <w:tcW w:w="560" w:type="dxa"/>
            <w:shd w:val="clear" w:color="auto" w:fill="auto"/>
          </w:tcPr>
          <w:p w14:paraId="17273408" w14:textId="77777777" w:rsidR="00F41665" w:rsidRPr="00887CA5" w:rsidRDefault="00F41665" w:rsidP="00F41665">
            <w:p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  <w:t>10</w:t>
            </w:r>
          </w:p>
        </w:tc>
        <w:tc>
          <w:tcPr>
            <w:tcW w:w="5060" w:type="dxa"/>
            <w:shd w:val="clear" w:color="auto" w:fill="auto"/>
          </w:tcPr>
          <w:p w14:paraId="5603D1E0" w14:textId="384B3E26" w:rsidR="00F41665" w:rsidRPr="00887CA5" w:rsidRDefault="00E36651" w:rsidP="0085769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bookmarkStart w:id="7" w:name="_Hlk479682873"/>
            <w:r w:rsidRPr="00887CA5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 xml:space="preserve">Proiect de hotărâre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privind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bookmarkStart w:id="8" w:name="_Hlk72226684"/>
            <w:bookmarkStart w:id="9" w:name="_Hlk62542616"/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modificarea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Hotărârii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Consiliului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Județean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Cluj nr. 139 </w:t>
            </w:r>
            <w:proofErr w:type="gramStart"/>
            <w:r w:rsidRPr="00887CA5">
              <w:rPr>
                <w:rFonts w:ascii="Montserrat Light" w:hAnsi="Montserrat Light"/>
                <w:color w:val="000000" w:themeColor="text1"/>
              </w:rPr>
              <w:t>din</w:t>
            </w:r>
            <w:proofErr w:type="gramEnd"/>
            <w:r w:rsidRPr="00887CA5">
              <w:rPr>
                <w:rFonts w:ascii="Montserrat Light" w:hAnsi="Montserrat Light"/>
                <w:color w:val="000000" w:themeColor="text1"/>
              </w:rPr>
              <w:t xml:space="preserve"> 13.07.2018 pentru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aprobarea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bookmarkStart w:id="10" w:name="_Hlk72242593"/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Proiectului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bookmarkEnd w:id="10"/>
            <w:r w:rsidRPr="00887CA5">
              <w:rPr>
                <w:rFonts w:ascii="Montserrat Light" w:hAnsi="Montserrat Light"/>
                <w:color w:val="000000" w:themeColor="text1"/>
              </w:rPr>
              <w:t>"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Modernizarea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și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reabilitarea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Traseului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județean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2, format din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sectoare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de drum ale DJ 105T, DJ 108B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și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DJ 109A,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parte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a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Traseului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Regional Transilvania de Nord"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și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a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cheltuielilor</w:t>
            </w:r>
            <w:proofErr w:type="spellEnd"/>
            <w:r w:rsidRPr="00887CA5">
              <w:rPr>
                <w:rFonts w:ascii="Montserrat Light" w:hAnsi="Montserrat Light"/>
                <w:color w:val="000000" w:themeColor="text1"/>
              </w:rPr>
              <w:t xml:space="preserve"> legate de </w:t>
            </w:r>
            <w:proofErr w:type="spellStart"/>
            <w:r w:rsidRPr="00887CA5">
              <w:rPr>
                <w:rFonts w:ascii="Montserrat Light" w:hAnsi="Montserrat Light"/>
                <w:color w:val="000000" w:themeColor="text1"/>
              </w:rPr>
              <w:t>proiect</w:t>
            </w:r>
            <w:bookmarkEnd w:id="7"/>
            <w:bookmarkEnd w:id="8"/>
            <w:bookmarkEnd w:id="9"/>
            <w:proofErr w:type="spellEnd"/>
          </w:p>
        </w:tc>
        <w:tc>
          <w:tcPr>
            <w:tcW w:w="1617" w:type="dxa"/>
            <w:shd w:val="clear" w:color="auto" w:fill="auto"/>
          </w:tcPr>
          <w:p w14:paraId="1186C926" w14:textId="77777777" w:rsidR="00E36651" w:rsidRPr="00887CA5" w:rsidRDefault="00E36651" w:rsidP="00E36651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Președinte</w:t>
            </w:r>
          </w:p>
          <w:p w14:paraId="6B975657" w14:textId="704A853F" w:rsidR="00F41665" w:rsidRPr="00887CA5" w:rsidRDefault="00E36651" w:rsidP="00E36651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 xml:space="preserve">Alin </w:t>
            </w:r>
            <w:proofErr w:type="spellStart"/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Tișe</w:t>
            </w:r>
            <w:r w:rsidR="0085769C"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q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14:paraId="27D82AE3" w14:textId="76F17BF0" w:rsidR="00F41665" w:rsidRPr="00887CA5" w:rsidRDefault="00E36651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sz w:val="20"/>
                <w:szCs w:val="20"/>
                <w:lang w:val="ro-RO"/>
              </w:rPr>
              <w:t>2/AF</w:t>
            </w:r>
          </w:p>
        </w:tc>
      </w:tr>
      <w:tr w:rsidR="00F41665" w:rsidRPr="00887CA5" w14:paraId="3FF78290" w14:textId="77777777" w:rsidTr="00F41665">
        <w:tc>
          <w:tcPr>
            <w:tcW w:w="560" w:type="dxa"/>
            <w:shd w:val="clear" w:color="auto" w:fill="auto"/>
          </w:tcPr>
          <w:p w14:paraId="23F0F77A" w14:textId="77777777" w:rsidR="00F41665" w:rsidRPr="00887CA5" w:rsidRDefault="00F41665" w:rsidP="00F41665">
            <w:p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</w:p>
        </w:tc>
        <w:tc>
          <w:tcPr>
            <w:tcW w:w="5060" w:type="dxa"/>
            <w:shd w:val="clear" w:color="auto" w:fill="auto"/>
          </w:tcPr>
          <w:p w14:paraId="6E52D643" w14:textId="6FF94FAC" w:rsidR="00F41665" w:rsidRPr="00887CA5" w:rsidRDefault="00EF3FA1" w:rsidP="00F41665">
            <w:pPr>
              <w:spacing w:line="240" w:lineRule="auto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  <w:r w:rsidRPr="00887CA5">
              <w:rPr>
                <w:rFonts w:ascii="Montserrat Light" w:eastAsia="Times New Roman" w:hAnsi="Montserrat Light"/>
                <w:bCs/>
                <w:color w:val="000000" w:themeColor="text1"/>
                <w:lang w:val="ro-RO"/>
              </w:rPr>
              <w:t>Diverse</w:t>
            </w:r>
          </w:p>
        </w:tc>
        <w:tc>
          <w:tcPr>
            <w:tcW w:w="1617" w:type="dxa"/>
            <w:shd w:val="clear" w:color="auto" w:fill="auto"/>
          </w:tcPr>
          <w:p w14:paraId="7AF2CB76" w14:textId="77777777" w:rsidR="00F41665" w:rsidRPr="00887CA5" w:rsidRDefault="00F41665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83" w:type="dxa"/>
            <w:shd w:val="clear" w:color="auto" w:fill="auto"/>
          </w:tcPr>
          <w:p w14:paraId="4F746946" w14:textId="77777777" w:rsidR="00F41665" w:rsidRPr="00887CA5" w:rsidRDefault="00F41665" w:rsidP="00F4166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24F82395" w14:textId="77777777" w:rsidR="00EF3FA1" w:rsidRPr="00887CA5" w:rsidRDefault="00EF3FA1" w:rsidP="00686180">
      <w:pPr>
        <w:spacing w:line="240" w:lineRule="auto"/>
        <w:rPr>
          <w:rFonts w:ascii="Montserrat Light" w:eastAsia="Times New Roman" w:hAnsi="Montserrat Light"/>
          <w:bCs/>
          <w:color w:val="000000" w:themeColor="text1"/>
        </w:rPr>
      </w:pPr>
    </w:p>
    <w:p w14:paraId="703DF7B2" w14:textId="4A727B7C" w:rsidR="00686180" w:rsidRPr="00887CA5" w:rsidRDefault="00686180" w:rsidP="00686180">
      <w:pPr>
        <w:spacing w:line="240" w:lineRule="auto"/>
        <w:rPr>
          <w:rFonts w:ascii="Montserrat Light" w:eastAsia="Times New Roman" w:hAnsi="Montserrat Light"/>
          <w:bCs/>
          <w:color w:val="000000" w:themeColor="text1"/>
        </w:rPr>
      </w:pPr>
      <w:r w:rsidRPr="00887CA5">
        <w:rPr>
          <w:rFonts w:ascii="Montserrat Light" w:eastAsia="Times New Roman" w:hAnsi="Montserrat Light"/>
          <w:bCs/>
          <w:color w:val="000000" w:themeColor="text1"/>
        </w:rPr>
        <w:t xml:space="preserve">* 1,2,3,4,5,6,7-comisia 1, </w:t>
      </w:r>
      <w:proofErr w:type="spellStart"/>
      <w:r w:rsidRPr="00887CA5">
        <w:rPr>
          <w:rFonts w:ascii="Montserrat Light" w:eastAsia="Times New Roman" w:hAnsi="Montserrat Light"/>
          <w:bCs/>
          <w:color w:val="000000" w:themeColor="text1"/>
        </w:rPr>
        <w:t>comisia</w:t>
      </w:r>
      <w:proofErr w:type="spellEnd"/>
      <w:r w:rsidRPr="00887CA5">
        <w:rPr>
          <w:rFonts w:ascii="Montserrat Light" w:eastAsia="Times New Roman" w:hAnsi="Montserrat Light"/>
          <w:bCs/>
          <w:color w:val="000000" w:themeColor="text1"/>
        </w:rPr>
        <w:t xml:space="preserve"> 2, </w:t>
      </w:r>
      <w:proofErr w:type="spellStart"/>
      <w:r w:rsidRPr="00887CA5">
        <w:rPr>
          <w:rFonts w:ascii="Montserrat Light" w:eastAsia="Times New Roman" w:hAnsi="Montserrat Light"/>
          <w:bCs/>
          <w:color w:val="000000" w:themeColor="text1"/>
        </w:rPr>
        <w:t>comisia</w:t>
      </w:r>
      <w:proofErr w:type="spellEnd"/>
      <w:r w:rsidRPr="00887CA5">
        <w:rPr>
          <w:rFonts w:ascii="Montserrat Light" w:eastAsia="Times New Roman" w:hAnsi="Montserrat Light"/>
          <w:bCs/>
          <w:color w:val="000000" w:themeColor="text1"/>
        </w:rPr>
        <w:t xml:space="preserve"> 3, </w:t>
      </w:r>
      <w:proofErr w:type="spellStart"/>
      <w:r w:rsidRPr="00887CA5">
        <w:rPr>
          <w:rFonts w:ascii="Montserrat Light" w:eastAsia="Times New Roman" w:hAnsi="Montserrat Light"/>
          <w:bCs/>
          <w:color w:val="000000" w:themeColor="text1"/>
        </w:rPr>
        <w:t>comisia</w:t>
      </w:r>
      <w:proofErr w:type="spellEnd"/>
      <w:r w:rsidRPr="00887CA5">
        <w:rPr>
          <w:rFonts w:ascii="Montserrat Light" w:eastAsia="Times New Roman" w:hAnsi="Montserrat Light"/>
          <w:bCs/>
          <w:color w:val="000000" w:themeColor="text1"/>
        </w:rPr>
        <w:t xml:space="preserve"> 4, </w:t>
      </w:r>
      <w:proofErr w:type="spellStart"/>
      <w:r w:rsidRPr="00887CA5">
        <w:rPr>
          <w:rFonts w:ascii="Montserrat Light" w:eastAsia="Times New Roman" w:hAnsi="Montserrat Light"/>
          <w:bCs/>
          <w:color w:val="000000" w:themeColor="text1"/>
        </w:rPr>
        <w:t>comisia</w:t>
      </w:r>
      <w:proofErr w:type="spellEnd"/>
      <w:r w:rsidRPr="00887CA5">
        <w:rPr>
          <w:rFonts w:ascii="Montserrat Light" w:eastAsia="Times New Roman" w:hAnsi="Montserrat Light"/>
          <w:bCs/>
          <w:color w:val="000000" w:themeColor="text1"/>
        </w:rPr>
        <w:t xml:space="preserve"> 5, </w:t>
      </w:r>
      <w:proofErr w:type="spellStart"/>
      <w:r w:rsidRPr="00887CA5">
        <w:rPr>
          <w:rFonts w:ascii="Montserrat Light" w:eastAsia="Times New Roman" w:hAnsi="Montserrat Light"/>
          <w:bCs/>
          <w:color w:val="000000" w:themeColor="text1"/>
        </w:rPr>
        <w:t>comisia</w:t>
      </w:r>
      <w:proofErr w:type="spellEnd"/>
      <w:r w:rsidRPr="00887CA5">
        <w:rPr>
          <w:rFonts w:ascii="Montserrat Light" w:eastAsia="Times New Roman" w:hAnsi="Montserrat Light"/>
          <w:bCs/>
          <w:color w:val="000000" w:themeColor="text1"/>
        </w:rPr>
        <w:t xml:space="preserve"> 6, </w:t>
      </w:r>
      <w:proofErr w:type="spellStart"/>
      <w:r w:rsidRPr="00887CA5">
        <w:rPr>
          <w:rFonts w:ascii="Montserrat Light" w:eastAsia="Times New Roman" w:hAnsi="Montserrat Light"/>
          <w:bCs/>
          <w:color w:val="000000" w:themeColor="text1"/>
        </w:rPr>
        <w:t>comisia</w:t>
      </w:r>
      <w:proofErr w:type="spellEnd"/>
      <w:r w:rsidRPr="00887CA5">
        <w:rPr>
          <w:rFonts w:ascii="Montserrat Light" w:eastAsia="Times New Roman" w:hAnsi="Montserrat Light"/>
          <w:bCs/>
          <w:color w:val="000000" w:themeColor="text1"/>
        </w:rPr>
        <w:t xml:space="preserve"> 7</w:t>
      </w:r>
    </w:p>
    <w:p w14:paraId="14545297" w14:textId="77777777" w:rsidR="00686180" w:rsidRPr="00887CA5" w:rsidRDefault="00686180" w:rsidP="00686180">
      <w:pPr>
        <w:spacing w:line="240" w:lineRule="auto"/>
        <w:rPr>
          <w:rFonts w:ascii="Montserrat Light" w:eastAsia="Times New Roman" w:hAnsi="Montserrat Light"/>
          <w:bCs/>
          <w:color w:val="000000" w:themeColor="text1"/>
        </w:rPr>
      </w:pPr>
      <w:r w:rsidRPr="00887CA5">
        <w:rPr>
          <w:rFonts w:ascii="Montserrat Light" w:eastAsia="Times New Roman" w:hAnsi="Montserrat Light"/>
          <w:bCs/>
          <w:color w:val="000000" w:themeColor="text1"/>
        </w:rPr>
        <w:t xml:space="preserve">   AF- </w:t>
      </w:r>
      <w:proofErr w:type="spellStart"/>
      <w:r w:rsidRPr="00887CA5">
        <w:rPr>
          <w:rFonts w:ascii="Montserrat Light" w:eastAsia="Times New Roman" w:hAnsi="Montserrat Light"/>
          <w:bCs/>
          <w:color w:val="000000" w:themeColor="text1"/>
        </w:rPr>
        <w:t>aviz</w:t>
      </w:r>
      <w:proofErr w:type="spellEnd"/>
      <w:r w:rsidRPr="00887CA5">
        <w:rPr>
          <w:rFonts w:ascii="Montserrat Light" w:eastAsia="Times New Roman" w:hAnsi="Montserrat Light"/>
          <w:bCs/>
          <w:color w:val="000000" w:themeColor="text1"/>
        </w:rPr>
        <w:t xml:space="preserve"> </w:t>
      </w:r>
      <w:proofErr w:type="spellStart"/>
      <w:r w:rsidRPr="00887CA5">
        <w:rPr>
          <w:rFonts w:ascii="Montserrat Light" w:eastAsia="Times New Roman" w:hAnsi="Montserrat Light"/>
          <w:bCs/>
          <w:color w:val="000000" w:themeColor="text1"/>
        </w:rPr>
        <w:t>favorabil</w:t>
      </w:r>
      <w:proofErr w:type="spellEnd"/>
    </w:p>
    <w:p w14:paraId="01F12621" w14:textId="77777777" w:rsidR="00686180" w:rsidRPr="00887CA5" w:rsidRDefault="00686180" w:rsidP="00686180">
      <w:pPr>
        <w:spacing w:line="240" w:lineRule="auto"/>
        <w:rPr>
          <w:rFonts w:ascii="Montserrat Light" w:eastAsia="Times New Roman" w:hAnsi="Montserrat Light"/>
          <w:bCs/>
          <w:color w:val="000000" w:themeColor="text1"/>
        </w:rPr>
      </w:pPr>
      <w:r w:rsidRPr="00887CA5">
        <w:rPr>
          <w:rFonts w:ascii="Montserrat Light" w:eastAsia="Times New Roman" w:hAnsi="Montserrat Light"/>
          <w:bCs/>
          <w:color w:val="000000" w:themeColor="text1"/>
        </w:rPr>
        <w:t xml:space="preserve">   AN- </w:t>
      </w:r>
      <w:proofErr w:type="spellStart"/>
      <w:r w:rsidRPr="00887CA5">
        <w:rPr>
          <w:rFonts w:ascii="Montserrat Light" w:eastAsia="Times New Roman" w:hAnsi="Montserrat Light"/>
          <w:bCs/>
          <w:color w:val="000000" w:themeColor="text1"/>
        </w:rPr>
        <w:t>aviz</w:t>
      </w:r>
      <w:proofErr w:type="spellEnd"/>
      <w:r w:rsidRPr="00887CA5">
        <w:rPr>
          <w:rFonts w:ascii="Montserrat Light" w:eastAsia="Times New Roman" w:hAnsi="Montserrat Light"/>
          <w:bCs/>
          <w:color w:val="000000" w:themeColor="text1"/>
        </w:rPr>
        <w:t xml:space="preserve"> </w:t>
      </w:r>
      <w:proofErr w:type="spellStart"/>
      <w:r w:rsidRPr="00887CA5">
        <w:rPr>
          <w:rFonts w:ascii="Montserrat Light" w:eastAsia="Times New Roman" w:hAnsi="Montserrat Light"/>
          <w:bCs/>
          <w:color w:val="000000" w:themeColor="text1"/>
        </w:rPr>
        <w:t>nefavorabil</w:t>
      </w:r>
      <w:proofErr w:type="spellEnd"/>
    </w:p>
    <w:p w14:paraId="1B50671A" w14:textId="77777777" w:rsidR="00686180" w:rsidRPr="00887CA5" w:rsidRDefault="00686180" w:rsidP="00686180">
      <w:pPr>
        <w:spacing w:line="240" w:lineRule="auto"/>
        <w:rPr>
          <w:rFonts w:ascii="Cambria" w:eastAsia="Times New Roman" w:hAnsi="Cambria"/>
          <w:b/>
          <w:color w:val="000000" w:themeColor="text1"/>
          <w:sz w:val="24"/>
          <w:szCs w:val="24"/>
        </w:rPr>
      </w:pPr>
      <w:r w:rsidRPr="00887CA5">
        <w:rPr>
          <w:rFonts w:ascii="Cambria" w:eastAsia="Times New Roman" w:hAnsi="Cambria"/>
          <w:b/>
          <w:color w:val="000000" w:themeColor="text1"/>
          <w:sz w:val="24"/>
          <w:szCs w:val="24"/>
        </w:rPr>
        <w:t xml:space="preserve">  </w:t>
      </w:r>
    </w:p>
    <w:p w14:paraId="7690233E" w14:textId="77777777" w:rsidR="00686180" w:rsidRPr="00887CA5" w:rsidRDefault="00686180" w:rsidP="00686180">
      <w:pPr>
        <w:spacing w:line="240" w:lineRule="auto"/>
        <w:rPr>
          <w:rFonts w:ascii="Cambria" w:eastAsia="Times New Roman" w:hAnsi="Cambria"/>
          <w:b/>
          <w:color w:val="000000" w:themeColor="text1"/>
          <w:sz w:val="20"/>
          <w:szCs w:val="20"/>
        </w:rPr>
      </w:pPr>
    </w:p>
    <w:p w14:paraId="12A4E75B" w14:textId="6C912AEE" w:rsidR="00686180" w:rsidRPr="00887CA5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</w:pPr>
      <w:r w:rsidRPr="00887CA5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887CA5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  <w:t>Contrasemnează</w:t>
      </w:r>
      <w:proofErr w:type="spellEnd"/>
    </w:p>
    <w:p w14:paraId="3E9580AE" w14:textId="77777777" w:rsidR="00686180" w:rsidRPr="00887CA5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color w:val="000000" w:themeColor="text1"/>
          <w:sz w:val="24"/>
          <w:szCs w:val="24"/>
        </w:rPr>
      </w:pPr>
      <w:r w:rsidRPr="00887CA5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  <w:t xml:space="preserve">      PREŞEDINTE</w:t>
      </w:r>
      <w:r w:rsidRPr="00887CA5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  <w:tab/>
      </w:r>
      <w:r w:rsidRPr="00887CA5"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  <w:tab/>
        <w:t xml:space="preserve">                        SECRETAR GENERAL AL JUDEŢULUI</w:t>
      </w:r>
      <w:r w:rsidRPr="00887CA5">
        <w:rPr>
          <w:rFonts w:ascii="Montserrat" w:eastAsia="Times New Roman" w:hAnsi="Montserrat"/>
          <w:b/>
          <w:bCs/>
          <w:color w:val="000000" w:themeColor="text1"/>
          <w:sz w:val="24"/>
          <w:szCs w:val="24"/>
        </w:rPr>
        <w:t xml:space="preserve"> </w:t>
      </w:r>
    </w:p>
    <w:p w14:paraId="16A08046" w14:textId="1828E759" w:rsidR="00686180" w:rsidRPr="00887CA5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color w:val="000000" w:themeColor="text1"/>
          <w:sz w:val="24"/>
          <w:szCs w:val="24"/>
        </w:rPr>
      </w:pPr>
      <w:r w:rsidRPr="00887CA5">
        <w:rPr>
          <w:rFonts w:ascii="Montserrat" w:eastAsia="Times New Roman" w:hAnsi="Montserrat"/>
          <w:b/>
          <w:bCs/>
          <w:color w:val="000000" w:themeColor="text1"/>
          <w:sz w:val="24"/>
          <w:szCs w:val="24"/>
        </w:rPr>
        <w:t xml:space="preserve">         Alin Tișe                                                             Simona Gaci                         </w:t>
      </w:r>
      <w:r w:rsidRPr="00887CA5">
        <w:rPr>
          <w:rFonts w:ascii="Montserrat" w:eastAsia="Times New Roman" w:hAnsi="Montserrat"/>
          <w:b/>
          <w:color w:val="000000" w:themeColor="text1"/>
          <w:sz w:val="24"/>
          <w:szCs w:val="24"/>
        </w:rPr>
        <w:t xml:space="preserve">              </w:t>
      </w:r>
      <w:r w:rsidRPr="00887CA5">
        <w:rPr>
          <w:rFonts w:ascii="Montserrat" w:eastAsia="Times New Roman" w:hAnsi="Montserrat"/>
          <w:b/>
          <w:bCs/>
          <w:color w:val="000000" w:themeColor="text1"/>
          <w:sz w:val="24"/>
          <w:szCs w:val="24"/>
        </w:rPr>
        <w:t xml:space="preserve">                                                 </w:t>
      </w:r>
    </w:p>
    <w:p w14:paraId="7957C0B8" w14:textId="77777777" w:rsidR="009C550C" w:rsidRPr="00887CA5" w:rsidRDefault="009C550C" w:rsidP="00686180">
      <w:pPr>
        <w:rPr>
          <w:rFonts w:ascii="Montserrat" w:hAnsi="Montserrat"/>
          <w:color w:val="000000" w:themeColor="text1"/>
        </w:rPr>
      </w:pPr>
    </w:p>
    <w:sectPr w:rsidR="009C550C" w:rsidRPr="00887CA5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C6EA8"/>
    <w:rsid w:val="001D423E"/>
    <w:rsid w:val="00534029"/>
    <w:rsid w:val="00553DF2"/>
    <w:rsid w:val="00686180"/>
    <w:rsid w:val="00854866"/>
    <w:rsid w:val="0085769C"/>
    <w:rsid w:val="00887CA5"/>
    <w:rsid w:val="009C550C"/>
    <w:rsid w:val="00A07EF5"/>
    <w:rsid w:val="00A62583"/>
    <w:rsid w:val="00BB2C53"/>
    <w:rsid w:val="00BF0A05"/>
    <w:rsid w:val="00BF2C5D"/>
    <w:rsid w:val="00E36651"/>
    <w:rsid w:val="00EF3FA1"/>
    <w:rsid w:val="00F077FA"/>
    <w:rsid w:val="00F4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10</cp:revision>
  <dcterms:created xsi:type="dcterms:W3CDTF">2020-10-14T16:28:00Z</dcterms:created>
  <dcterms:modified xsi:type="dcterms:W3CDTF">2022-08-25T06:41:00Z</dcterms:modified>
</cp:coreProperties>
</file>