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65F00C0" w:rsidR="003B7F00" w:rsidRPr="00811A5A" w:rsidRDefault="003B7F00" w:rsidP="000B6AF3">
      <w:pPr>
        <w:autoSpaceDE w:val="0"/>
        <w:autoSpaceDN w:val="0"/>
        <w:adjustRightInd w:val="0"/>
        <w:spacing w:line="240" w:lineRule="auto"/>
        <w:jc w:val="both"/>
        <w:rPr>
          <w:rFonts w:ascii="Montserrat" w:hAnsi="Montserrat"/>
          <w:b/>
          <w:lang w:val="fr-FR"/>
        </w:rPr>
      </w:pPr>
      <w:bookmarkStart w:id="0" w:name="_Hlk54769432"/>
      <w:r w:rsidRPr="00811A5A">
        <w:rPr>
          <w:rFonts w:ascii="Montserrat Light" w:hAnsi="Montserrat Light"/>
          <w:b/>
          <w:lang w:val="pt-BR"/>
        </w:rPr>
        <w:tab/>
      </w:r>
      <w:r w:rsidRPr="00811A5A">
        <w:rPr>
          <w:rFonts w:ascii="Montserrat Light" w:hAnsi="Montserrat Light"/>
          <w:b/>
          <w:lang w:val="pt-BR"/>
        </w:rPr>
        <w:tab/>
      </w:r>
      <w:r w:rsidRPr="00811A5A">
        <w:rPr>
          <w:rFonts w:ascii="Montserrat Light" w:hAnsi="Montserrat Light"/>
          <w:b/>
          <w:lang w:val="pt-BR"/>
        </w:rPr>
        <w:tab/>
      </w:r>
      <w:r w:rsidRPr="00811A5A">
        <w:rPr>
          <w:rFonts w:ascii="Montserrat Light" w:hAnsi="Montserrat Light"/>
          <w:b/>
          <w:lang w:val="pt-BR"/>
        </w:rPr>
        <w:tab/>
      </w:r>
      <w:r w:rsidRPr="00811A5A">
        <w:rPr>
          <w:rFonts w:ascii="Montserrat Light" w:hAnsi="Montserrat Light"/>
          <w:b/>
          <w:lang w:val="pt-BR"/>
        </w:rPr>
        <w:tab/>
      </w:r>
      <w:r w:rsidRPr="00811A5A">
        <w:rPr>
          <w:rFonts w:ascii="Montserrat Light" w:hAnsi="Montserrat Light"/>
          <w:b/>
          <w:lang w:val="pt-BR"/>
        </w:rPr>
        <w:tab/>
      </w:r>
      <w:r w:rsidRPr="00811A5A">
        <w:rPr>
          <w:rFonts w:ascii="Montserrat Light" w:hAnsi="Montserrat Light"/>
          <w:b/>
          <w:lang w:val="pt-BR"/>
        </w:rPr>
        <w:tab/>
        <w:t xml:space="preserve">        </w:t>
      </w:r>
      <w:r w:rsidR="00D86FB9" w:rsidRPr="00811A5A">
        <w:rPr>
          <w:rFonts w:ascii="Montserrat Light" w:hAnsi="Montserrat Light"/>
          <w:b/>
          <w:lang w:val="pt-BR"/>
        </w:rPr>
        <w:t xml:space="preserve"> </w:t>
      </w:r>
      <w:r w:rsidR="004D0A96" w:rsidRPr="00811A5A">
        <w:rPr>
          <w:rFonts w:ascii="Montserrat Light" w:hAnsi="Montserrat Light"/>
          <w:b/>
          <w:lang w:val="pt-BR"/>
        </w:rPr>
        <w:t xml:space="preserve"> </w:t>
      </w:r>
      <w:r w:rsidR="0073001E" w:rsidRPr="00811A5A">
        <w:rPr>
          <w:rFonts w:ascii="Montserrat Light" w:hAnsi="Montserrat Light"/>
          <w:b/>
          <w:lang w:val="pt-BR"/>
        </w:rPr>
        <w:t xml:space="preserve">       </w:t>
      </w:r>
      <w:r w:rsidR="00B13A0E" w:rsidRPr="00811A5A">
        <w:rPr>
          <w:rFonts w:ascii="Montserrat Light" w:hAnsi="Montserrat Light"/>
          <w:b/>
          <w:lang w:val="pt-BR"/>
        </w:rPr>
        <w:t xml:space="preserve"> </w:t>
      </w:r>
      <w:proofErr w:type="spellStart"/>
      <w:r w:rsidRPr="00811A5A">
        <w:rPr>
          <w:rFonts w:ascii="Montserrat" w:hAnsi="Montserrat"/>
          <w:b/>
          <w:lang w:val="fr-FR"/>
        </w:rPr>
        <w:t>Anex</w:t>
      </w:r>
      <w:r w:rsidR="00B13A0E" w:rsidRPr="00811A5A">
        <w:rPr>
          <w:rFonts w:ascii="Montserrat" w:hAnsi="Montserrat"/>
          <w:b/>
          <w:lang w:val="fr-FR"/>
        </w:rPr>
        <w:t>ă</w:t>
      </w:r>
      <w:proofErr w:type="spellEnd"/>
      <w:r w:rsidR="006D156B" w:rsidRPr="00811A5A">
        <w:rPr>
          <w:rFonts w:ascii="Montserrat" w:hAnsi="Montserrat"/>
          <w:b/>
          <w:lang w:val="fr-FR"/>
        </w:rPr>
        <w:t xml:space="preserve"> </w:t>
      </w:r>
    </w:p>
    <w:p w14:paraId="1D6825B1" w14:textId="6770FBCD" w:rsidR="003B7F00" w:rsidRPr="00811A5A" w:rsidRDefault="003B7F00" w:rsidP="000B6AF3">
      <w:pPr>
        <w:autoSpaceDE w:val="0"/>
        <w:autoSpaceDN w:val="0"/>
        <w:adjustRightInd w:val="0"/>
        <w:spacing w:line="240" w:lineRule="auto"/>
        <w:jc w:val="both"/>
        <w:rPr>
          <w:rFonts w:ascii="Montserrat" w:hAnsi="Montserrat"/>
          <w:b/>
          <w:lang w:val="fr-FR"/>
        </w:rPr>
      </w:pPr>
      <w:r w:rsidRPr="00811A5A">
        <w:rPr>
          <w:rFonts w:ascii="Montserrat" w:hAnsi="Montserrat"/>
          <w:b/>
          <w:lang w:val="fr-FR"/>
        </w:rPr>
        <w:tab/>
      </w:r>
      <w:r w:rsidRPr="00811A5A">
        <w:rPr>
          <w:rFonts w:ascii="Montserrat" w:hAnsi="Montserrat"/>
          <w:b/>
          <w:lang w:val="fr-FR"/>
        </w:rPr>
        <w:tab/>
        <w:t xml:space="preserve">                                                     </w:t>
      </w:r>
      <w:r w:rsidRPr="00811A5A">
        <w:rPr>
          <w:rFonts w:ascii="Montserrat" w:hAnsi="Montserrat"/>
          <w:b/>
          <w:lang w:val="fr-FR"/>
        </w:rPr>
        <w:tab/>
        <w:t xml:space="preserve">   </w:t>
      </w:r>
      <w:r w:rsidR="0073001E" w:rsidRPr="00811A5A">
        <w:rPr>
          <w:rFonts w:ascii="Montserrat" w:hAnsi="Montserrat"/>
          <w:b/>
          <w:lang w:val="fr-FR"/>
        </w:rPr>
        <w:t xml:space="preserve">            </w:t>
      </w:r>
      <w:r w:rsidRPr="00811A5A">
        <w:rPr>
          <w:rFonts w:ascii="Montserrat" w:hAnsi="Montserrat"/>
          <w:b/>
          <w:lang w:val="fr-FR"/>
        </w:rPr>
        <w:t xml:space="preserve"> </w:t>
      </w:r>
      <w:proofErr w:type="gramStart"/>
      <w:r w:rsidRPr="00811A5A">
        <w:rPr>
          <w:rFonts w:ascii="Montserrat" w:hAnsi="Montserrat"/>
          <w:b/>
          <w:lang w:val="fr-FR"/>
        </w:rPr>
        <w:t>la</w:t>
      </w:r>
      <w:proofErr w:type="gramEnd"/>
      <w:r w:rsidRPr="00811A5A">
        <w:rPr>
          <w:rFonts w:ascii="Montserrat" w:hAnsi="Montserrat"/>
          <w:b/>
          <w:lang w:val="fr-FR"/>
        </w:rPr>
        <w:t xml:space="preserve"> </w:t>
      </w:r>
      <w:proofErr w:type="spellStart"/>
      <w:r w:rsidRPr="00811A5A">
        <w:rPr>
          <w:rFonts w:ascii="Montserrat" w:hAnsi="Montserrat"/>
          <w:b/>
          <w:lang w:val="fr-FR"/>
        </w:rPr>
        <w:t>Hotărârea</w:t>
      </w:r>
      <w:proofErr w:type="spellEnd"/>
      <w:r w:rsidRPr="00811A5A">
        <w:rPr>
          <w:rFonts w:ascii="Montserrat" w:hAnsi="Montserrat"/>
          <w:b/>
          <w:lang w:val="fr-FR"/>
        </w:rPr>
        <w:t xml:space="preserve"> nr.</w:t>
      </w:r>
      <w:r w:rsidR="0092662B" w:rsidRPr="00811A5A">
        <w:rPr>
          <w:rFonts w:ascii="Montserrat" w:hAnsi="Montserrat"/>
          <w:b/>
          <w:lang w:val="fr-FR"/>
        </w:rPr>
        <w:t xml:space="preserve"> </w:t>
      </w:r>
      <w:r w:rsidR="00042D97" w:rsidRPr="00811A5A">
        <w:rPr>
          <w:rFonts w:ascii="Montserrat" w:hAnsi="Montserrat"/>
          <w:b/>
          <w:lang w:val="fr-FR"/>
        </w:rPr>
        <w:t>3</w:t>
      </w:r>
      <w:r w:rsidR="000B6AF3" w:rsidRPr="00811A5A">
        <w:rPr>
          <w:rFonts w:ascii="Montserrat" w:hAnsi="Montserrat"/>
          <w:b/>
          <w:lang w:val="fr-FR"/>
        </w:rPr>
        <w:t>8</w:t>
      </w:r>
      <w:r w:rsidR="007B25D1" w:rsidRPr="00811A5A">
        <w:rPr>
          <w:rFonts w:ascii="Montserrat" w:hAnsi="Montserrat"/>
          <w:b/>
          <w:lang w:val="fr-FR"/>
        </w:rPr>
        <w:t>/</w:t>
      </w:r>
      <w:r w:rsidRPr="00811A5A">
        <w:rPr>
          <w:rFonts w:ascii="Montserrat" w:hAnsi="Montserrat"/>
          <w:b/>
          <w:lang w:val="fr-FR"/>
        </w:rPr>
        <w:t>202</w:t>
      </w:r>
      <w:r w:rsidR="00D40F6A" w:rsidRPr="00811A5A">
        <w:rPr>
          <w:rFonts w:ascii="Montserrat" w:hAnsi="Montserrat"/>
          <w:b/>
          <w:lang w:val="fr-FR"/>
        </w:rPr>
        <w:t>2</w:t>
      </w:r>
    </w:p>
    <w:p w14:paraId="0604DC6A" w14:textId="77777777" w:rsidR="0073001E" w:rsidRPr="00811A5A" w:rsidRDefault="0073001E" w:rsidP="000B6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811A5A">
        <w:rPr>
          <w:rFonts w:ascii="Montserrat Light" w:hAnsi="Montserrat Light"/>
          <w:b/>
        </w:rPr>
        <w:tab/>
      </w:r>
      <w:r w:rsidRPr="00811A5A">
        <w:rPr>
          <w:rFonts w:ascii="Montserrat Light" w:hAnsi="Montserrat Light"/>
          <w:b/>
        </w:rPr>
        <w:tab/>
      </w:r>
      <w:r w:rsidRPr="00811A5A">
        <w:rPr>
          <w:rFonts w:ascii="Montserrat Light" w:hAnsi="Montserrat Light"/>
          <w:b/>
        </w:rPr>
        <w:tab/>
      </w:r>
      <w:r w:rsidRPr="00811A5A">
        <w:rPr>
          <w:rFonts w:ascii="Montserrat Light" w:hAnsi="Montserrat Light"/>
          <w:b/>
        </w:rPr>
        <w:tab/>
      </w:r>
      <w:r w:rsidRPr="00811A5A">
        <w:rPr>
          <w:rFonts w:ascii="Montserrat Light" w:hAnsi="Montserrat Light"/>
          <w:b/>
        </w:rPr>
        <w:tab/>
      </w:r>
      <w:r w:rsidRPr="00811A5A">
        <w:rPr>
          <w:rFonts w:ascii="Montserrat Light" w:hAnsi="Montserrat Light"/>
          <w:b/>
        </w:rPr>
        <w:tab/>
        <w:t xml:space="preserve">    </w:t>
      </w:r>
    </w:p>
    <w:p w14:paraId="17BA6AA1" w14:textId="77777777" w:rsidR="000B6AF3" w:rsidRPr="00811A5A" w:rsidRDefault="000B6AF3" w:rsidP="000B6AF3">
      <w:pPr>
        <w:autoSpaceDE w:val="0"/>
        <w:autoSpaceDN w:val="0"/>
        <w:adjustRightInd w:val="0"/>
        <w:spacing w:line="240" w:lineRule="auto"/>
        <w:contextualSpacing/>
        <w:jc w:val="center"/>
        <w:rPr>
          <w:rFonts w:ascii="Montserrat" w:hAnsi="Montserrat" w:cs="Calibri"/>
          <w:b/>
          <w:bCs/>
          <w:lang w:val="ro-RO"/>
        </w:rPr>
      </w:pPr>
      <w:r w:rsidRPr="00811A5A">
        <w:rPr>
          <w:rFonts w:ascii="Montserrat" w:hAnsi="Montserrat" w:cs="Calibri"/>
          <w:b/>
          <w:bCs/>
          <w:lang w:val="ro-RO"/>
        </w:rPr>
        <w:t>CONTRACT</w:t>
      </w:r>
      <w:r w:rsidRPr="00811A5A">
        <w:rPr>
          <w:rFonts w:ascii="Montserrat" w:hAnsi="Montserrat" w:cs="Calibri"/>
          <w:lang w:val="ro-RO"/>
        </w:rPr>
        <w:t xml:space="preserve"> </w:t>
      </w:r>
      <w:r w:rsidRPr="00811A5A">
        <w:rPr>
          <w:rFonts w:ascii="Montserrat" w:hAnsi="Montserrat" w:cs="Calibri"/>
          <w:b/>
          <w:bCs/>
          <w:lang w:val="ro-RO"/>
        </w:rPr>
        <w:t>DE PARTENERIAT</w:t>
      </w:r>
    </w:p>
    <w:p w14:paraId="6599567D" w14:textId="77777777" w:rsidR="000B6AF3" w:rsidRPr="00811A5A" w:rsidRDefault="000B6AF3" w:rsidP="000B6AF3">
      <w:pPr>
        <w:autoSpaceDE w:val="0"/>
        <w:autoSpaceDN w:val="0"/>
        <w:adjustRightInd w:val="0"/>
        <w:spacing w:line="240" w:lineRule="auto"/>
        <w:contextualSpacing/>
        <w:jc w:val="both"/>
        <w:rPr>
          <w:rFonts w:ascii="Montserrat Light" w:hAnsi="Montserrat Light" w:cs="Calibri"/>
          <w:b/>
          <w:bCs/>
          <w:lang w:val="ro-RO"/>
        </w:rPr>
      </w:pPr>
    </w:p>
    <w:p w14:paraId="4697D57F" w14:textId="77777777" w:rsidR="000B6AF3" w:rsidRPr="00811A5A" w:rsidRDefault="000B6AF3" w:rsidP="000B6AF3">
      <w:pPr>
        <w:autoSpaceDE w:val="0"/>
        <w:autoSpaceDN w:val="0"/>
        <w:adjustRightInd w:val="0"/>
        <w:spacing w:line="240" w:lineRule="auto"/>
        <w:ind w:firstLine="720"/>
        <w:contextualSpacing/>
        <w:rPr>
          <w:rFonts w:ascii="Montserrat Light" w:hAnsi="Montserrat Light" w:cs="Calibri"/>
          <w:b/>
          <w:bCs/>
          <w:lang w:val="ro-RO"/>
        </w:rPr>
      </w:pPr>
      <w:r w:rsidRPr="00811A5A">
        <w:rPr>
          <w:rFonts w:ascii="Montserrat Light" w:hAnsi="Montserrat Light" w:cs="Calibri"/>
          <w:b/>
          <w:bCs/>
          <w:lang w:val="ro-RO"/>
        </w:rPr>
        <w:t>ARTICOLUL 1. PĂRȚILE</w:t>
      </w:r>
    </w:p>
    <w:p w14:paraId="49E64C0B" w14:textId="77777777" w:rsidR="000B6AF3" w:rsidRPr="00811A5A" w:rsidRDefault="000B6AF3" w:rsidP="000B6AF3">
      <w:pPr>
        <w:pStyle w:val="Listparagraf"/>
        <w:numPr>
          <w:ilvl w:val="1"/>
          <w:numId w:val="20"/>
        </w:numPr>
        <w:tabs>
          <w:tab w:val="left" w:pos="720"/>
        </w:tabs>
        <w:suppressAutoHyphens/>
        <w:autoSpaceDE w:val="0"/>
        <w:autoSpaceDN w:val="0"/>
        <w:adjustRightInd w:val="0"/>
        <w:jc w:val="both"/>
        <w:rPr>
          <w:rFonts w:ascii="Montserrat Light" w:hAnsi="Montserrat Light" w:cs="Calibri"/>
          <w:noProof/>
          <w:sz w:val="22"/>
          <w:szCs w:val="22"/>
          <w:lang w:val="ro-RO"/>
        </w:rPr>
      </w:pPr>
      <w:r w:rsidRPr="00811A5A">
        <w:rPr>
          <w:rFonts w:ascii="Montserrat Light" w:hAnsi="Montserrat Light" w:cs="Calibri"/>
          <w:b/>
          <w:bCs/>
          <w:noProof/>
          <w:sz w:val="22"/>
          <w:szCs w:val="22"/>
          <w:lang w:val="ro-RO"/>
        </w:rPr>
        <w:t>JUDEŢUL CLUJ</w:t>
      </w:r>
      <w:r w:rsidRPr="00811A5A">
        <w:rPr>
          <w:rFonts w:ascii="Montserrat Light" w:hAnsi="Montserrat Light" w:cs="Calibri"/>
          <w:noProof/>
          <w:sz w:val="22"/>
          <w:szCs w:val="22"/>
          <w:lang w:val="ro-RO"/>
        </w:rPr>
        <w:t xml:space="preserve">, </w:t>
      </w:r>
      <w:bookmarkStart w:id="1" w:name="_Hlk96873393"/>
      <w:r w:rsidRPr="00811A5A">
        <w:rPr>
          <w:rFonts w:ascii="Montserrat Light" w:hAnsi="Montserrat Light" w:cs="Calibri"/>
          <w:noProof/>
          <w:sz w:val="22"/>
          <w:szCs w:val="22"/>
          <w:lang w:val="ro-RO"/>
        </w:rPr>
        <w:t xml:space="preserve">cu sediul în Municipiul Cluj-Napoca, Calea Dorobanţilor nr. 106, cod de identificare fiscală 4288110, cont RO67TREZ24A705000710130X, deschis la Trezoreria Municipiului Cluj-Napoca, telefon: 0372/64.00.00, fax: 0372/64.00.70, e-mail: infopublic@cjcluj.ro, reprezentat legal prin domnul Alin Tișe, având funcția de președinte, </w:t>
      </w:r>
      <w:bookmarkEnd w:id="1"/>
    </w:p>
    <w:p w14:paraId="230012D9" w14:textId="40A5C76E" w:rsidR="000B6AF3" w:rsidRPr="00811A5A" w:rsidRDefault="000B6AF3" w:rsidP="000B6AF3">
      <w:pPr>
        <w:pStyle w:val="Listparagraf"/>
        <w:numPr>
          <w:ilvl w:val="1"/>
          <w:numId w:val="20"/>
        </w:numPr>
        <w:tabs>
          <w:tab w:val="left" w:pos="720"/>
        </w:tabs>
        <w:suppressAutoHyphens/>
        <w:autoSpaceDE w:val="0"/>
        <w:autoSpaceDN w:val="0"/>
        <w:adjustRightInd w:val="0"/>
        <w:jc w:val="both"/>
        <w:rPr>
          <w:rFonts w:ascii="Montserrat Light" w:hAnsi="Montserrat Light" w:cs="Calibri"/>
          <w:noProof/>
          <w:sz w:val="22"/>
          <w:szCs w:val="22"/>
          <w:lang w:val="ro-RO"/>
        </w:rPr>
      </w:pPr>
      <w:r w:rsidRPr="00811A5A">
        <w:rPr>
          <w:rFonts w:ascii="Montserrat Light" w:hAnsi="Montserrat Light" w:cs="Calibri"/>
          <w:b/>
          <w:bCs/>
          <w:noProof/>
          <w:sz w:val="22"/>
          <w:szCs w:val="22"/>
          <w:lang w:val="ro-RO"/>
        </w:rPr>
        <w:t>COMUNA AGHIREȘU</w:t>
      </w:r>
      <w:r w:rsidRPr="00811A5A">
        <w:rPr>
          <w:rFonts w:ascii="Montserrat Light" w:hAnsi="Montserrat Light" w:cs="Calibri"/>
          <w:noProof/>
          <w:sz w:val="22"/>
          <w:szCs w:val="22"/>
          <w:lang w:val="ro-RO"/>
        </w:rPr>
        <w:t xml:space="preserve">, cu sediul în Comuna Aghireșu, sat Aghireșu Fabrici, nr. 86, telefon 0264-357-001, fax 0264-358-252, cod identificare fiscală 4722374 , cont IBAN deschis la Trezoreria ......, ......................., reprezentat legal prin domnul Sorinel Gelu Lehene, având funcția de primar, </w:t>
      </w:r>
    </w:p>
    <w:p w14:paraId="54DFC1EF" w14:textId="32E09796" w:rsidR="000B6AF3" w:rsidRPr="00811A5A" w:rsidRDefault="000B6AF3" w:rsidP="000B6AF3">
      <w:pPr>
        <w:pStyle w:val="Listparagraf"/>
        <w:numPr>
          <w:ilvl w:val="1"/>
          <w:numId w:val="20"/>
        </w:numPr>
        <w:tabs>
          <w:tab w:val="left" w:pos="720"/>
        </w:tabs>
        <w:suppressAutoHyphens/>
        <w:autoSpaceDE w:val="0"/>
        <w:autoSpaceDN w:val="0"/>
        <w:adjustRightInd w:val="0"/>
        <w:jc w:val="both"/>
        <w:rPr>
          <w:rFonts w:ascii="Montserrat Light" w:hAnsi="Montserrat Light" w:cs="Calibri"/>
          <w:noProof/>
          <w:sz w:val="22"/>
          <w:szCs w:val="22"/>
          <w:lang w:val="ro-RO"/>
        </w:rPr>
      </w:pPr>
      <w:r w:rsidRPr="00811A5A">
        <w:rPr>
          <w:rFonts w:ascii="Montserrat Light" w:hAnsi="Montserrat Light" w:cs="Calibri"/>
          <w:b/>
          <w:bCs/>
          <w:sz w:val="22"/>
          <w:szCs w:val="22"/>
          <w:lang w:val="ro-RO"/>
        </w:rPr>
        <w:t xml:space="preserve">DIRECȚIA GENERALĂ DE ASISTENȚĂ SOCIALĂ ȘI PROTECȚIA COPILULUI CLUJ </w:t>
      </w:r>
      <w:r w:rsidRPr="00811A5A">
        <w:rPr>
          <w:rFonts w:ascii="Montserrat Light" w:hAnsi="Montserrat Light" w:cs="Calibri"/>
          <w:noProof/>
          <w:sz w:val="22"/>
          <w:szCs w:val="22"/>
          <w:lang w:val="ro-RO"/>
        </w:rPr>
        <w:t xml:space="preserve">cu sediul în Municipiul Cluj-Napoca, str. Eremia Grigorescu nr. 37-39, cod de identificare fiscală ............., cont .................., deschis la Trezoreria Municipiului Cluj-Napoca, telefon: 0264-420146, fax: 0264-420602, e-mail: secretariat@dgaspc-cluj.ro, reprezentată legal prin doamna Nicoleta Molnar, având funcția de director general, </w:t>
      </w:r>
    </w:p>
    <w:p w14:paraId="271FC305" w14:textId="77777777" w:rsidR="000B6AF3" w:rsidRPr="00811A5A" w:rsidRDefault="000B6AF3" w:rsidP="000B6AF3">
      <w:pPr>
        <w:tabs>
          <w:tab w:val="left" w:pos="720"/>
        </w:tabs>
        <w:autoSpaceDE w:val="0"/>
        <w:autoSpaceDN w:val="0"/>
        <w:adjustRightInd w:val="0"/>
        <w:spacing w:line="240" w:lineRule="auto"/>
        <w:ind w:left="720"/>
        <w:contextualSpacing/>
        <w:jc w:val="both"/>
        <w:rPr>
          <w:rFonts w:ascii="Montserrat Light" w:hAnsi="Montserrat Light" w:cs="Calibri"/>
          <w:lang w:val="ro-RO"/>
        </w:rPr>
      </w:pPr>
      <w:r w:rsidRPr="00811A5A">
        <w:rPr>
          <w:rFonts w:ascii="Montserrat Light" w:hAnsi="Montserrat Light" w:cs="Calibri"/>
          <w:lang w:val="ro-RO"/>
        </w:rPr>
        <w:t xml:space="preserve">au decis încheierea prezentului Contract de parteneriat (denumit în continuare Contract).    </w:t>
      </w:r>
    </w:p>
    <w:p w14:paraId="08895E74" w14:textId="77777777" w:rsidR="000B6AF3" w:rsidRPr="00811A5A" w:rsidRDefault="000B6AF3" w:rsidP="000B6AF3">
      <w:pPr>
        <w:autoSpaceDE w:val="0"/>
        <w:autoSpaceDN w:val="0"/>
        <w:adjustRightInd w:val="0"/>
        <w:spacing w:line="240" w:lineRule="auto"/>
        <w:ind w:firstLine="720"/>
        <w:contextualSpacing/>
        <w:rPr>
          <w:rFonts w:ascii="Montserrat Light" w:hAnsi="Montserrat Light" w:cs="Calibri"/>
          <w:b/>
          <w:lang w:val="ro-RO"/>
        </w:rPr>
      </w:pPr>
      <w:r w:rsidRPr="00811A5A">
        <w:rPr>
          <w:rFonts w:ascii="Montserrat Light" w:hAnsi="Montserrat Light" w:cs="Calibri"/>
          <w:b/>
          <w:bCs/>
          <w:lang w:val="ro-RO"/>
        </w:rPr>
        <w:t>ARTICOLUL 2.</w:t>
      </w:r>
      <w:r w:rsidRPr="00811A5A">
        <w:rPr>
          <w:rFonts w:ascii="Montserrat Light" w:hAnsi="Montserrat Light" w:cs="Calibri"/>
          <w:b/>
          <w:lang w:val="ro-RO"/>
        </w:rPr>
        <w:t xml:space="preserve">  PRECIZĂRI PREALABILE</w:t>
      </w:r>
    </w:p>
    <w:p w14:paraId="2A6B855A" w14:textId="0F5524AF" w:rsidR="000B6AF3" w:rsidRPr="00811A5A" w:rsidRDefault="000B6AF3" w:rsidP="00703CC9">
      <w:pPr>
        <w:pStyle w:val="Listparagraf"/>
        <w:numPr>
          <w:ilvl w:val="1"/>
          <w:numId w:val="41"/>
        </w:numPr>
        <w:suppressAutoHyphens/>
        <w:autoSpaceDE w:val="0"/>
        <w:autoSpaceDN w:val="0"/>
        <w:adjustRightInd w:val="0"/>
        <w:jc w:val="both"/>
        <w:rPr>
          <w:rFonts w:ascii="Montserrat Light" w:hAnsi="Montserrat Light" w:cs="Calibri"/>
          <w:sz w:val="22"/>
          <w:szCs w:val="22"/>
          <w:lang w:val="ro-RO"/>
        </w:rPr>
      </w:pPr>
      <w:bookmarkStart w:id="2" w:name="_Hlk96873933"/>
      <w:r w:rsidRPr="00811A5A">
        <w:rPr>
          <w:rFonts w:ascii="Montserrat Light" w:hAnsi="Montserrat Light" w:cs="Calibri"/>
          <w:sz w:val="22"/>
          <w:szCs w:val="22"/>
          <w:lang w:val="ro-RO"/>
        </w:rPr>
        <w:t>În prezentul Contract, cu excepția situațiilor când contextul cere altfel sau a unei prevederi contrare:</w:t>
      </w:r>
    </w:p>
    <w:bookmarkEnd w:id="2"/>
    <w:p w14:paraId="79E78D9B" w14:textId="77777777" w:rsidR="000B6AF3" w:rsidRPr="00811A5A" w:rsidRDefault="000B6AF3" w:rsidP="000B6AF3">
      <w:pPr>
        <w:pStyle w:val="Listparagraf"/>
        <w:numPr>
          <w:ilvl w:val="0"/>
          <w:numId w:val="2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cuvintele care indică singularul includ şi pluralul, iar cuvintele care indică pluralul includ şi singularul;</w:t>
      </w:r>
    </w:p>
    <w:p w14:paraId="43307130" w14:textId="77777777" w:rsidR="000B6AF3" w:rsidRPr="00811A5A" w:rsidRDefault="000B6AF3" w:rsidP="000B6AF3">
      <w:pPr>
        <w:pStyle w:val="Listparagraf"/>
        <w:numPr>
          <w:ilvl w:val="0"/>
          <w:numId w:val="2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cuvintele care indică un gen includ toate genurile;</w:t>
      </w:r>
    </w:p>
    <w:p w14:paraId="34731E46" w14:textId="77777777" w:rsidR="000B6AF3" w:rsidRPr="00811A5A" w:rsidRDefault="000B6AF3" w:rsidP="000B6AF3">
      <w:pPr>
        <w:pStyle w:val="Listparagraf"/>
        <w:numPr>
          <w:ilvl w:val="0"/>
          <w:numId w:val="2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termenul "zi" reprezintă zi calendaristică, dacă nu se specifică altfel;</w:t>
      </w:r>
    </w:p>
    <w:p w14:paraId="3F5D231E" w14:textId="303F8F11" w:rsidR="000B6AF3" w:rsidRPr="00811A5A" w:rsidRDefault="000B6AF3" w:rsidP="00703CC9">
      <w:pPr>
        <w:pStyle w:val="Listparagraf"/>
        <w:numPr>
          <w:ilvl w:val="1"/>
          <w:numId w:val="41"/>
        </w:numPr>
        <w:tabs>
          <w:tab w:val="left" w:pos="720"/>
          <w:tab w:val="left" w:pos="810"/>
        </w:tabs>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Trimiterile la actele normative includ şi modificările şi completările ulterioare ale acestora, precum şi orice alte acte normative subsecvente.</w:t>
      </w:r>
    </w:p>
    <w:p w14:paraId="73191EDF" w14:textId="77777777" w:rsidR="000B6AF3" w:rsidRPr="00811A5A" w:rsidRDefault="000B6AF3" w:rsidP="00703CC9">
      <w:pPr>
        <w:pStyle w:val="Listparagraf"/>
        <w:numPr>
          <w:ilvl w:val="1"/>
          <w:numId w:val="41"/>
        </w:numPr>
        <w:tabs>
          <w:tab w:val="left" w:pos="720"/>
        </w:tabs>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În cazul în care oricare dintre prevederile prezentului Contract este sau devine nulă, invalidă sau neexecutabilă conform legii, legalitatea, valabilitatea şi posibilitatea de executare a celorlalte prevederi din prezentul Contract vor rămâne neafectate, iar Părțile vor depune eforturile necesare pentru a realiza acele acte şi/sau modificări care ar conduce la același rezultat legal şi/sau economic care s-a avut în vedere la data încheierii Contractului.</w:t>
      </w:r>
    </w:p>
    <w:p w14:paraId="25C23D36" w14:textId="77777777" w:rsidR="000B6AF3" w:rsidRPr="00811A5A" w:rsidRDefault="000B6AF3" w:rsidP="00703CC9">
      <w:pPr>
        <w:pStyle w:val="Listparagraf"/>
        <w:numPr>
          <w:ilvl w:val="1"/>
          <w:numId w:val="41"/>
        </w:numPr>
        <w:tabs>
          <w:tab w:val="left" w:pos="720"/>
        </w:tabs>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Dacă o dispoziție a acestui Contract va deveni parțial sau total ineficientă, părțile din acest Contract vor lua măsuri de înlocuire a dispozițiilor ineficiente cu dispoziții eficiente apropiate ca scop celor originale. </w:t>
      </w:r>
    </w:p>
    <w:p w14:paraId="27B2FF2F"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bCs/>
          <w:lang w:val="ro-RO"/>
        </w:rPr>
      </w:pPr>
      <w:r w:rsidRPr="00811A5A">
        <w:rPr>
          <w:rFonts w:ascii="Montserrat Light" w:hAnsi="Montserrat Light" w:cs="Calibri"/>
          <w:b/>
          <w:bCs/>
          <w:lang w:val="ro-RO"/>
        </w:rPr>
        <w:t>ARTICOLUL 3. SCOPUL, OBIECTUL CONTRACTULUI</w:t>
      </w:r>
    </w:p>
    <w:p w14:paraId="18F47B41" w14:textId="77777777" w:rsidR="000B6AF3" w:rsidRPr="00811A5A" w:rsidRDefault="000B6AF3" w:rsidP="000B6AF3">
      <w:pPr>
        <w:pStyle w:val="Listparagraf"/>
        <w:numPr>
          <w:ilvl w:val="1"/>
          <w:numId w:val="22"/>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Scopul aceste asocieri îl constituie furnizarea unor servicii sociale destinate persoanelor vârstnice în concordanţă cu nevoile şi situaţiile de dificultate identificate și pentru a se realiza o acoperire rezonabilă pe teritoriul judeţului Cluj.</w:t>
      </w:r>
    </w:p>
    <w:p w14:paraId="76292388" w14:textId="77777777" w:rsidR="000B6AF3" w:rsidRPr="00811A5A" w:rsidRDefault="000B6AF3" w:rsidP="000B6AF3">
      <w:pPr>
        <w:pStyle w:val="Listparagraf"/>
        <w:numPr>
          <w:ilvl w:val="1"/>
          <w:numId w:val="22"/>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Obiectul acestui Contract constă în stabilirea drepturilor şi obligațiilor părților, a contribuției fiecărei părți la finanțarea cheltuielilor totale precum şi a responsabilităților ce le revin în asigurarea funcționării Căminului pentru persoane vârstnice Aghireșu.</w:t>
      </w:r>
    </w:p>
    <w:p w14:paraId="23451E15" w14:textId="77777777" w:rsidR="000B6AF3" w:rsidRPr="00811A5A" w:rsidRDefault="000B6AF3" w:rsidP="000B6AF3">
      <w:pPr>
        <w:tabs>
          <w:tab w:val="left" w:pos="426"/>
        </w:tabs>
        <w:autoSpaceDE w:val="0"/>
        <w:autoSpaceDN w:val="0"/>
        <w:adjustRightInd w:val="0"/>
        <w:spacing w:line="240" w:lineRule="auto"/>
        <w:contextualSpacing/>
        <w:jc w:val="both"/>
        <w:rPr>
          <w:rFonts w:ascii="Montserrat Light" w:hAnsi="Montserrat Light" w:cs="Calibri"/>
          <w:b/>
          <w:bCs/>
          <w:lang w:val="ro-RO"/>
        </w:rPr>
      </w:pPr>
      <w:r w:rsidRPr="00811A5A">
        <w:rPr>
          <w:rFonts w:ascii="Montserrat Light" w:hAnsi="Montserrat Light" w:cs="Calibri"/>
          <w:b/>
          <w:bCs/>
          <w:lang w:val="ro-RO"/>
        </w:rPr>
        <w:t>ARTICOLUL 4.  DURATA CONTRACTULUI</w:t>
      </w:r>
    </w:p>
    <w:p w14:paraId="2D9FC0E8" w14:textId="77777777" w:rsidR="000B6AF3" w:rsidRPr="00811A5A" w:rsidRDefault="000B6AF3" w:rsidP="000B6AF3">
      <w:pPr>
        <w:pStyle w:val="Listparagraf"/>
        <w:numPr>
          <w:ilvl w:val="1"/>
          <w:numId w:val="23"/>
        </w:numPr>
        <w:suppressAutoHyphens/>
        <w:jc w:val="both"/>
        <w:rPr>
          <w:rFonts w:ascii="Montserrat Light" w:hAnsi="Montserrat Light" w:cs="Calibri"/>
          <w:sz w:val="22"/>
          <w:szCs w:val="22"/>
          <w:lang w:val="ro-RO"/>
        </w:rPr>
      </w:pPr>
      <w:r w:rsidRPr="00811A5A">
        <w:rPr>
          <w:rFonts w:ascii="Montserrat Light" w:hAnsi="Montserrat Light" w:cs="Calibri"/>
          <w:sz w:val="22"/>
          <w:szCs w:val="22"/>
          <w:lang w:val="ro-RO"/>
        </w:rPr>
        <w:t>Contractul se încheie pe o durată de doi ani, care se prelungeşte de drept, pe durate egale de doi ani, dacă nici una din părţi nu notifică încetarea Contractului cu 90 de zile înainte de expirarea duratei.</w:t>
      </w:r>
    </w:p>
    <w:p w14:paraId="64B83D60" w14:textId="77777777" w:rsidR="000B6AF3" w:rsidRPr="00811A5A" w:rsidRDefault="000B6AF3" w:rsidP="000B6AF3">
      <w:pPr>
        <w:pStyle w:val="Listparagraf"/>
        <w:numPr>
          <w:ilvl w:val="1"/>
          <w:numId w:val="2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Acest contract intra în vigoare la data semnării lui de către ultima parte. </w:t>
      </w:r>
    </w:p>
    <w:p w14:paraId="0B177574" w14:textId="77777777" w:rsidR="000B6AF3" w:rsidRPr="00811A5A" w:rsidRDefault="000B6AF3" w:rsidP="000B6AF3">
      <w:pPr>
        <w:tabs>
          <w:tab w:val="left" w:pos="426"/>
        </w:tabs>
        <w:autoSpaceDE w:val="0"/>
        <w:autoSpaceDN w:val="0"/>
        <w:adjustRightInd w:val="0"/>
        <w:spacing w:line="240" w:lineRule="auto"/>
        <w:contextualSpacing/>
        <w:jc w:val="both"/>
        <w:rPr>
          <w:rFonts w:ascii="Montserrat Light" w:hAnsi="Montserrat Light" w:cs="Calibri"/>
          <w:b/>
          <w:bCs/>
          <w:lang w:val="ro-RO"/>
        </w:rPr>
      </w:pPr>
      <w:r w:rsidRPr="00811A5A">
        <w:rPr>
          <w:rFonts w:ascii="Montserrat Light" w:hAnsi="Montserrat Light" w:cs="Calibri"/>
          <w:b/>
          <w:bCs/>
          <w:lang w:val="ro-RO"/>
        </w:rPr>
        <w:lastRenderedPageBreak/>
        <w:tab/>
      </w:r>
      <w:r w:rsidRPr="00811A5A">
        <w:rPr>
          <w:rFonts w:ascii="Montserrat Light" w:hAnsi="Montserrat Light" w:cs="Calibri"/>
          <w:b/>
          <w:bCs/>
          <w:lang w:val="ro-RO"/>
        </w:rPr>
        <w:tab/>
        <w:t>ARTICOLUL 5. DREPTURI ŞI OBLIGAŢII</w:t>
      </w:r>
    </w:p>
    <w:p w14:paraId="1E0193FF" w14:textId="77777777" w:rsidR="000B6AF3" w:rsidRPr="00811A5A" w:rsidRDefault="000B6AF3" w:rsidP="000B6AF3">
      <w:pPr>
        <w:pStyle w:val="Listparagraf"/>
        <w:numPr>
          <w:ilvl w:val="1"/>
          <w:numId w:val="24"/>
        </w:numPr>
        <w:tabs>
          <w:tab w:val="left" w:pos="426"/>
        </w:tabs>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b/>
          <w:bCs/>
          <w:sz w:val="22"/>
          <w:szCs w:val="22"/>
          <w:lang w:val="ro-RO"/>
        </w:rPr>
        <w:t xml:space="preserve">      Dispoziții generale:</w:t>
      </w:r>
    </w:p>
    <w:p w14:paraId="3D976199" w14:textId="77777777" w:rsidR="000B6AF3" w:rsidRPr="00811A5A" w:rsidRDefault="000B6AF3" w:rsidP="000B6AF3">
      <w:pPr>
        <w:pStyle w:val="Listparagraf"/>
        <w:numPr>
          <w:ilvl w:val="0"/>
          <w:numId w:val="29"/>
        </w:numPr>
        <w:tabs>
          <w:tab w:val="left" w:pos="426"/>
        </w:tabs>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sz w:val="22"/>
          <w:szCs w:val="22"/>
          <w:lang w:val="ro-RO"/>
        </w:rPr>
        <w:t>părțile  se obligă să asigurarea funcționarea Căminului pentru persoane vârstnice Aghireșu în conformitate cu legislația în vigoare;</w:t>
      </w:r>
    </w:p>
    <w:p w14:paraId="7387FAC1" w14:textId="77777777" w:rsidR="000B6AF3" w:rsidRPr="00811A5A" w:rsidRDefault="000B6AF3" w:rsidP="000B6AF3">
      <w:pPr>
        <w:pStyle w:val="Listparagraf"/>
        <w:numPr>
          <w:ilvl w:val="0"/>
          <w:numId w:val="29"/>
        </w:numPr>
        <w:tabs>
          <w:tab w:val="left" w:pos="426"/>
        </w:tabs>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sz w:val="22"/>
          <w:szCs w:val="22"/>
          <w:lang w:val="ro-RO"/>
        </w:rPr>
        <w:t>rolurile şi responsabilitățile fiecăreia dintre părți sunt stabilite în conformitate cu prevederile legii.</w:t>
      </w:r>
    </w:p>
    <w:p w14:paraId="42ABA597" w14:textId="77777777" w:rsidR="000B6AF3" w:rsidRPr="00811A5A" w:rsidRDefault="000B6AF3" w:rsidP="000B6AF3">
      <w:pPr>
        <w:pStyle w:val="Listparagraf"/>
        <w:numPr>
          <w:ilvl w:val="1"/>
          <w:numId w:val="24"/>
        </w:numPr>
        <w:tabs>
          <w:tab w:val="left" w:pos="426"/>
        </w:tabs>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b/>
          <w:bCs/>
          <w:sz w:val="22"/>
          <w:szCs w:val="22"/>
          <w:lang w:val="ro-RO"/>
        </w:rPr>
        <w:t xml:space="preserve">     Drepturile, obligaţiile şi atribuțiile Județului Cluj:</w:t>
      </w:r>
    </w:p>
    <w:p w14:paraId="4DFC65D9"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să solicite furnizarea oricăror informații şi documente legate de imobilul destinat Caminului pentru persoane vârstnice, în scopul elaborării documentelor necesare funcționării serviciului</w:t>
      </w:r>
    </w:p>
    <w:p w14:paraId="66DC276C"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să cuprindă în bugetul Județului Cluj sumele de cofinanțare necesare funcționării serviciului conform standardelor  de calitate </w:t>
      </w:r>
    </w:p>
    <w:p w14:paraId="26E14229"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să conserve toate documentele și datele necesare pentru audit, să ofere toate informațiile necesare şi să permite accesul la locația proiectului.</w:t>
      </w:r>
    </w:p>
    <w:p w14:paraId="2AB3F643"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să notifice imediat apariţia unui eveniment de natură să oprească temporar sau definitiv funcționarea serviciului sau în cazul apariţiei oricăror modificări substanțiale ale acestuia.</w:t>
      </w:r>
    </w:p>
    <w:p w14:paraId="54FB3A3C"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bCs/>
          <w:sz w:val="22"/>
          <w:szCs w:val="22"/>
          <w:lang w:val="ro-RO"/>
        </w:rPr>
      </w:pPr>
      <w:r w:rsidRPr="00811A5A">
        <w:rPr>
          <w:rFonts w:ascii="Montserrat Light" w:hAnsi="Montserrat Light" w:cs="Calibri"/>
          <w:bCs/>
          <w:sz w:val="22"/>
          <w:szCs w:val="22"/>
          <w:lang w:val="ro-RO"/>
        </w:rPr>
        <w:t>să elaboreze documentația necesară pentru licențierea și acreditarea serviciului.</w:t>
      </w:r>
    </w:p>
    <w:p w14:paraId="44F5FE17" w14:textId="77777777" w:rsidR="000B6AF3" w:rsidRPr="00811A5A" w:rsidRDefault="000B6AF3" w:rsidP="000B6AF3">
      <w:pPr>
        <w:pStyle w:val="Listparagraf"/>
        <w:numPr>
          <w:ilvl w:val="0"/>
          <w:numId w:val="25"/>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în cazul unui prejudiciu produs în perioada derulării contractului prin neîndeplinirea sau îndeplinirea defectuoasă a obligațiilor ce îi revin, răspunde conform prevederilor Codului Civil.</w:t>
      </w:r>
    </w:p>
    <w:p w14:paraId="2C21A095" w14:textId="77777777" w:rsidR="000B6AF3" w:rsidRPr="00811A5A" w:rsidRDefault="000B6AF3" w:rsidP="000B6AF3">
      <w:pPr>
        <w:autoSpaceDE w:val="0"/>
        <w:autoSpaceDN w:val="0"/>
        <w:adjustRightInd w:val="0"/>
        <w:spacing w:line="240" w:lineRule="auto"/>
        <w:contextualSpacing/>
        <w:jc w:val="both"/>
        <w:rPr>
          <w:rFonts w:ascii="Montserrat Light" w:hAnsi="Montserrat Light" w:cs="Calibri"/>
          <w:b/>
          <w:bCs/>
          <w:lang w:val="ro-RO"/>
        </w:rPr>
      </w:pPr>
      <w:bookmarkStart w:id="3" w:name="_Hlk96875232"/>
      <w:r w:rsidRPr="00811A5A">
        <w:rPr>
          <w:rFonts w:ascii="Montserrat Light" w:hAnsi="Montserrat Light" w:cs="Calibri"/>
          <w:b/>
          <w:bCs/>
          <w:lang w:val="ro-RO"/>
        </w:rPr>
        <w:t>5.3.     Drepturile, obligaţiile şi atribuțiile Comunei Aghireșu</w:t>
      </w:r>
      <w:bookmarkEnd w:id="3"/>
      <w:r w:rsidRPr="00811A5A">
        <w:rPr>
          <w:rFonts w:ascii="Montserrat Light" w:hAnsi="Montserrat Light" w:cs="Calibri"/>
          <w:b/>
          <w:bCs/>
          <w:lang w:val="ro-RO"/>
        </w:rPr>
        <w:t>:</w:t>
      </w:r>
    </w:p>
    <w:p w14:paraId="211A4102"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sz w:val="22"/>
          <w:szCs w:val="22"/>
          <w:lang w:val="ro-RO"/>
        </w:rPr>
        <w:t xml:space="preserve">să fie consultat, informat despre funcționarea serviciului. </w:t>
      </w:r>
    </w:p>
    <w:p w14:paraId="073CAB25"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să cofinanțeze</w:t>
      </w:r>
      <w:r w:rsidRPr="00811A5A">
        <w:rPr>
          <w:rFonts w:ascii="Montserrat Light" w:hAnsi="Montserrat Light" w:cs="Calibri"/>
          <w:b/>
          <w:bCs/>
          <w:sz w:val="22"/>
          <w:szCs w:val="22"/>
          <w:lang w:val="ro-RO"/>
        </w:rPr>
        <w:t xml:space="preserve"> </w:t>
      </w:r>
      <w:r w:rsidRPr="00811A5A">
        <w:rPr>
          <w:rFonts w:ascii="Montserrat Light" w:hAnsi="Montserrat Light" w:cs="Calibri"/>
          <w:sz w:val="22"/>
          <w:szCs w:val="22"/>
          <w:lang w:val="ro-RO"/>
        </w:rPr>
        <w:t>funcționarea serviciului conform standardelor  de calitate.</w:t>
      </w:r>
    </w:p>
    <w:p w14:paraId="3D7E4D82"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sz w:val="22"/>
          <w:szCs w:val="22"/>
          <w:lang w:val="ro-RO"/>
        </w:rPr>
        <w:t>să mențină dreptul de proprietate al Comunei Aghireșu asupra imobilului destinat funcționarii Căminului identificat în cartea funciară 64968 Aghireșu, teren si cladire</w:t>
      </w:r>
      <w:r w:rsidRPr="00811A5A">
        <w:rPr>
          <w:rFonts w:ascii="Montserrat Light" w:hAnsi="Montserrat Light" w:cs="Calibri"/>
          <w:sz w:val="22"/>
          <w:szCs w:val="22"/>
          <w:lang w:val="ro-RO"/>
        </w:rPr>
        <w:t xml:space="preserve">.  </w:t>
      </w:r>
    </w:p>
    <w:p w14:paraId="31704E5E"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să nu înstrăineze, închirieze, gajeze, concesioneze sau sa încheie  orice contract, contract şi să se abțină de la orice acțiune care ar putea afecta funcționarea serviciului social </w:t>
      </w:r>
    </w:p>
    <w:p w14:paraId="3C7B3355" w14:textId="742A975D"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bCs/>
          <w:sz w:val="22"/>
          <w:szCs w:val="22"/>
          <w:lang w:val="ro-RO"/>
        </w:rPr>
        <w:t>g</w:t>
      </w:r>
      <w:r w:rsidRPr="00811A5A">
        <w:rPr>
          <w:rFonts w:ascii="Montserrat Light" w:hAnsi="Montserrat Light" w:cs="Calibri"/>
          <w:sz w:val="22"/>
          <w:szCs w:val="22"/>
          <w:lang w:val="ro-RO"/>
        </w:rPr>
        <w:t xml:space="preserve">arantează asupra faptului ca imobilul  din </w:t>
      </w:r>
      <w:r w:rsidR="004D1376" w:rsidRPr="00811A5A">
        <w:rPr>
          <w:rFonts w:ascii="Montserrat Light" w:hAnsi="Montserrat Light" w:cs="Calibri"/>
          <w:sz w:val="22"/>
          <w:szCs w:val="22"/>
          <w:lang w:val="ro-RO"/>
        </w:rPr>
        <w:t>C</w:t>
      </w:r>
      <w:r w:rsidRPr="00811A5A">
        <w:rPr>
          <w:rFonts w:ascii="Montserrat Light" w:hAnsi="Montserrat Light" w:cs="Calibri"/>
          <w:sz w:val="22"/>
          <w:szCs w:val="22"/>
          <w:lang w:val="ro-RO"/>
        </w:rPr>
        <w:t xml:space="preserve">artea funciară </w:t>
      </w:r>
      <w:r w:rsidR="004D1376" w:rsidRPr="00811A5A">
        <w:rPr>
          <w:rFonts w:ascii="Montserrat Light" w:hAnsi="Montserrat Light" w:cs="Calibri"/>
          <w:sz w:val="22"/>
          <w:szCs w:val="22"/>
          <w:lang w:val="ro-RO"/>
        </w:rPr>
        <w:t xml:space="preserve">nr. </w:t>
      </w:r>
      <w:r w:rsidRPr="00811A5A">
        <w:rPr>
          <w:rFonts w:ascii="Montserrat Light" w:hAnsi="Montserrat Light"/>
          <w:sz w:val="22"/>
          <w:szCs w:val="22"/>
          <w:lang w:val="ro-RO"/>
        </w:rPr>
        <w:t>64968</w:t>
      </w:r>
      <w:r w:rsidRPr="00811A5A">
        <w:rPr>
          <w:rFonts w:ascii="Montserrat Light" w:hAnsi="Montserrat Light" w:cs="Calibri"/>
          <w:sz w:val="22"/>
          <w:szCs w:val="22"/>
          <w:lang w:val="ro-RO"/>
        </w:rPr>
        <w:t xml:space="preserve"> Aghireșu este liber de orice sarcini, servituți și litigii, </w:t>
      </w:r>
    </w:p>
    <w:p w14:paraId="5D6D0CC8"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să notifice de urgență apariţia unui eveniment care ar putea duce la întreruperea temporară sau definitivă a serviciului social sau a oricărei alte modificări a acestuia.</w:t>
      </w:r>
    </w:p>
    <w:p w14:paraId="3B904ABE"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să prezinte toate documentele solicitate în scopul auditării, furnizând, în special, toate informațiile necesare şi facilitând accesul tuturor organismelor cu atribuții în domeniul auditului, </w:t>
      </w:r>
    </w:p>
    <w:p w14:paraId="29903F0E"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asigură și grantează folosința imobilului identificat în cartea funciară </w:t>
      </w:r>
      <w:r w:rsidRPr="00811A5A">
        <w:rPr>
          <w:rFonts w:ascii="Montserrat Light" w:hAnsi="Montserrat Light"/>
          <w:sz w:val="22"/>
          <w:szCs w:val="22"/>
          <w:lang w:val="ro-RO"/>
        </w:rPr>
        <w:t>64968</w:t>
      </w:r>
      <w:r w:rsidRPr="00811A5A">
        <w:rPr>
          <w:rFonts w:ascii="Montserrat Light" w:hAnsi="Montserrat Light" w:cs="Calibri"/>
          <w:sz w:val="22"/>
          <w:szCs w:val="22"/>
          <w:lang w:val="ro-RO"/>
        </w:rPr>
        <w:t xml:space="preserve"> Aghireșu, de către Direcția Generală de Asistență Socială și Protecția Copilului Cluj</w:t>
      </w:r>
      <w:r w:rsidRPr="00811A5A">
        <w:rPr>
          <w:rFonts w:ascii="Montserrat Light" w:hAnsi="Montserrat Light"/>
          <w:sz w:val="22"/>
          <w:szCs w:val="22"/>
        </w:rPr>
        <w:t xml:space="preserve"> </w:t>
      </w:r>
      <w:r w:rsidRPr="00811A5A">
        <w:rPr>
          <w:rFonts w:ascii="Montserrat Light" w:hAnsi="Montserrat Light" w:cs="Calibri"/>
          <w:sz w:val="22"/>
          <w:szCs w:val="22"/>
          <w:lang w:val="ro-RO"/>
        </w:rPr>
        <w:t>fără întreruperi, în mod pașnic, liniștit şi util pe întreaga durată de existență a contractului, fără ca vreo terță persoană să poată interveni asupra exercitării acestui drept.</w:t>
      </w:r>
    </w:p>
    <w:p w14:paraId="1DCFC25F"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este de acord ca infrastructura, realizată din bugetul Județului Cluj, să fie proprietatea exclusivă a Județului Cluj, acesta fiind considerat constructor de bună-credință.</w:t>
      </w:r>
    </w:p>
    <w:p w14:paraId="46607886"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în cazul unui prejudiciu produs în perioada derulării contractului prin neîndeplinirea sau îndeplinirea defectuoasă a obligațiilor ce îi revin, răspunde conform prevederilor Codului Civil.</w:t>
      </w:r>
    </w:p>
    <w:p w14:paraId="7DFC877D" w14:textId="77777777" w:rsidR="000B6AF3" w:rsidRPr="00811A5A" w:rsidRDefault="000B6AF3" w:rsidP="000B6AF3">
      <w:pPr>
        <w:pStyle w:val="Listparagraf"/>
        <w:numPr>
          <w:ilvl w:val="0"/>
          <w:numId w:val="26"/>
        </w:numPr>
        <w:suppressAutoHyphens/>
        <w:autoSpaceDE w:val="0"/>
        <w:autoSpaceDN w:val="0"/>
        <w:adjustRightInd w:val="0"/>
        <w:jc w:val="both"/>
        <w:rPr>
          <w:rFonts w:ascii="Montserrat Light" w:hAnsi="Montserrat Light" w:cs="Calibri"/>
          <w:bCs/>
          <w:sz w:val="22"/>
          <w:szCs w:val="22"/>
          <w:lang w:val="ro-RO"/>
        </w:rPr>
      </w:pPr>
      <w:r w:rsidRPr="00811A5A">
        <w:rPr>
          <w:rFonts w:ascii="Montserrat Light" w:hAnsi="Montserrat Light" w:cs="Calibri"/>
          <w:bCs/>
          <w:sz w:val="22"/>
          <w:szCs w:val="22"/>
          <w:lang w:val="ro-RO"/>
        </w:rPr>
        <w:t>în exercitarea dreptului de proprietate asupra imobilului desemnează Județul Cluj să acționeze, în numele și pe seama Comunei Aghireșu, pentru obținerea certificatelor de urbanism, avizele și acordurilor, planului urbanistic zonal, autorizațiilor de construire, documentații tehnico-economice și a oricăror documente/demersuri necesare pentru realizarea unor lucrări necesare.</w:t>
      </w:r>
    </w:p>
    <w:p w14:paraId="5BE6CC4E" w14:textId="77777777" w:rsidR="000B6AF3" w:rsidRPr="00811A5A" w:rsidRDefault="000B6AF3" w:rsidP="000B6AF3">
      <w:pPr>
        <w:pStyle w:val="Listparagraf"/>
        <w:numPr>
          <w:ilvl w:val="1"/>
          <w:numId w:val="28"/>
        </w:numPr>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b/>
          <w:bCs/>
          <w:sz w:val="22"/>
          <w:szCs w:val="22"/>
          <w:lang w:val="ro-RO"/>
        </w:rPr>
        <w:t xml:space="preserve">Drepturile, obligaţiile şi atribuțiile </w:t>
      </w:r>
      <w:bookmarkStart w:id="4" w:name="_Hlk96951576"/>
      <w:r w:rsidRPr="00811A5A">
        <w:rPr>
          <w:rFonts w:ascii="Montserrat Light" w:hAnsi="Montserrat Light" w:cs="Calibri"/>
          <w:b/>
          <w:bCs/>
          <w:sz w:val="22"/>
          <w:szCs w:val="22"/>
          <w:lang w:val="ro-RO"/>
        </w:rPr>
        <w:t xml:space="preserve">Direcției </w:t>
      </w:r>
      <w:bookmarkStart w:id="5" w:name="_Hlk96952128"/>
      <w:r w:rsidRPr="00811A5A">
        <w:rPr>
          <w:rFonts w:ascii="Montserrat Light" w:hAnsi="Montserrat Light" w:cs="Calibri"/>
          <w:b/>
          <w:bCs/>
          <w:sz w:val="22"/>
          <w:szCs w:val="22"/>
          <w:lang w:val="ro-RO"/>
        </w:rPr>
        <w:t>Generale de Asistență Socială și Protecția Copilului Cluj</w:t>
      </w:r>
      <w:bookmarkEnd w:id="5"/>
      <w:r w:rsidRPr="00811A5A">
        <w:rPr>
          <w:rFonts w:ascii="Montserrat Light" w:hAnsi="Montserrat Light" w:cs="Calibri"/>
          <w:b/>
          <w:bCs/>
          <w:sz w:val="22"/>
          <w:szCs w:val="22"/>
          <w:lang w:val="ro-RO"/>
        </w:rPr>
        <w:t>:</w:t>
      </w:r>
      <w:bookmarkEnd w:id="4"/>
    </w:p>
    <w:p w14:paraId="4038BCF4" w14:textId="77777777" w:rsidR="000B6AF3" w:rsidRPr="00811A5A" w:rsidRDefault="000B6AF3" w:rsidP="000B6AF3">
      <w:pPr>
        <w:pStyle w:val="Listparagraf"/>
        <w:numPr>
          <w:ilvl w:val="0"/>
          <w:numId w:val="27"/>
        </w:numPr>
        <w:suppressAutoHyphens/>
        <w:autoSpaceDE w:val="0"/>
        <w:autoSpaceDN w:val="0"/>
        <w:adjustRightInd w:val="0"/>
        <w:jc w:val="both"/>
        <w:rPr>
          <w:rFonts w:ascii="Montserrat Light" w:hAnsi="Montserrat Light" w:cs="Calibri"/>
          <w:bCs/>
          <w:sz w:val="22"/>
          <w:szCs w:val="22"/>
          <w:lang w:val="ro-RO"/>
        </w:rPr>
      </w:pPr>
      <w:r w:rsidRPr="00811A5A">
        <w:rPr>
          <w:rFonts w:ascii="Montserrat Light" w:hAnsi="Montserrat Light" w:cs="Calibri"/>
          <w:bCs/>
          <w:sz w:val="22"/>
          <w:szCs w:val="22"/>
          <w:lang w:val="ro-RO"/>
        </w:rPr>
        <w:t>organizează, furnizează şi administrează serviciile sociale adresate persoanelor vârstnice, fiind responsabilă de calitatea serviciilor prestate;</w:t>
      </w:r>
    </w:p>
    <w:p w14:paraId="5BB5B6B4" w14:textId="77777777" w:rsidR="000B6AF3" w:rsidRPr="00811A5A" w:rsidRDefault="000B6AF3" w:rsidP="000B6AF3">
      <w:pPr>
        <w:pStyle w:val="Listparagraf"/>
        <w:numPr>
          <w:ilvl w:val="0"/>
          <w:numId w:val="27"/>
        </w:numPr>
        <w:suppressAutoHyphens/>
        <w:jc w:val="both"/>
        <w:rPr>
          <w:rStyle w:val="spctbdy"/>
          <w:rFonts w:ascii="Montserrat Light" w:hAnsi="Montserrat Light"/>
          <w:noProof/>
          <w:color w:val="auto"/>
          <w:sz w:val="22"/>
          <w:szCs w:val="22"/>
        </w:rPr>
      </w:pPr>
      <w:r w:rsidRPr="00811A5A">
        <w:rPr>
          <w:rStyle w:val="spctbdy"/>
          <w:rFonts w:ascii="Montserrat Light" w:eastAsia="Times New Roman" w:hAnsi="Montserrat Light"/>
          <w:noProof/>
          <w:color w:val="auto"/>
          <w:sz w:val="22"/>
          <w:szCs w:val="22"/>
        </w:rPr>
        <w:lastRenderedPageBreak/>
        <w:t>completează evaluarea situaţiei socioeconomice a persoanei adulte aflate în nevoie, a nevoilor şi resurselor acesteia;</w:t>
      </w:r>
    </w:p>
    <w:p w14:paraId="652EFDF7" w14:textId="77777777" w:rsidR="000B6AF3" w:rsidRPr="00811A5A" w:rsidRDefault="000B6AF3" w:rsidP="000B6AF3">
      <w:pPr>
        <w:pStyle w:val="Listparagraf"/>
        <w:numPr>
          <w:ilvl w:val="0"/>
          <w:numId w:val="27"/>
        </w:numPr>
        <w:suppressAutoHyphens/>
        <w:jc w:val="both"/>
        <w:rPr>
          <w:rStyle w:val="spctbdy"/>
          <w:rFonts w:ascii="Montserrat Light" w:hAnsi="Montserrat Light"/>
          <w:noProof/>
          <w:color w:val="auto"/>
          <w:sz w:val="22"/>
          <w:szCs w:val="22"/>
        </w:rPr>
      </w:pPr>
      <w:r w:rsidRPr="00811A5A">
        <w:rPr>
          <w:rStyle w:val="spctbdy"/>
          <w:rFonts w:ascii="Montserrat Light" w:eastAsia="Times New Roman" w:hAnsi="Montserrat Light"/>
          <w:noProof/>
          <w:color w:val="auto"/>
          <w:sz w:val="22"/>
          <w:szCs w:val="22"/>
        </w:rPr>
        <w:t>asigură furnizarea de informaţii şi servicii adecvate în vederea refacerii şi dezvoltării capacităţilor individuale şi ale celor familiale necesare pentru a depăşi cu forţe proprii situaţiile de dificultate, după epuizarea măsurilor prevăzute în planul individualizat privind măsurile de asistenţă socială;</w:t>
      </w:r>
    </w:p>
    <w:p w14:paraId="56D1E01E" w14:textId="77777777" w:rsidR="000B6AF3" w:rsidRPr="00811A5A" w:rsidRDefault="000B6AF3" w:rsidP="000B6AF3">
      <w:pPr>
        <w:pStyle w:val="Listparagraf"/>
        <w:numPr>
          <w:ilvl w:val="0"/>
          <w:numId w:val="27"/>
        </w:numPr>
        <w:suppressAutoHyphens/>
        <w:jc w:val="both"/>
        <w:rPr>
          <w:rFonts w:ascii="Montserrat Light" w:hAnsi="Montserrat Light"/>
          <w:noProof/>
          <w:sz w:val="22"/>
          <w:szCs w:val="22"/>
        </w:rPr>
      </w:pPr>
      <w:r w:rsidRPr="00811A5A">
        <w:rPr>
          <w:rStyle w:val="spctbdy"/>
          <w:rFonts w:ascii="Montserrat Light" w:eastAsia="Times New Roman" w:hAnsi="Montserrat Light"/>
          <w:noProof/>
          <w:color w:val="auto"/>
          <w:sz w:val="22"/>
          <w:szCs w:val="22"/>
        </w:rPr>
        <w:t>acordă persoanei adulte asistenţă şi sprijin pentru exercitarea dreptului său la exprimarea liberă a opiniei;</w:t>
      </w:r>
    </w:p>
    <w:p w14:paraId="4C8FD49C" w14:textId="77777777" w:rsidR="000B6AF3" w:rsidRPr="00811A5A" w:rsidRDefault="000B6AF3" w:rsidP="000B6AF3">
      <w:pPr>
        <w:pStyle w:val="Listparagraf"/>
        <w:numPr>
          <w:ilvl w:val="0"/>
          <w:numId w:val="27"/>
        </w:numPr>
        <w:suppressAutoHyphens/>
        <w:jc w:val="both"/>
        <w:rPr>
          <w:rFonts w:ascii="Montserrat Light" w:eastAsia="Times New Roman" w:hAnsi="Montserrat Light"/>
          <w:noProof/>
          <w:sz w:val="22"/>
          <w:szCs w:val="22"/>
          <w:shd w:val="clear" w:color="auto" w:fill="FFFFFF"/>
        </w:rPr>
      </w:pPr>
      <w:r w:rsidRPr="00811A5A">
        <w:rPr>
          <w:rStyle w:val="spctbdy"/>
          <w:rFonts w:ascii="Montserrat Light" w:eastAsia="Times New Roman" w:hAnsi="Montserrat Light"/>
          <w:noProof/>
          <w:color w:val="auto"/>
          <w:sz w:val="22"/>
          <w:szCs w:val="22"/>
        </w:rPr>
        <w:t>depune diligenţe pentru clarificarea situaţiei juridice a persoanei adulte aflate în nevoie, inclusiv pentru înregistrarea tardivă a naşterii acesteia;</w:t>
      </w:r>
    </w:p>
    <w:p w14:paraId="44DC4C39" w14:textId="77777777" w:rsidR="000B6AF3" w:rsidRPr="00811A5A" w:rsidRDefault="000B6AF3" w:rsidP="000B6AF3">
      <w:pPr>
        <w:pStyle w:val="Listparagraf"/>
        <w:numPr>
          <w:ilvl w:val="0"/>
          <w:numId w:val="27"/>
        </w:numPr>
        <w:suppressAutoHyphens/>
        <w:jc w:val="both"/>
        <w:rPr>
          <w:rFonts w:ascii="Montserrat Light" w:eastAsia="Times New Roman" w:hAnsi="Montserrat Light"/>
          <w:noProof/>
          <w:sz w:val="22"/>
          <w:szCs w:val="22"/>
          <w:shd w:val="clear" w:color="auto" w:fill="FFFFFF"/>
        </w:rPr>
      </w:pPr>
      <w:r w:rsidRPr="00811A5A">
        <w:rPr>
          <w:rStyle w:val="spctbdy"/>
          <w:rFonts w:ascii="Montserrat Light" w:eastAsia="Times New Roman" w:hAnsi="Montserrat Light"/>
          <w:noProof/>
          <w:color w:val="auto"/>
          <w:sz w:val="22"/>
          <w:szCs w:val="22"/>
        </w:rPr>
        <w:t>verifică şi reevaluează trimestrial şi ori de câte ori este cazul modul de îngrijire a persoanei adulte în nevoie pentru care s-a instituit o măsură de asistenţă socială în cămin, în vederea menţinerii, modificării sau revocării măsurii stabilite;</w:t>
      </w:r>
    </w:p>
    <w:p w14:paraId="52650198" w14:textId="77777777" w:rsidR="000B6AF3" w:rsidRPr="00811A5A" w:rsidRDefault="000B6AF3" w:rsidP="000B6AF3">
      <w:pPr>
        <w:pStyle w:val="Listparagraf"/>
        <w:numPr>
          <w:ilvl w:val="0"/>
          <w:numId w:val="27"/>
        </w:numPr>
        <w:suppressAutoHyphens/>
        <w:jc w:val="both"/>
        <w:rPr>
          <w:rStyle w:val="spctbdy"/>
          <w:rFonts w:ascii="Montserrat Light" w:eastAsia="Times New Roman" w:hAnsi="Montserrat Light"/>
          <w:noProof/>
          <w:color w:val="auto"/>
          <w:sz w:val="22"/>
          <w:szCs w:val="22"/>
        </w:rPr>
      </w:pPr>
      <w:r w:rsidRPr="00811A5A">
        <w:rPr>
          <w:rStyle w:val="spctbdy"/>
          <w:rFonts w:ascii="Montserrat Light" w:eastAsia="Times New Roman" w:hAnsi="Montserrat Light"/>
          <w:noProof/>
          <w:color w:val="auto"/>
          <w:sz w:val="22"/>
          <w:szCs w:val="22"/>
        </w:rPr>
        <w:t>depune diligenţele necesare pentru reabilitarea persoanei adulte conform planului individualizat privind măsurile de asistenţă socială;</w:t>
      </w:r>
    </w:p>
    <w:p w14:paraId="07FB0AB9" w14:textId="77777777" w:rsidR="000B6AF3" w:rsidRPr="00811A5A" w:rsidRDefault="000B6AF3" w:rsidP="000B6AF3">
      <w:pPr>
        <w:pStyle w:val="Listparagraf"/>
        <w:numPr>
          <w:ilvl w:val="0"/>
          <w:numId w:val="27"/>
        </w:numPr>
        <w:suppressAutoHyphens/>
        <w:jc w:val="both"/>
        <w:rPr>
          <w:rFonts w:ascii="Montserrat Light" w:hAnsi="Montserrat Light"/>
          <w:sz w:val="22"/>
          <w:szCs w:val="22"/>
          <w:lang w:val="ro-RO"/>
        </w:rPr>
      </w:pPr>
      <w:r w:rsidRPr="00811A5A">
        <w:rPr>
          <w:rFonts w:ascii="Montserrat Light" w:hAnsi="Montserrat Light"/>
          <w:sz w:val="22"/>
          <w:szCs w:val="22"/>
          <w:lang w:val="ro-RO"/>
        </w:rPr>
        <w:t>în cazul unui prejudiciu produs în perioada derulării contractului prin neîndeplinirea sau îndeplinirea defectuoasă a obligațiilor ce îi revin, răspunde conform prevederilor Codului Civil.</w:t>
      </w:r>
    </w:p>
    <w:p w14:paraId="0C24012D"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bCs/>
          <w:lang w:val="ro-RO"/>
        </w:rPr>
      </w:pPr>
      <w:r w:rsidRPr="00811A5A">
        <w:rPr>
          <w:rFonts w:ascii="Montserrat Light" w:hAnsi="Montserrat Light" w:cs="Calibri"/>
          <w:b/>
          <w:bCs/>
          <w:lang w:val="ro-RO"/>
        </w:rPr>
        <w:t>ARTICOLUL 6. CONTRIBUȚIA PĂRȚILOR</w:t>
      </w:r>
    </w:p>
    <w:p w14:paraId="5C4DDC29" w14:textId="77777777" w:rsidR="000B6AF3" w:rsidRPr="00811A5A" w:rsidRDefault="000B6AF3" w:rsidP="000B6AF3">
      <w:pPr>
        <w:pStyle w:val="Listparagraf"/>
        <w:numPr>
          <w:ilvl w:val="1"/>
          <w:numId w:val="30"/>
        </w:numPr>
        <w:suppressAutoHyphens/>
        <w:autoSpaceDE w:val="0"/>
        <w:autoSpaceDN w:val="0"/>
        <w:adjustRightInd w:val="0"/>
        <w:jc w:val="both"/>
        <w:rPr>
          <w:rFonts w:ascii="Montserrat Light" w:hAnsi="Montserrat Light" w:cs="Calibri"/>
          <w:sz w:val="22"/>
          <w:szCs w:val="22"/>
          <w:lang w:val="ro-RO"/>
        </w:rPr>
      </w:pPr>
      <w:r w:rsidRPr="00811A5A">
        <w:rPr>
          <w:rFonts w:ascii="Montserrat Light" w:eastAsiaTheme="minorEastAsia" w:hAnsi="Montserrat Light"/>
          <w:noProof/>
          <w:sz w:val="22"/>
          <w:szCs w:val="22"/>
          <w:shd w:val="clear" w:color="auto" w:fill="FFFFFF"/>
          <w:lang w:val="ro-RO"/>
        </w:rPr>
        <w:t xml:space="preserve">Judeţul Cluj – va cofinanța funcționarea serviciilor sociale destinate persoanelor vârstnice în imobilul identificat in cartea funciara </w:t>
      </w:r>
      <w:r w:rsidRPr="00811A5A">
        <w:rPr>
          <w:rFonts w:ascii="Montserrat Light" w:hAnsi="Montserrat Light"/>
          <w:sz w:val="22"/>
          <w:szCs w:val="22"/>
          <w:lang w:val="ro-RO"/>
        </w:rPr>
        <w:t>64968</w:t>
      </w:r>
      <w:r w:rsidRPr="00811A5A">
        <w:rPr>
          <w:rFonts w:ascii="Montserrat Light" w:eastAsiaTheme="minorEastAsia" w:hAnsi="Montserrat Light"/>
          <w:noProof/>
          <w:sz w:val="22"/>
          <w:szCs w:val="22"/>
          <w:shd w:val="clear" w:color="auto" w:fill="FFFFFF"/>
          <w:lang w:val="ro-RO"/>
        </w:rPr>
        <w:t xml:space="preserve"> Aghireșu în conformitate cu standardele de cost stabilite prin H.G. nr. 426/2020.</w:t>
      </w:r>
    </w:p>
    <w:p w14:paraId="3203EF4E" w14:textId="77777777" w:rsidR="000B6AF3" w:rsidRPr="00811A5A" w:rsidRDefault="000B6AF3" w:rsidP="000B6AF3">
      <w:pPr>
        <w:pStyle w:val="Listparagraf"/>
        <w:numPr>
          <w:ilvl w:val="1"/>
          <w:numId w:val="30"/>
        </w:numPr>
        <w:suppressAutoHyphens/>
        <w:autoSpaceDE w:val="0"/>
        <w:autoSpaceDN w:val="0"/>
        <w:adjustRightInd w:val="0"/>
        <w:jc w:val="both"/>
        <w:rPr>
          <w:rFonts w:ascii="Montserrat Light" w:hAnsi="Montserrat Light" w:cs="Calibri"/>
          <w:sz w:val="22"/>
          <w:szCs w:val="22"/>
          <w:lang w:val="ro-RO"/>
        </w:rPr>
      </w:pPr>
      <w:r w:rsidRPr="00811A5A">
        <w:rPr>
          <w:rFonts w:ascii="Montserrat Light" w:eastAsiaTheme="minorEastAsia" w:hAnsi="Montserrat Light"/>
          <w:noProof/>
          <w:sz w:val="22"/>
          <w:szCs w:val="22"/>
          <w:shd w:val="clear" w:color="auto" w:fill="FFFFFF"/>
          <w:lang w:val="ro-RO"/>
        </w:rPr>
        <w:t xml:space="preserve">Comuna Aghireșu – va cofinanța funcționarea serviciilor sociale destinate persoanelor varstnice în imobilul identificat in cartea funciara </w:t>
      </w:r>
      <w:r w:rsidRPr="00811A5A">
        <w:rPr>
          <w:rFonts w:ascii="Montserrat Light" w:hAnsi="Montserrat Light"/>
          <w:sz w:val="22"/>
          <w:szCs w:val="22"/>
          <w:lang w:val="ro-RO"/>
        </w:rPr>
        <w:t>64968</w:t>
      </w:r>
      <w:r w:rsidRPr="00811A5A">
        <w:rPr>
          <w:rFonts w:ascii="Montserrat Light" w:eastAsiaTheme="minorEastAsia" w:hAnsi="Montserrat Light"/>
          <w:noProof/>
          <w:sz w:val="22"/>
          <w:szCs w:val="22"/>
          <w:shd w:val="clear" w:color="auto" w:fill="FFFFFF"/>
          <w:lang w:val="ro-RO"/>
        </w:rPr>
        <w:t xml:space="preserve"> Aghireșu prin asigurarea folosinței imobilului de către Direcția Generală de Asistență Socială și Protecția Copilului Cluj și plata cheltuielilor de utilități pentru apă, canalizare.</w:t>
      </w:r>
    </w:p>
    <w:p w14:paraId="5C005814" w14:textId="77777777" w:rsidR="000B6AF3" w:rsidRPr="00811A5A" w:rsidRDefault="000B6AF3" w:rsidP="000B6AF3">
      <w:pPr>
        <w:pStyle w:val="Listparagraf"/>
        <w:numPr>
          <w:ilvl w:val="1"/>
          <w:numId w:val="30"/>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Direcția Generală de Asistență Socială și Protecția Copilului Cluj va asigura funcționarea serviciului social destinat persoanelor vârstnice conform standardelor de calitate aplicabile.</w:t>
      </w:r>
    </w:p>
    <w:p w14:paraId="143FE1D1"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bCs/>
          <w:lang w:val="ro-RO"/>
        </w:rPr>
      </w:pPr>
      <w:r w:rsidRPr="00811A5A">
        <w:rPr>
          <w:rFonts w:ascii="Montserrat Light" w:hAnsi="Montserrat Light" w:cs="Calibri"/>
          <w:b/>
          <w:bCs/>
          <w:lang w:val="ro-RO"/>
        </w:rPr>
        <w:t>ARTICOLUL 7.  MODIFICAREA CONTRACTULUI</w:t>
      </w:r>
    </w:p>
    <w:p w14:paraId="71C6CDA3" w14:textId="77777777" w:rsidR="000B6AF3" w:rsidRPr="00811A5A" w:rsidRDefault="000B6AF3" w:rsidP="000B6AF3">
      <w:pPr>
        <w:pStyle w:val="Listparagraf"/>
        <w:numPr>
          <w:ilvl w:val="1"/>
          <w:numId w:val="3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Modificarea clauzelor prezentului contract se face exclusiv prin act adițional.</w:t>
      </w:r>
    </w:p>
    <w:p w14:paraId="72CBE7B0" w14:textId="77777777" w:rsidR="000B6AF3" w:rsidRPr="00811A5A" w:rsidRDefault="000B6AF3" w:rsidP="000B6AF3">
      <w:pPr>
        <w:pStyle w:val="Listparagraf"/>
        <w:numPr>
          <w:ilvl w:val="1"/>
          <w:numId w:val="3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Modificarea contractului nu poate viza înlocuirea părţilor şi nu poate conține prevederi care pot avea ca efect imposibilitatea sau crearea de dificultăți în implementarea corespunzătoare a contractului.</w:t>
      </w:r>
    </w:p>
    <w:p w14:paraId="13844659" w14:textId="77777777" w:rsidR="000B6AF3" w:rsidRPr="00811A5A" w:rsidRDefault="000B6AF3" w:rsidP="000B6AF3">
      <w:pPr>
        <w:pStyle w:val="Listparagraf"/>
        <w:numPr>
          <w:ilvl w:val="1"/>
          <w:numId w:val="3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Părțile nu pot să cedeze obligaţiile şi drepturile rezultate din acest contract fără consimțământul prealabil al celorlalte părţi semnatare ale acestui contract.</w:t>
      </w:r>
    </w:p>
    <w:p w14:paraId="548B7E1A" w14:textId="77777777" w:rsidR="000B6AF3" w:rsidRPr="00811A5A" w:rsidRDefault="000B6AF3" w:rsidP="000B6AF3">
      <w:pPr>
        <w:pStyle w:val="Listparagraf"/>
        <w:numPr>
          <w:ilvl w:val="1"/>
          <w:numId w:val="31"/>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În caz de succesiune legală, părțile sunt obligate să transfere toate obligaţiile prevăzute de acest contract succesorului legal.</w:t>
      </w:r>
    </w:p>
    <w:p w14:paraId="06718703" w14:textId="77777777" w:rsidR="000B6AF3" w:rsidRPr="00811A5A" w:rsidRDefault="000B6AF3" w:rsidP="000B6AF3">
      <w:pPr>
        <w:tabs>
          <w:tab w:val="left" w:pos="426"/>
        </w:tabs>
        <w:autoSpaceDE w:val="0"/>
        <w:autoSpaceDN w:val="0"/>
        <w:adjustRightInd w:val="0"/>
        <w:spacing w:line="240" w:lineRule="auto"/>
        <w:contextualSpacing/>
        <w:jc w:val="both"/>
        <w:rPr>
          <w:rFonts w:ascii="Montserrat Light" w:hAnsi="Montserrat Light" w:cs="Calibri"/>
          <w:b/>
          <w:bCs/>
          <w:lang w:val="ro-RO"/>
        </w:rPr>
      </w:pPr>
      <w:r w:rsidRPr="00811A5A">
        <w:rPr>
          <w:rFonts w:ascii="Montserrat Light" w:hAnsi="Montserrat Light" w:cs="Calibri"/>
          <w:b/>
          <w:bCs/>
          <w:lang w:val="ro-RO"/>
        </w:rPr>
        <w:tab/>
      </w:r>
      <w:r w:rsidRPr="00811A5A">
        <w:rPr>
          <w:rFonts w:ascii="Montserrat Light" w:hAnsi="Montserrat Light" w:cs="Calibri"/>
          <w:b/>
          <w:bCs/>
          <w:lang w:val="ro-RO"/>
        </w:rPr>
        <w:tab/>
        <w:t xml:space="preserve">ARTICOLUL 8. RĂSPUNDERI </w:t>
      </w:r>
    </w:p>
    <w:p w14:paraId="4C553037" w14:textId="77777777" w:rsidR="000B6AF3" w:rsidRPr="00811A5A" w:rsidRDefault="000B6AF3" w:rsidP="000B6AF3">
      <w:pPr>
        <w:pStyle w:val="Listparagraf"/>
        <w:numPr>
          <w:ilvl w:val="1"/>
          <w:numId w:val="32"/>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Fiecare parte, va fi răspunzătoare față de celelalte părţi şi îi va despăgubi în cazul oricăror daune, costuri rezultate din nerespectarea obligațiilor şi atribuțiilor sale, așa cum sunt specificate în acest contract şi în legislația în vigoare aplicabilă contractului.</w:t>
      </w:r>
    </w:p>
    <w:p w14:paraId="7B279BAC" w14:textId="77777777" w:rsidR="000B6AF3" w:rsidRPr="00811A5A" w:rsidRDefault="000B6AF3" w:rsidP="000B6AF3">
      <w:pPr>
        <w:pStyle w:val="Listparagraf"/>
        <w:numPr>
          <w:ilvl w:val="1"/>
          <w:numId w:val="32"/>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Dacă una dintre părți nu își îndeplinește obligaţiile, cealaltă parte va notifica să îşi    îndeplinească obligaţia într-o perioadă rezonabilă de timp.</w:t>
      </w:r>
    </w:p>
    <w:p w14:paraId="398C12B1"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lang w:val="ro-RO"/>
        </w:rPr>
      </w:pPr>
      <w:r w:rsidRPr="00811A5A">
        <w:rPr>
          <w:rFonts w:ascii="Montserrat Light" w:hAnsi="Montserrat Light" w:cs="Calibri"/>
          <w:b/>
          <w:lang w:val="ro-RO"/>
        </w:rPr>
        <w:t>ARTICOLUL 9. FORȚA MAJORĂ</w:t>
      </w:r>
    </w:p>
    <w:p w14:paraId="4DB5D7DB"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Prin forță majoră se înțelege orice eveniment extern, imprevizibil, absolut invincibil şi inevitabil intervenit după data semnării Contractului, care împiedică executarea în tot sau în parte a Contractului şi care exonerează de răspundere partea care o invocă.</w:t>
      </w:r>
    </w:p>
    <w:p w14:paraId="5426D84E"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Pot constitui cauze de forță majoră evenimente cum ar fi: calamitățile naturale (cutremure, inundații, alunecări de teren), război, revoluție, embargo.</w:t>
      </w:r>
    </w:p>
    <w:p w14:paraId="714509D1"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Partea care invocă forţa majoră are obligaţia de a notifica celelalte părţi cazul de forţă majoră, în termen de 5 zile de la data apariţiei şi de a dovedi existenţa situaţiei de forţă majoră în baza unui document eliberat sau emis de către autoritatea competentă, în termen de cel mult 15 zile de la data comunicării </w:t>
      </w:r>
      <w:r w:rsidRPr="00811A5A">
        <w:rPr>
          <w:rFonts w:ascii="Montserrat Light" w:hAnsi="Montserrat Light" w:cs="Calibri"/>
          <w:sz w:val="22"/>
          <w:szCs w:val="22"/>
          <w:lang w:val="ro-RO"/>
        </w:rPr>
        <w:lastRenderedPageBreak/>
        <w:t>acestuia. De asemenea, are obligaţia de a comunica data încetării situaţiei de forţă majoră, în termen de 5 zile.</w:t>
      </w:r>
    </w:p>
    <w:p w14:paraId="00967CD5"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Părţile au obligaţia de a lua orice măsuri care le stau la dispoziţie în vederea limitării consecinţelor acțiunii de forţă majoră.</w:t>
      </w:r>
    </w:p>
    <w:p w14:paraId="283FAC0E"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Dacă partea care invocă forţa majoră nu procedează la notificarea începerii şi încetării cazului de forţă majoră, în condițiile şi termenele prevăzute, va suporta toate daunele provocate celorlalte părţi prin lipsa de notificare.</w:t>
      </w:r>
    </w:p>
    <w:p w14:paraId="2DB8632A"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Executarea Contractului va fi suspendată de la data apariţiei cazului de forţă majoră pe perioada de acțiune a acesteia, fără a prejudicia drepturile ce se cuvin părţilor.</w:t>
      </w:r>
    </w:p>
    <w:p w14:paraId="15C10B94" w14:textId="77777777" w:rsidR="000B6AF3" w:rsidRPr="00811A5A" w:rsidRDefault="000B6AF3" w:rsidP="000B6AF3">
      <w:pPr>
        <w:pStyle w:val="Listparagraf"/>
        <w:numPr>
          <w:ilvl w:val="1"/>
          <w:numId w:val="33"/>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În cazul în care forţa majoră şi/sau efectele acesteia obligă la suspendarea executării prezentului Contract pe o perioadă mai mare de 3 luni, părțile se vor întâlni într-un termen de cel mult 10 zile de la expirarea acestei perioade, pentru a conveni asupra modului de continuare, modificare sau reziliere a Contractului.</w:t>
      </w:r>
    </w:p>
    <w:p w14:paraId="29E5E946"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bCs/>
          <w:lang w:val="ro-RO"/>
        </w:rPr>
      </w:pPr>
      <w:r w:rsidRPr="00811A5A">
        <w:rPr>
          <w:rFonts w:ascii="Montserrat Light" w:hAnsi="Montserrat Light" w:cs="Calibri"/>
          <w:b/>
          <w:bCs/>
          <w:lang w:val="ro-RO"/>
        </w:rPr>
        <w:t>ARTICOLUL 10. ÎNCETAREA CONTRACTULUI</w:t>
      </w:r>
    </w:p>
    <w:p w14:paraId="7432DC9C" w14:textId="77777777" w:rsidR="000B6AF3" w:rsidRPr="00811A5A" w:rsidRDefault="000B6AF3" w:rsidP="000B6AF3">
      <w:pPr>
        <w:pStyle w:val="Listparagraf"/>
        <w:numPr>
          <w:ilvl w:val="1"/>
          <w:numId w:val="34"/>
        </w:numPr>
        <w:suppressAutoHyphens/>
        <w:autoSpaceDE w:val="0"/>
        <w:autoSpaceDN w:val="0"/>
        <w:adjustRightInd w:val="0"/>
        <w:jc w:val="both"/>
        <w:rPr>
          <w:rFonts w:ascii="Montserrat Light" w:hAnsi="Montserrat Light" w:cs="Calibri"/>
          <w:b/>
          <w:bCs/>
          <w:sz w:val="22"/>
          <w:szCs w:val="22"/>
          <w:lang w:val="ro-RO"/>
        </w:rPr>
      </w:pPr>
      <w:r w:rsidRPr="00811A5A">
        <w:rPr>
          <w:rFonts w:ascii="Montserrat Light" w:hAnsi="Montserrat Light" w:cs="Calibri"/>
          <w:sz w:val="22"/>
          <w:szCs w:val="22"/>
          <w:lang w:val="ro-RO"/>
        </w:rPr>
        <w:t>Contractul încetează de drept în următoarele situaţii:</w:t>
      </w:r>
    </w:p>
    <w:p w14:paraId="5E463B60"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proofErr w:type="spellStart"/>
      <w:r w:rsidRPr="00811A5A">
        <w:rPr>
          <w:rFonts w:ascii="Montserrat Light" w:hAnsi="Montserrat Light"/>
          <w:sz w:val="22"/>
          <w:szCs w:val="22"/>
        </w:rPr>
        <w:t>expirarea</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perioadei</w:t>
      </w:r>
      <w:proofErr w:type="spellEnd"/>
      <w:r w:rsidRPr="00811A5A">
        <w:rPr>
          <w:rFonts w:ascii="Montserrat Light" w:hAnsi="Montserrat Light"/>
          <w:sz w:val="22"/>
          <w:szCs w:val="22"/>
        </w:rPr>
        <w:t xml:space="preserve"> pentru care a </w:t>
      </w:r>
      <w:proofErr w:type="spellStart"/>
      <w:r w:rsidRPr="00811A5A">
        <w:rPr>
          <w:rFonts w:ascii="Montserrat Light" w:hAnsi="Montserrat Light"/>
          <w:sz w:val="22"/>
          <w:szCs w:val="22"/>
        </w:rPr>
        <w:t>fost</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incheiat</w:t>
      </w:r>
      <w:proofErr w:type="spellEnd"/>
      <w:r w:rsidRPr="00811A5A">
        <w:rPr>
          <w:rFonts w:ascii="Montserrat Light" w:hAnsi="Montserrat Light"/>
          <w:sz w:val="22"/>
          <w:szCs w:val="22"/>
        </w:rPr>
        <w:t xml:space="preserve">, cu </w:t>
      </w:r>
      <w:proofErr w:type="spellStart"/>
      <w:r w:rsidRPr="00811A5A">
        <w:rPr>
          <w:rFonts w:ascii="Montserrat Light" w:hAnsi="Montserrat Light"/>
          <w:sz w:val="22"/>
          <w:szCs w:val="22"/>
        </w:rPr>
        <w:t>notificare</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prealabilă</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transmisă</w:t>
      </w:r>
      <w:proofErr w:type="spellEnd"/>
      <w:r w:rsidRPr="00811A5A">
        <w:rPr>
          <w:rFonts w:ascii="Montserrat Light" w:hAnsi="Montserrat Light"/>
          <w:sz w:val="22"/>
          <w:szCs w:val="22"/>
        </w:rPr>
        <w:t xml:space="preserve"> cu 90 de </w:t>
      </w:r>
      <w:proofErr w:type="spellStart"/>
      <w:r w:rsidRPr="00811A5A">
        <w:rPr>
          <w:rFonts w:ascii="Montserrat Light" w:hAnsi="Montserrat Light"/>
          <w:sz w:val="22"/>
          <w:szCs w:val="22"/>
        </w:rPr>
        <w:t>zile</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înaintea</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expirarii</w:t>
      </w:r>
      <w:proofErr w:type="spellEnd"/>
      <w:r w:rsidRPr="00811A5A">
        <w:rPr>
          <w:rFonts w:ascii="Montserrat Light" w:hAnsi="Montserrat Light"/>
          <w:sz w:val="22"/>
          <w:szCs w:val="22"/>
        </w:rPr>
        <w:t xml:space="preserve"> </w:t>
      </w:r>
      <w:proofErr w:type="spellStart"/>
      <w:r w:rsidRPr="00811A5A">
        <w:rPr>
          <w:rFonts w:ascii="Montserrat Light" w:hAnsi="Montserrat Light"/>
          <w:sz w:val="22"/>
          <w:szCs w:val="22"/>
        </w:rPr>
        <w:t>duratei</w:t>
      </w:r>
      <w:proofErr w:type="spellEnd"/>
      <w:r w:rsidRPr="00811A5A">
        <w:rPr>
          <w:rFonts w:ascii="Montserrat Light" w:hAnsi="Montserrat Light" w:cs="Calibri"/>
          <w:sz w:val="22"/>
          <w:szCs w:val="22"/>
          <w:lang w:val="ro-RO"/>
        </w:rPr>
        <w:t>;</w:t>
      </w:r>
    </w:p>
    <w:p w14:paraId="4760CD48"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prin denuntare unilaterală cu obligaţia în sarcina părții de a notifica celelalte păți cu 120 de zile inaintea denunțării și de a achita orice sume restante datorate în temeiul prezentului contract;</w:t>
      </w:r>
    </w:p>
    <w:p w14:paraId="67B02336"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prin reziliere, în cazul nerespectării obligaţiilor contractuale asumate de către oricare dintre părţi, cu plata unei despăgubiri de către partea căruia îi este imputată neîndeplinirea sau îndeplinirea necorespunzătoare a obligaţiilor contractuale;</w:t>
      </w:r>
    </w:p>
    <w:p w14:paraId="6B43C992"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prin acordul scris, în acest sens al părților;</w:t>
      </w:r>
    </w:p>
    <w:p w14:paraId="2298E904"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la dispariţia, dintr-o cauză de forţă majoră, a imobilului;</w:t>
      </w:r>
    </w:p>
    <w:p w14:paraId="5F300569"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schimbarea destinaţiei imobilului în timpul derulării Contractului, fără acordul celor trei părți;</w:t>
      </w:r>
    </w:p>
    <w:p w14:paraId="504C6782" w14:textId="77777777" w:rsidR="000B6AF3" w:rsidRPr="00811A5A" w:rsidRDefault="000B6AF3" w:rsidP="000B6AF3">
      <w:pPr>
        <w:pStyle w:val="Listparagraf"/>
        <w:numPr>
          <w:ilvl w:val="0"/>
          <w:numId w:val="35"/>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alte cauze de încetare a Contractului de parteneriat, în condiţiile legii. </w:t>
      </w:r>
    </w:p>
    <w:p w14:paraId="1E2BC251" w14:textId="77777777" w:rsidR="000B6AF3" w:rsidRPr="00811A5A" w:rsidRDefault="000B6AF3" w:rsidP="000B6AF3">
      <w:pPr>
        <w:autoSpaceDE w:val="0"/>
        <w:autoSpaceDN w:val="0"/>
        <w:adjustRightInd w:val="0"/>
        <w:spacing w:line="240" w:lineRule="auto"/>
        <w:ind w:firstLine="720"/>
        <w:contextualSpacing/>
        <w:rPr>
          <w:rFonts w:ascii="Montserrat Light" w:hAnsi="Montserrat Light" w:cs="Calibri"/>
          <w:b/>
          <w:bCs/>
          <w:lang w:val="ro-RO"/>
        </w:rPr>
      </w:pPr>
      <w:r w:rsidRPr="00811A5A">
        <w:rPr>
          <w:rFonts w:ascii="Montserrat Light" w:hAnsi="Montserrat Light" w:cs="Calibri"/>
          <w:b/>
          <w:bCs/>
          <w:lang w:val="ro-RO"/>
        </w:rPr>
        <w:t>ARTICOLUL 11.  CORESPONDENȚA (COMUNICĂRI, NOTIFICĂRI, INFORMĂRI)</w:t>
      </w:r>
    </w:p>
    <w:p w14:paraId="0FCA59F9"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Corespondența dintre părţile semnatare se va face la sediul prevăzut în partea introductivă a prezentului Contract prin curier, poștă, fax, e-mail. </w:t>
      </w:r>
    </w:p>
    <w:p w14:paraId="60EA4FF1"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Comunicările verbale nu sunt luate în considerare de nici una din părţi, dacă nu sunt confirmate prin una din modalitățile prevăzute în prezentul articol.</w:t>
      </w:r>
      <w:bookmarkStart w:id="6" w:name="_Hlk519492027"/>
    </w:p>
    <w:p w14:paraId="1809AA05"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În cazul în care comunicarea, notificarea se face prin curier, aceasta se consideră primită de către destinatar la data aplicării ștampilei de înregistrare.</w:t>
      </w:r>
    </w:p>
    <w:p w14:paraId="45CC30A6"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În cazul în care comunicarea, notificarea se face prin poștă, aceasta va fi transmisă prin scrisoare recomandată, cu confirmare de primire, considerându-se primită de către destinatar la data semnării confirmării de primire</w:t>
      </w:r>
      <w:bookmarkEnd w:id="6"/>
      <w:r w:rsidRPr="00811A5A">
        <w:rPr>
          <w:rFonts w:ascii="Montserrat Light" w:hAnsi="Montserrat Light" w:cs="Calibri"/>
          <w:sz w:val="22"/>
          <w:szCs w:val="22"/>
          <w:lang w:val="ro-RO"/>
        </w:rPr>
        <w:t>.</w:t>
      </w:r>
      <w:r w:rsidRPr="00811A5A">
        <w:rPr>
          <w:rFonts w:ascii="Montserrat Light" w:hAnsi="Montserrat Light" w:cs="Calibri"/>
          <w:sz w:val="22"/>
          <w:szCs w:val="22"/>
          <w:lang w:val="ro-RO"/>
        </w:rPr>
        <w:tab/>
      </w:r>
    </w:p>
    <w:p w14:paraId="457317F0"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Corespondența transmisă prin fax, e-mail se consideră primită în prima zi lucrătoare după ce a fost expediată cu condiția de a fi transmisă simultan atât pe e-mail cât și pe fax.</w:t>
      </w:r>
    </w:p>
    <w:p w14:paraId="6B6A1E89" w14:textId="77777777" w:rsidR="000B6AF3" w:rsidRPr="00811A5A" w:rsidRDefault="000B6AF3" w:rsidP="000B6AF3">
      <w:pPr>
        <w:pStyle w:val="Listparagraf"/>
        <w:numPr>
          <w:ilvl w:val="1"/>
          <w:numId w:val="36"/>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Părțile sunt obligate să se informeze reciproc despre orice situație care poate determina încetarea sau întârzierea executării contractului, în termen de maximum 5 zile lucrătoare de la data luării la cunoștință despre o astfel de situație, urmând ca părțile să decidă cu privire la măsurile corespunzătoare. </w:t>
      </w:r>
    </w:p>
    <w:p w14:paraId="6122717E"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lang w:val="ro-RO"/>
        </w:rPr>
      </w:pPr>
      <w:r w:rsidRPr="00811A5A">
        <w:rPr>
          <w:rFonts w:ascii="Montserrat Light" w:hAnsi="Montserrat Light" w:cs="Calibri"/>
          <w:b/>
          <w:bCs/>
          <w:lang w:val="ro-RO"/>
        </w:rPr>
        <w:t>ARTICOLUL 12. DECLARAŢII ŞI GARANŢII</w:t>
      </w:r>
    </w:p>
    <w:p w14:paraId="0168D534" w14:textId="77777777" w:rsidR="000B6AF3" w:rsidRPr="00811A5A" w:rsidRDefault="000B6AF3" w:rsidP="000B6AF3">
      <w:pPr>
        <w:pStyle w:val="Listparagraf"/>
        <w:numPr>
          <w:ilvl w:val="1"/>
          <w:numId w:val="37"/>
        </w:numPr>
        <w:suppressAutoHyphens/>
        <w:autoSpaceDE w:val="0"/>
        <w:autoSpaceDN w:val="0"/>
        <w:adjustRightInd w:val="0"/>
        <w:ind w:right="-6"/>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Comuna Aghireșu declară şi garantează la data prezentului contract, că:  </w:t>
      </w:r>
    </w:p>
    <w:p w14:paraId="2DC7EAFB"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deține titlul si dreptul de proprietate exclusiv si deplin, liber de orice sarcini asupra imobilului identificat în cartea funciară </w:t>
      </w:r>
      <w:r w:rsidRPr="00811A5A">
        <w:rPr>
          <w:rFonts w:ascii="Montserrat Light" w:hAnsi="Montserrat Light"/>
          <w:sz w:val="22"/>
          <w:szCs w:val="22"/>
          <w:lang w:val="ro-RO"/>
        </w:rPr>
        <w:t>64968</w:t>
      </w:r>
      <w:r w:rsidRPr="00811A5A">
        <w:rPr>
          <w:rFonts w:ascii="Montserrat Light" w:hAnsi="Montserrat Light" w:cs="Calibri"/>
          <w:sz w:val="22"/>
          <w:szCs w:val="22"/>
          <w:lang w:val="ro-RO"/>
        </w:rPr>
        <w:t xml:space="preserve"> Aghireșu, precum si posesia asupra acestuia în totalitate și în exclusivitate, liber de orice sarcini, </w:t>
      </w:r>
    </w:p>
    <w:p w14:paraId="698E76C6"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nici un terț nu deține drepturi sau pretenții în legătura cu imobilul; </w:t>
      </w:r>
    </w:p>
    <w:p w14:paraId="196F7C3C"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cu excepția cazului în care se prevede altfel în mod expres în prezentul contract, nicio ipotecă sau alt drept de garanţie, de retenție sau sarcina, ori drepturi ale terților de orice natura asupra terenului sau a oricărei părţi a terenului nu au fost constituie, nu exista sau nu vor exista.; </w:t>
      </w:r>
    </w:p>
    <w:p w14:paraId="64FDD3F9"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lastRenderedPageBreak/>
        <w:t>imobilul nu a făcut si nu face obiectul nici unei dispute, litigiu sau proceduri de retrocedare în temeiul legilor fondului funciar;</w:t>
      </w:r>
    </w:p>
    <w:p w14:paraId="78B9F0EA"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nici terenul, nici clădirea sau o parte a acestuia, sau vreun drept asupra imobilului nu au fost, integral sau parțial (i) transferate unor terți ca rezultat al uneia sau mai multor tranzacții legale, inclusiv dar fără a se limita la vânzare, schimb, donație, executare silită, închiriere, arendare sau uzufruct, (ii) obiectul nici unui aport la capitalul social al unei societăți sau la formarea patrimoniului unei alte entități juridice de orice tip, (iii) retras din circuitul civil, (iv) naționalizat, expropriat sau rechiziționat, sau (v) înstrăinat in alt mod; </w:t>
      </w:r>
    </w:p>
    <w:p w14:paraId="105C2BB5"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nu există nici o pretenție, litigiu, notificare, acțiune, anchetă penală, procedură de executare silită, în curs, directă sau indirectă sau orice alte proceduri privind proprietatea, posesia sau folosința imobilului sau a oricărei părţi a acestuia, și nicio persoana sau autoritate de stat sau locală nu are pretenții cu privire la imobil; </w:t>
      </w:r>
    </w:p>
    <w:p w14:paraId="3B058B68"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Judeţul Cluj nu va răspunde cu privire la problemele de mediu sau cu privire la prejudiciile cauzate terților, ca rezultat al acțiunilor sau inacțiunilor Comunei Aghireșu, sau care au o cauza anterioara datei perfectării contractului; </w:t>
      </w:r>
    </w:p>
    <w:p w14:paraId="5EC1E7A6" w14:textId="77777777" w:rsidR="000B6AF3" w:rsidRPr="00811A5A" w:rsidRDefault="000B6AF3" w:rsidP="000B6AF3">
      <w:pPr>
        <w:pStyle w:val="Listparagraf"/>
        <w:numPr>
          <w:ilvl w:val="0"/>
          <w:numId w:val="19"/>
        </w:numPr>
        <w:tabs>
          <w:tab w:val="left" w:pos="426"/>
        </w:tab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Comuna Aghireșu va asigura servituțile necesare în favoarea Județului Cluj, în mod gratuit, perpetuu, opozabil si nelimitat in timp; </w:t>
      </w:r>
    </w:p>
    <w:p w14:paraId="4FE0C776" w14:textId="77777777" w:rsidR="000B6AF3" w:rsidRPr="00811A5A" w:rsidRDefault="000B6AF3" w:rsidP="000B6AF3">
      <w:pPr>
        <w:pStyle w:val="Listparagraf"/>
        <w:numPr>
          <w:ilvl w:val="0"/>
          <w:numId w:val="19"/>
        </w:numPr>
        <w:autoSpaceDE w:val="0"/>
        <w:autoSpaceDN w:val="0"/>
        <w:adjustRightInd w:val="0"/>
        <w:jc w:val="both"/>
        <w:rPr>
          <w:rFonts w:ascii="Montserrat Light" w:hAnsi="Montserrat Light" w:cs="Calibri"/>
          <w:i/>
          <w:iCs/>
          <w:sz w:val="22"/>
          <w:szCs w:val="22"/>
          <w:lang w:val="ro-RO"/>
        </w:rPr>
      </w:pPr>
      <w:r w:rsidRPr="00811A5A">
        <w:rPr>
          <w:rFonts w:ascii="Montserrat Light" w:hAnsi="Montserrat Light" w:cs="Calibri"/>
          <w:sz w:val="22"/>
          <w:szCs w:val="22"/>
          <w:lang w:val="ro-RO"/>
        </w:rPr>
        <w:t xml:space="preserve">nu exista nici o procedura juridică (faliment, executare etc.) în curs cu privire la imobil, iar Comuna Aghireșu nu deține nici o informație ca astfel de cereri sau proceduri pot apărea in viitorul apropiat; </w:t>
      </w:r>
    </w:p>
    <w:p w14:paraId="7D50D2E1" w14:textId="77777777" w:rsidR="000B6AF3" w:rsidRPr="00811A5A" w:rsidRDefault="000B6AF3" w:rsidP="000B6AF3">
      <w:pPr>
        <w:autoSpaceDE w:val="0"/>
        <w:autoSpaceDN w:val="0"/>
        <w:adjustRightInd w:val="0"/>
        <w:spacing w:line="240" w:lineRule="auto"/>
        <w:ind w:firstLine="630"/>
        <w:contextualSpacing/>
        <w:jc w:val="both"/>
        <w:rPr>
          <w:rFonts w:ascii="Montserrat Light" w:hAnsi="Montserrat Light" w:cs="Calibri"/>
          <w:b/>
          <w:bCs/>
          <w:lang w:val="ro-RO"/>
        </w:rPr>
      </w:pPr>
      <w:r w:rsidRPr="00811A5A">
        <w:rPr>
          <w:rFonts w:ascii="Montserrat Light" w:hAnsi="Montserrat Light" w:cs="Calibri"/>
          <w:b/>
          <w:bCs/>
          <w:lang w:val="ro-RO"/>
        </w:rPr>
        <w:t>ARTICOLUL 13. SOLUŢIONAREA LITIGIILOR</w:t>
      </w:r>
    </w:p>
    <w:p w14:paraId="20B6F9DA" w14:textId="77777777" w:rsidR="000B6AF3" w:rsidRPr="00811A5A" w:rsidRDefault="000B6AF3" w:rsidP="000B6AF3">
      <w:pPr>
        <w:pStyle w:val="Listparagraf"/>
        <w:numPr>
          <w:ilvl w:val="1"/>
          <w:numId w:val="38"/>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Părţile convin ca toate neînțelegerile privind validitatea Contractului sau cele rezultate din interpretarea, executarea sau încetarea acestuia, precum şi orice alte neînțelegeri şi sau dispute rezultate din prezentul contract sau în legătura cu el să fie rezolvate pe cale amiabilă.</w:t>
      </w:r>
    </w:p>
    <w:p w14:paraId="269BDA44" w14:textId="77777777" w:rsidR="000B6AF3" w:rsidRPr="00811A5A" w:rsidRDefault="000B6AF3" w:rsidP="000B6AF3">
      <w:pPr>
        <w:pStyle w:val="Listparagraf"/>
        <w:numPr>
          <w:ilvl w:val="1"/>
          <w:numId w:val="38"/>
        </w:numPr>
        <w:suppressAutoHyphens/>
        <w:autoSpaceDE w:val="0"/>
        <w:autoSpaceDN w:val="0"/>
        <w:adjustRightInd w:val="0"/>
        <w:jc w:val="both"/>
        <w:rPr>
          <w:rFonts w:ascii="Montserrat Light" w:hAnsi="Montserrat Light" w:cs="Calibri"/>
          <w:sz w:val="22"/>
          <w:szCs w:val="22"/>
          <w:lang w:val="ro-RO"/>
        </w:rPr>
      </w:pPr>
      <w:r w:rsidRPr="00811A5A">
        <w:rPr>
          <w:rFonts w:ascii="Montserrat Light" w:hAnsi="Montserrat Light" w:cs="Calibri"/>
          <w:sz w:val="22"/>
          <w:szCs w:val="22"/>
          <w:lang w:val="ro-RO"/>
        </w:rPr>
        <w:t xml:space="preserve">În cazul în care nu este posibilă rezolvarea litigiilor pe cale amiabilă, acestea vor fi supuse spre soluționare instanțelor competente din România. </w:t>
      </w:r>
    </w:p>
    <w:p w14:paraId="441133C7" w14:textId="77777777" w:rsidR="000B6AF3" w:rsidRPr="00811A5A" w:rsidRDefault="000B6AF3" w:rsidP="000B6AF3">
      <w:pPr>
        <w:spacing w:line="240" w:lineRule="auto"/>
        <w:ind w:firstLine="720"/>
        <w:contextualSpacing/>
        <w:jc w:val="both"/>
        <w:rPr>
          <w:rFonts w:ascii="Montserrat Light" w:hAnsi="Montserrat Light"/>
          <w:b/>
          <w:bCs/>
          <w:noProof/>
        </w:rPr>
      </w:pPr>
      <w:r w:rsidRPr="00811A5A">
        <w:rPr>
          <w:rFonts w:ascii="Montserrat Light" w:hAnsi="Montserrat Light"/>
          <w:b/>
          <w:bCs/>
          <w:noProof/>
        </w:rPr>
        <w:t>ARTICOLUL 14. PREDAREA-PRIMIREA IMOBILULUI</w:t>
      </w:r>
    </w:p>
    <w:p w14:paraId="62FC214C" w14:textId="77777777" w:rsidR="000B6AF3" w:rsidRPr="00811A5A" w:rsidRDefault="000B6AF3" w:rsidP="000B6AF3">
      <w:pPr>
        <w:pStyle w:val="Listparagraf"/>
        <w:numPr>
          <w:ilvl w:val="1"/>
          <w:numId w:val="39"/>
        </w:numPr>
        <w:suppressAutoHyphens/>
        <w:jc w:val="both"/>
        <w:rPr>
          <w:rFonts w:ascii="Montserrat Light" w:hAnsi="Montserrat Light"/>
          <w:noProof/>
          <w:sz w:val="22"/>
          <w:szCs w:val="22"/>
        </w:rPr>
      </w:pPr>
      <w:r w:rsidRPr="00811A5A">
        <w:rPr>
          <w:rFonts w:ascii="Montserrat Light" w:hAnsi="Montserrat Light"/>
          <w:noProof/>
          <w:sz w:val="22"/>
          <w:szCs w:val="22"/>
        </w:rPr>
        <w:t>Predarea-primirea imobilului se face pe baza de proces verbal de predare - primire stabilită între Comuna Jucu și Direcția</w:t>
      </w:r>
      <w:r w:rsidRPr="00811A5A">
        <w:rPr>
          <w:rFonts w:ascii="Montserrat Light" w:hAnsi="Montserrat Light"/>
          <w:sz w:val="22"/>
          <w:szCs w:val="22"/>
        </w:rPr>
        <w:t xml:space="preserve"> </w:t>
      </w:r>
      <w:r w:rsidRPr="00811A5A">
        <w:rPr>
          <w:rFonts w:ascii="Montserrat Light" w:hAnsi="Montserrat Light"/>
          <w:noProof/>
          <w:sz w:val="22"/>
          <w:szCs w:val="22"/>
        </w:rPr>
        <w:t>Generală de Asistență Socială și Protecția Copilului Cluj.</w:t>
      </w:r>
    </w:p>
    <w:p w14:paraId="7D964FCD" w14:textId="77777777" w:rsidR="000B6AF3" w:rsidRPr="00811A5A" w:rsidRDefault="000B6AF3" w:rsidP="000B6AF3">
      <w:pPr>
        <w:pStyle w:val="Listparagraf"/>
        <w:numPr>
          <w:ilvl w:val="1"/>
          <w:numId w:val="39"/>
        </w:numPr>
        <w:suppressAutoHyphens/>
        <w:jc w:val="both"/>
        <w:rPr>
          <w:rFonts w:ascii="Montserrat Light" w:hAnsi="Montserrat Light"/>
          <w:noProof/>
          <w:sz w:val="22"/>
          <w:szCs w:val="22"/>
        </w:rPr>
      </w:pPr>
      <w:r w:rsidRPr="00811A5A">
        <w:rPr>
          <w:rFonts w:ascii="Montserrat Light" w:hAnsi="Montserrat Light"/>
          <w:noProof/>
          <w:sz w:val="22"/>
          <w:szCs w:val="22"/>
        </w:rPr>
        <w:t>In procersul verbal de predare - primire se va consemna starea fizică a spatiului, dotările, utilităţile de care acesta beneficiază în momentul predării-primirii/ orice alta informatie relevanta cu privire la starea imobilului/spatiului.</w:t>
      </w:r>
    </w:p>
    <w:p w14:paraId="0A805A98" w14:textId="77777777" w:rsidR="000B6AF3" w:rsidRPr="00811A5A" w:rsidRDefault="000B6AF3" w:rsidP="000B6AF3">
      <w:pPr>
        <w:pStyle w:val="Listparagraf"/>
        <w:numPr>
          <w:ilvl w:val="1"/>
          <w:numId w:val="39"/>
        </w:numPr>
        <w:suppressAutoHyphens/>
        <w:jc w:val="both"/>
        <w:rPr>
          <w:rFonts w:ascii="Montserrat Light" w:hAnsi="Montserrat Light"/>
          <w:noProof/>
          <w:sz w:val="22"/>
          <w:szCs w:val="22"/>
        </w:rPr>
      </w:pPr>
      <w:r w:rsidRPr="00811A5A">
        <w:rPr>
          <w:rFonts w:ascii="Montserrat Light" w:hAnsi="Montserrat Light"/>
          <w:noProof/>
          <w:sz w:val="22"/>
          <w:szCs w:val="22"/>
        </w:rPr>
        <w:t>Procesul verbal de predare-primire va mentiona atat starea concreta a imobilului/spatiului, gradul de uzura al acestuia, eventualele defecte cat si toate facilitatile existente la data predarii, inclusiv bransamentele/racordurile la acestea;</w:t>
      </w:r>
    </w:p>
    <w:p w14:paraId="79203B14" w14:textId="77777777" w:rsidR="000B6AF3" w:rsidRPr="00811A5A" w:rsidRDefault="000B6AF3" w:rsidP="000B6AF3">
      <w:pPr>
        <w:autoSpaceDE w:val="0"/>
        <w:autoSpaceDN w:val="0"/>
        <w:adjustRightInd w:val="0"/>
        <w:spacing w:line="240" w:lineRule="auto"/>
        <w:ind w:firstLine="720"/>
        <w:contextualSpacing/>
        <w:jc w:val="both"/>
        <w:rPr>
          <w:rFonts w:ascii="Montserrat Light" w:hAnsi="Montserrat Light" w:cs="Calibri"/>
          <w:b/>
          <w:bCs/>
          <w:lang w:val="ro-RO"/>
        </w:rPr>
      </w:pPr>
      <w:r w:rsidRPr="00811A5A">
        <w:rPr>
          <w:rFonts w:ascii="Montserrat Light" w:hAnsi="Montserrat Light" w:cs="Calibri"/>
          <w:b/>
          <w:bCs/>
          <w:lang w:val="ro-RO"/>
        </w:rPr>
        <w:t>ARTICOLUL 15. DISPOZIŢII FINALE</w:t>
      </w:r>
    </w:p>
    <w:p w14:paraId="64876181" w14:textId="77777777" w:rsidR="000B6AF3" w:rsidRPr="00811A5A" w:rsidRDefault="000B6AF3" w:rsidP="000B6AF3">
      <w:pPr>
        <w:pStyle w:val="Listparagraf"/>
        <w:numPr>
          <w:ilvl w:val="1"/>
          <w:numId w:val="40"/>
        </w:numPr>
        <w:suppressAutoHyphens/>
        <w:jc w:val="both"/>
        <w:rPr>
          <w:rFonts w:ascii="Montserrat Light" w:hAnsi="Montserrat Light"/>
          <w:noProof/>
          <w:sz w:val="22"/>
          <w:szCs w:val="22"/>
        </w:rPr>
      </w:pPr>
      <w:r w:rsidRPr="00811A5A">
        <w:rPr>
          <w:rFonts w:ascii="Montserrat Light" w:hAnsi="Montserrat Light"/>
          <w:noProof/>
          <w:sz w:val="22"/>
          <w:szCs w:val="22"/>
        </w:rPr>
        <w:t>Legea aplicabilă prezentului Contract este legea română.</w:t>
      </w:r>
    </w:p>
    <w:p w14:paraId="38B479CA" w14:textId="77777777" w:rsidR="000B6AF3" w:rsidRPr="00811A5A" w:rsidRDefault="000B6AF3" w:rsidP="000B6AF3">
      <w:pPr>
        <w:pStyle w:val="Listparagraf"/>
        <w:numPr>
          <w:ilvl w:val="1"/>
          <w:numId w:val="40"/>
        </w:numPr>
        <w:suppressAutoHyphens/>
        <w:jc w:val="both"/>
        <w:rPr>
          <w:rFonts w:ascii="Montserrat Light" w:hAnsi="Montserrat Light"/>
          <w:noProof/>
          <w:sz w:val="22"/>
          <w:szCs w:val="22"/>
        </w:rPr>
      </w:pPr>
      <w:r w:rsidRPr="00811A5A">
        <w:rPr>
          <w:rFonts w:ascii="Montserrat Light" w:hAnsi="Montserrat Light"/>
          <w:noProof/>
          <w:sz w:val="22"/>
          <w:szCs w:val="22"/>
        </w:rPr>
        <w:t>Prevederile prezentului contract se completează cu dispoziţiile legale în materie.</w:t>
      </w:r>
    </w:p>
    <w:p w14:paraId="6A02C4A5" w14:textId="20FDB15D" w:rsidR="000B6AF3" w:rsidRPr="00811A5A" w:rsidRDefault="000B6AF3" w:rsidP="000B6AF3">
      <w:pPr>
        <w:autoSpaceDE w:val="0"/>
        <w:autoSpaceDN w:val="0"/>
        <w:adjustRightInd w:val="0"/>
        <w:spacing w:line="240" w:lineRule="auto"/>
        <w:contextualSpacing/>
        <w:jc w:val="both"/>
        <w:rPr>
          <w:rFonts w:ascii="Montserrat Light" w:hAnsi="Montserrat Light" w:cs="Calibri"/>
          <w:lang w:val="ro-RO"/>
        </w:rPr>
      </w:pPr>
      <w:r w:rsidRPr="00811A5A">
        <w:rPr>
          <w:rFonts w:ascii="Montserrat Light" w:hAnsi="Montserrat Light" w:cs="Calibri"/>
          <w:lang w:val="ro-RO"/>
        </w:rPr>
        <w:t xml:space="preserve">Întocmit în 3 exemplare, câte unul pentru fiecare parte. </w:t>
      </w:r>
    </w:p>
    <w:p w14:paraId="3F8A09E3" w14:textId="77777777" w:rsidR="004D1376" w:rsidRPr="00811A5A" w:rsidRDefault="004D1376" w:rsidP="000B6AF3">
      <w:pPr>
        <w:autoSpaceDE w:val="0"/>
        <w:autoSpaceDN w:val="0"/>
        <w:adjustRightInd w:val="0"/>
        <w:spacing w:line="240" w:lineRule="auto"/>
        <w:contextualSpacing/>
        <w:jc w:val="both"/>
        <w:rPr>
          <w:rFonts w:ascii="Montserrat Light" w:hAnsi="Montserrat Light" w:cs="Calibri"/>
          <w:lang w:val="ro-RO"/>
        </w:rPr>
      </w:pPr>
    </w:p>
    <w:p w14:paraId="5D3366F2" w14:textId="77777777" w:rsidR="000B6AF3" w:rsidRPr="00811A5A" w:rsidRDefault="000B6AF3" w:rsidP="000B6AF3">
      <w:pPr>
        <w:autoSpaceDE w:val="0"/>
        <w:autoSpaceDN w:val="0"/>
        <w:adjustRightInd w:val="0"/>
        <w:spacing w:line="240" w:lineRule="auto"/>
        <w:contextualSpacing/>
        <w:jc w:val="both"/>
        <w:rPr>
          <w:rFonts w:ascii="Montserrat Light" w:hAnsi="Montserrat Light" w:cs="Calibri"/>
          <w:lang w:val="ro-RO"/>
        </w:rPr>
      </w:pPr>
    </w:p>
    <w:p w14:paraId="18013A11" w14:textId="68713189" w:rsidR="000B6AF3" w:rsidRPr="00811A5A" w:rsidRDefault="000B6AF3" w:rsidP="000B6AF3">
      <w:pPr>
        <w:tabs>
          <w:tab w:val="left" w:pos="90"/>
        </w:tabs>
        <w:spacing w:line="240" w:lineRule="auto"/>
        <w:contextualSpacing/>
        <w:jc w:val="both"/>
        <w:rPr>
          <w:rFonts w:ascii="Montserrat Light" w:eastAsia="Times New Roman" w:hAnsi="Montserrat Light" w:cs="Times New Roman"/>
          <w:bCs/>
        </w:rPr>
      </w:pPr>
      <w:r w:rsidRPr="00811A5A">
        <w:rPr>
          <w:rFonts w:ascii="Montserrat Light" w:eastAsia="Times New Roman" w:hAnsi="Montserrat Light" w:cs="Times New Roman"/>
          <w:bCs/>
        </w:rPr>
        <w:t>PREȘEDINTE</w:t>
      </w:r>
      <w:r w:rsidRPr="00811A5A">
        <w:rPr>
          <w:rFonts w:ascii="Montserrat Light" w:eastAsia="Times New Roman" w:hAnsi="Montserrat Light" w:cs="Times New Roman"/>
          <w:bCs/>
        </w:rPr>
        <w:tab/>
      </w:r>
      <w:r w:rsidRPr="00811A5A">
        <w:rPr>
          <w:rFonts w:ascii="Montserrat Light" w:eastAsia="Times New Roman" w:hAnsi="Montserrat Light" w:cs="Times New Roman"/>
          <w:bCs/>
        </w:rPr>
        <w:tab/>
      </w:r>
      <w:r w:rsidRPr="00811A5A">
        <w:rPr>
          <w:rFonts w:ascii="Montserrat Light" w:eastAsia="Times New Roman" w:hAnsi="Montserrat Light" w:cs="Times New Roman"/>
          <w:bCs/>
        </w:rPr>
        <w:tab/>
      </w:r>
      <w:r w:rsidR="00703CC9" w:rsidRPr="00811A5A">
        <w:rPr>
          <w:rFonts w:ascii="Montserrat Light" w:eastAsia="Times New Roman" w:hAnsi="Montserrat Light" w:cs="Times New Roman"/>
          <w:bCs/>
        </w:rPr>
        <w:t xml:space="preserve">    </w:t>
      </w:r>
      <w:r w:rsidRPr="00811A5A">
        <w:rPr>
          <w:rFonts w:ascii="Montserrat Light" w:eastAsia="Times New Roman" w:hAnsi="Montserrat Light" w:cs="Times New Roman"/>
          <w:bCs/>
        </w:rPr>
        <w:t>PRIMAR</w:t>
      </w:r>
      <w:r w:rsidRPr="00811A5A">
        <w:rPr>
          <w:rFonts w:ascii="Montserrat Light" w:eastAsia="Times New Roman" w:hAnsi="Montserrat Light" w:cs="Times New Roman"/>
          <w:bCs/>
        </w:rPr>
        <w:tab/>
      </w:r>
      <w:r w:rsidRPr="00811A5A">
        <w:rPr>
          <w:rFonts w:ascii="Montserrat Light" w:eastAsia="Times New Roman" w:hAnsi="Montserrat Light" w:cs="Times New Roman"/>
          <w:bCs/>
        </w:rPr>
        <w:tab/>
      </w:r>
      <w:r w:rsidRPr="00811A5A">
        <w:rPr>
          <w:rFonts w:ascii="Montserrat Light" w:eastAsia="Times New Roman" w:hAnsi="Montserrat Light" w:cs="Times New Roman"/>
          <w:bCs/>
        </w:rPr>
        <w:tab/>
        <w:t>DIRECTOR GENERAL</w:t>
      </w:r>
    </w:p>
    <w:p w14:paraId="021D6417" w14:textId="67A0CF9C" w:rsidR="000B6AF3" w:rsidRPr="00811A5A" w:rsidRDefault="00703CC9" w:rsidP="000B6AF3">
      <w:pPr>
        <w:tabs>
          <w:tab w:val="left" w:pos="90"/>
        </w:tabs>
        <w:spacing w:line="240" w:lineRule="auto"/>
        <w:contextualSpacing/>
        <w:jc w:val="both"/>
        <w:rPr>
          <w:rFonts w:ascii="Montserrat Light" w:eastAsia="Times New Roman" w:hAnsi="Montserrat Light" w:cs="Times New Roman"/>
          <w:bCs/>
        </w:rPr>
      </w:pPr>
      <w:r w:rsidRPr="00811A5A">
        <w:rPr>
          <w:rFonts w:ascii="Montserrat Light" w:eastAsia="Times New Roman" w:hAnsi="Montserrat Light" w:cs="Times New Roman"/>
          <w:bCs/>
        </w:rPr>
        <w:t xml:space="preserve">     </w:t>
      </w:r>
      <w:r w:rsidR="000B6AF3" w:rsidRPr="00811A5A">
        <w:rPr>
          <w:rFonts w:ascii="Montserrat Light" w:eastAsia="Times New Roman" w:hAnsi="Montserrat Light" w:cs="Times New Roman"/>
          <w:bCs/>
        </w:rPr>
        <w:t>Alin Tișe</w:t>
      </w:r>
      <w:r w:rsidR="000B6AF3" w:rsidRPr="00811A5A">
        <w:rPr>
          <w:rFonts w:ascii="Montserrat Light" w:eastAsia="Times New Roman" w:hAnsi="Montserrat Light" w:cs="Times New Roman"/>
          <w:bCs/>
        </w:rPr>
        <w:tab/>
      </w:r>
      <w:r w:rsidR="000B6AF3" w:rsidRPr="00811A5A">
        <w:rPr>
          <w:rFonts w:ascii="Montserrat Light" w:eastAsia="Times New Roman" w:hAnsi="Montserrat Light" w:cs="Times New Roman"/>
          <w:bCs/>
        </w:rPr>
        <w:tab/>
      </w:r>
      <w:r w:rsidR="000B6AF3" w:rsidRPr="00811A5A">
        <w:rPr>
          <w:rFonts w:ascii="Montserrat Light" w:eastAsia="Times New Roman" w:hAnsi="Montserrat Light" w:cs="Times New Roman"/>
          <w:bCs/>
        </w:rPr>
        <w:tab/>
      </w:r>
      <w:r w:rsidR="000B6AF3" w:rsidRPr="00811A5A">
        <w:rPr>
          <w:rFonts w:ascii="Montserrat Light" w:eastAsia="Times New Roman" w:hAnsi="Montserrat Light" w:cs="Times New Roman"/>
          <w:bCs/>
        </w:rPr>
        <w:tab/>
        <w:t xml:space="preserve">Sorin </w:t>
      </w:r>
      <w:proofErr w:type="spellStart"/>
      <w:r w:rsidR="000B6AF3" w:rsidRPr="00811A5A">
        <w:rPr>
          <w:rFonts w:ascii="Montserrat Light" w:eastAsia="Times New Roman" w:hAnsi="Montserrat Light" w:cs="Times New Roman"/>
          <w:bCs/>
        </w:rPr>
        <w:t>Lehene</w:t>
      </w:r>
      <w:proofErr w:type="spellEnd"/>
      <w:r w:rsidR="000B6AF3" w:rsidRPr="00811A5A">
        <w:rPr>
          <w:rFonts w:ascii="Montserrat Light" w:eastAsia="Times New Roman" w:hAnsi="Montserrat Light" w:cs="Times New Roman"/>
          <w:bCs/>
        </w:rPr>
        <w:t xml:space="preserve">                             Nicoleta Molnar</w:t>
      </w:r>
    </w:p>
    <w:p w14:paraId="665266F6" w14:textId="7219EBC7" w:rsidR="00B13A0E" w:rsidRPr="00811A5A" w:rsidRDefault="00B13A0E" w:rsidP="000B6AF3">
      <w:pPr>
        <w:spacing w:line="240" w:lineRule="auto"/>
        <w:jc w:val="center"/>
        <w:rPr>
          <w:rFonts w:ascii="Montserrat Light" w:hAnsi="Montserrat Light"/>
        </w:rPr>
      </w:pPr>
    </w:p>
    <w:p w14:paraId="67771DB6" w14:textId="5FBBC906" w:rsidR="004D1376" w:rsidRPr="00811A5A" w:rsidRDefault="004D1376" w:rsidP="000B6AF3">
      <w:pPr>
        <w:spacing w:line="240" w:lineRule="auto"/>
        <w:jc w:val="center"/>
        <w:rPr>
          <w:rFonts w:ascii="Montserrat Light" w:hAnsi="Montserrat Light"/>
        </w:rPr>
      </w:pPr>
    </w:p>
    <w:p w14:paraId="421BD953" w14:textId="416D1F71" w:rsidR="004D1376" w:rsidRPr="00811A5A" w:rsidRDefault="004D1376" w:rsidP="000B6AF3">
      <w:pPr>
        <w:spacing w:line="240" w:lineRule="auto"/>
        <w:jc w:val="center"/>
        <w:rPr>
          <w:rFonts w:ascii="Montserrat Light" w:hAnsi="Montserrat Light"/>
        </w:rPr>
      </w:pPr>
    </w:p>
    <w:p w14:paraId="125C072C" w14:textId="77777777" w:rsidR="004D1376" w:rsidRPr="00811A5A" w:rsidRDefault="004D1376" w:rsidP="000B6AF3">
      <w:pPr>
        <w:spacing w:line="240" w:lineRule="auto"/>
        <w:jc w:val="center"/>
        <w:rPr>
          <w:rFonts w:ascii="Montserrat Light" w:hAnsi="Montserrat Light"/>
        </w:rPr>
      </w:pPr>
    </w:p>
    <w:p w14:paraId="28B2BDEB" w14:textId="634C22CB" w:rsidR="0073001E" w:rsidRPr="00811A5A" w:rsidRDefault="001B6977" w:rsidP="000B6AF3">
      <w:pPr>
        <w:tabs>
          <w:tab w:val="left" w:pos="708"/>
          <w:tab w:val="left" w:pos="1416"/>
          <w:tab w:val="left" w:pos="2124"/>
          <w:tab w:val="left" w:pos="2832"/>
          <w:tab w:val="left" w:pos="10320"/>
        </w:tabs>
        <w:spacing w:line="240" w:lineRule="auto"/>
        <w:rPr>
          <w:rFonts w:ascii="Montserrat" w:hAnsi="Montserrat"/>
          <w:b/>
          <w:lang w:val="fr-FR" w:eastAsia="ro-RO"/>
        </w:rPr>
      </w:pPr>
      <w:r w:rsidRPr="00811A5A">
        <w:rPr>
          <w:rFonts w:ascii="Montserrat" w:hAnsi="Montserrat"/>
          <w:b/>
          <w:lang w:val="fr-FR" w:eastAsia="ro-RO"/>
        </w:rPr>
        <w:t xml:space="preserve">                                                                                                 </w:t>
      </w:r>
      <w:proofErr w:type="spellStart"/>
      <w:proofErr w:type="gramStart"/>
      <w:r w:rsidR="0073001E" w:rsidRPr="00811A5A">
        <w:rPr>
          <w:rFonts w:ascii="Montserrat" w:hAnsi="Montserrat"/>
          <w:b/>
          <w:lang w:val="fr-FR" w:eastAsia="ro-RO"/>
        </w:rPr>
        <w:t>Contrasemnează</w:t>
      </w:r>
      <w:proofErr w:type="spellEnd"/>
      <w:r w:rsidR="0073001E" w:rsidRPr="00811A5A">
        <w:rPr>
          <w:rFonts w:ascii="Montserrat" w:hAnsi="Montserrat"/>
          <w:b/>
          <w:lang w:val="fr-FR" w:eastAsia="ro-RO"/>
        </w:rPr>
        <w:t>:</w:t>
      </w:r>
      <w:proofErr w:type="gramEnd"/>
      <w:r w:rsidR="0073001E" w:rsidRPr="00811A5A">
        <w:rPr>
          <w:rFonts w:ascii="Montserrat" w:hAnsi="Montserrat"/>
          <w:b/>
          <w:lang w:val="fr-FR" w:eastAsia="ro-RO"/>
        </w:rPr>
        <w:t xml:space="preserve"> </w:t>
      </w:r>
    </w:p>
    <w:p w14:paraId="6C2C9891" w14:textId="06F9A58F" w:rsidR="0073001E" w:rsidRPr="00811A5A" w:rsidRDefault="0073001E" w:rsidP="000B6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811A5A">
        <w:rPr>
          <w:rFonts w:ascii="Montserrat" w:hAnsi="Montserrat"/>
          <w:b/>
          <w:lang w:val="fr-FR" w:eastAsia="ro-RO"/>
        </w:rPr>
        <w:tab/>
        <w:t xml:space="preserve">       </w:t>
      </w:r>
      <w:r w:rsidR="00950F4C" w:rsidRPr="00811A5A">
        <w:rPr>
          <w:rFonts w:ascii="Montserrat" w:hAnsi="Montserrat"/>
          <w:b/>
          <w:lang w:val="fr-FR" w:eastAsia="ro-RO"/>
        </w:rPr>
        <w:t xml:space="preserve"> </w:t>
      </w:r>
      <w:r w:rsidRPr="00811A5A">
        <w:rPr>
          <w:rFonts w:ascii="Montserrat" w:hAnsi="Montserrat"/>
          <w:b/>
          <w:lang w:val="fr-FR" w:eastAsia="ro-RO"/>
        </w:rPr>
        <w:t xml:space="preserve">  </w:t>
      </w:r>
      <w:proofErr w:type="gramStart"/>
      <w:r w:rsidRPr="00811A5A">
        <w:rPr>
          <w:rFonts w:ascii="Montserrat" w:hAnsi="Montserrat"/>
          <w:b/>
          <w:lang w:val="fr-FR" w:eastAsia="ro-RO"/>
        </w:rPr>
        <w:t xml:space="preserve">PREŞEDINTE, </w:t>
      </w:r>
      <w:r w:rsidRPr="00811A5A">
        <w:rPr>
          <w:rFonts w:ascii="Montserrat" w:hAnsi="Montserrat"/>
          <w:lang w:val="fr-FR" w:eastAsia="ro-RO"/>
        </w:rPr>
        <w:t xml:space="preserve">  </w:t>
      </w:r>
      <w:proofErr w:type="gramEnd"/>
      <w:r w:rsidRPr="00811A5A">
        <w:rPr>
          <w:rFonts w:ascii="Montserrat" w:hAnsi="Montserrat"/>
          <w:lang w:val="fr-FR" w:eastAsia="ro-RO"/>
        </w:rPr>
        <w:t xml:space="preserve">                     </w:t>
      </w:r>
      <w:r w:rsidR="00880D8D" w:rsidRPr="00811A5A">
        <w:rPr>
          <w:rFonts w:ascii="Montserrat" w:hAnsi="Montserrat"/>
          <w:lang w:val="fr-FR" w:eastAsia="ro-RO"/>
        </w:rPr>
        <w:t xml:space="preserve">  </w:t>
      </w:r>
      <w:r w:rsidRPr="00811A5A">
        <w:rPr>
          <w:rFonts w:ascii="Montserrat" w:hAnsi="Montserrat"/>
          <w:lang w:val="fr-FR" w:eastAsia="ro-RO"/>
        </w:rPr>
        <w:t xml:space="preserve">      </w:t>
      </w:r>
      <w:r w:rsidRPr="00811A5A">
        <w:rPr>
          <w:rFonts w:ascii="Montserrat" w:hAnsi="Montserrat"/>
          <w:b/>
          <w:lang w:val="fr-FR" w:eastAsia="ro-RO"/>
        </w:rPr>
        <w:t>SECRETAR GENERAL AL JUDEŢULUI</w:t>
      </w:r>
      <w:r w:rsidRPr="00811A5A">
        <w:rPr>
          <w:rFonts w:ascii="Montserrat" w:hAnsi="Montserrat"/>
          <w:lang w:val="fr-FR" w:eastAsia="ro-RO"/>
        </w:rPr>
        <w:t xml:space="preserve">                                                     </w:t>
      </w:r>
    </w:p>
    <w:p w14:paraId="5D36E670" w14:textId="18CC7653" w:rsidR="0073001E" w:rsidRPr="00811A5A" w:rsidRDefault="0073001E" w:rsidP="000B6AF3">
      <w:pPr>
        <w:spacing w:line="240" w:lineRule="auto"/>
        <w:ind w:left="1440"/>
        <w:rPr>
          <w:rFonts w:ascii="Montserrat" w:hAnsi="Montserrat"/>
          <w:b/>
          <w:noProof/>
          <w:lang w:val="ro-RO"/>
        </w:rPr>
      </w:pPr>
      <w:r w:rsidRPr="00811A5A">
        <w:rPr>
          <w:rFonts w:ascii="Montserrat" w:hAnsi="Montserrat"/>
          <w:b/>
          <w:lang w:val="ro-RO" w:eastAsia="ro-RO"/>
        </w:rPr>
        <w:t xml:space="preserve">   Alin T</w:t>
      </w:r>
      <w:r w:rsidR="00880D8D" w:rsidRPr="00811A5A">
        <w:rPr>
          <w:rFonts w:ascii="Montserrat" w:hAnsi="Montserrat"/>
          <w:b/>
          <w:lang w:val="ro-RO" w:eastAsia="ro-RO"/>
        </w:rPr>
        <w:t>ișe</w:t>
      </w:r>
      <w:r w:rsidRPr="00811A5A">
        <w:rPr>
          <w:rFonts w:ascii="Montserrat" w:hAnsi="Montserrat"/>
          <w:b/>
          <w:lang w:val="fr-FR" w:eastAsia="ro-RO"/>
        </w:rPr>
        <w:tab/>
      </w:r>
      <w:r w:rsidR="001B6977" w:rsidRPr="00811A5A">
        <w:rPr>
          <w:rFonts w:ascii="Montserrat" w:hAnsi="Montserrat"/>
          <w:b/>
          <w:lang w:val="fr-FR" w:eastAsia="ro-RO"/>
        </w:rPr>
        <w:t xml:space="preserve">                                             </w:t>
      </w:r>
      <w:r w:rsidRPr="00811A5A">
        <w:rPr>
          <w:rFonts w:ascii="Montserrat" w:hAnsi="Montserrat"/>
          <w:b/>
          <w:lang w:val="fr-FR" w:eastAsia="ro-RO"/>
        </w:rPr>
        <w:t xml:space="preserve">     </w:t>
      </w:r>
      <w:r w:rsidR="00880D8D" w:rsidRPr="00811A5A">
        <w:rPr>
          <w:rFonts w:ascii="Montserrat" w:hAnsi="Montserrat"/>
          <w:b/>
          <w:lang w:val="fr-FR" w:eastAsia="ro-RO"/>
        </w:rPr>
        <w:t xml:space="preserve"> </w:t>
      </w:r>
      <w:r w:rsidRPr="00811A5A">
        <w:rPr>
          <w:rFonts w:ascii="Montserrat" w:hAnsi="Montserrat"/>
          <w:b/>
          <w:lang w:val="fr-FR" w:eastAsia="ro-RO"/>
        </w:rPr>
        <w:t xml:space="preserve">    Simona G</w:t>
      </w:r>
      <w:r w:rsidR="00880D8D" w:rsidRPr="00811A5A">
        <w:rPr>
          <w:rFonts w:ascii="Montserrat" w:hAnsi="Montserrat"/>
          <w:b/>
          <w:lang w:val="fr-FR" w:eastAsia="ro-RO"/>
        </w:rPr>
        <w:t>aci</w:t>
      </w:r>
      <w:r w:rsidRPr="00811A5A">
        <w:rPr>
          <w:rFonts w:ascii="Montserrat" w:hAnsi="Montserrat"/>
          <w:lang w:val="fr-FR" w:eastAsia="ro-RO"/>
        </w:rPr>
        <w:t xml:space="preserve">                                             </w:t>
      </w:r>
      <w:r w:rsidRPr="00811A5A">
        <w:rPr>
          <w:rFonts w:ascii="Montserrat" w:hAnsi="Montserrat"/>
          <w:b/>
          <w:noProof/>
          <w:lang w:val="ro-RO"/>
        </w:rPr>
        <w:tab/>
        <w:t xml:space="preserve"> </w:t>
      </w:r>
    </w:p>
    <w:p w14:paraId="24A44328" w14:textId="1E33437C" w:rsidR="0092662B" w:rsidRPr="00811A5A" w:rsidRDefault="0092662B" w:rsidP="000B6AF3">
      <w:pPr>
        <w:autoSpaceDE w:val="0"/>
        <w:autoSpaceDN w:val="0"/>
        <w:adjustRightInd w:val="0"/>
        <w:spacing w:line="240" w:lineRule="auto"/>
        <w:jc w:val="both"/>
        <w:rPr>
          <w:rFonts w:ascii="Montserrat Light" w:hAnsi="Montserrat Light"/>
          <w:b/>
          <w:lang w:val="fr-FR"/>
        </w:rPr>
      </w:pPr>
    </w:p>
    <w:bookmarkEnd w:id="0"/>
    <w:sectPr w:rsidR="0092662B" w:rsidRPr="00811A5A" w:rsidSect="004D1376">
      <w:headerReference w:type="even" r:id="rId8"/>
      <w:headerReference w:type="default" r:id="rId9"/>
      <w:footerReference w:type="even" r:id="rId10"/>
      <w:footerReference w:type="default" r:id="rId11"/>
      <w:headerReference w:type="first" r:id="rId12"/>
      <w:footerReference w:type="first" r:id="rId13"/>
      <w:pgSz w:w="11909" w:h="16834"/>
      <w:pgMar w:top="547" w:right="659" w:bottom="720"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6FAB" w14:textId="77777777" w:rsidR="005C66AB" w:rsidRDefault="005C66A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4C0E" w14:textId="77777777" w:rsidR="005C66AB" w:rsidRDefault="005C66A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41DE" w14:textId="77777777" w:rsidR="005C66AB" w:rsidRDefault="005C66A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7"/>
    <w:multiLevelType w:val="multilevel"/>
    <w:tmpl w:val="5776B136"/>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211F1"/>
    <w:multiLevelType w:val="multilevel"/>
    <w:tmpl w:val="91584CD4"/>
    <w:lvl w:ilvl="0">
      <w:start w:val="15"/>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53543F"/>
    <w:multiLevelType w:val="hybridMultilevel"/>
    <w:tmpl w:val="B91E52EC"/>
    <w:lvl w:ilvl="0" w:tplc="AFE2129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50405D"/>
    <w:multiLevelType w:val="multilevel"/>
    <w:tmpl w:val="179AD3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941B7D"/>
    <w:multiLevelType w:val="multilevel"/>
    <w:tmpl w:val="C14AC5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06225"/>
    <w:multiLevelType w:val="multilevel"/>
    <w:tmpl w:val="088093A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C626B53"/>
    <w:multiLevelType w:val="hybridMultilevel"/>
    <w:tmpl w:val="38BE5228"/>
    <w:lvl w:ilvl="0" w:tplc="445ABA1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AF7703"/>
    <w:multiLevelType w:val="hybridMultilevel"/>
    <w:tmpl w:val="8520AF82"/>
    <w:lvl w:ilvl="0" w:tplc="A68007AE">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F173353"/>
    <w:multiLevelType w:val="hybridMultilevel"/>
    <w:tmpl w:val="C6EE3F9A"/>
    <w:lvl w:ilvl="0" w:tplc="9920DD34">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0281E56"/>
    <w:multiLevelType w:val="multilevel"/>
    <w:tmpl w:val="545839C6"/>
    <w:lvl w:ilvl="0">
      <w:start w:val="14"/>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190EE2"/>
    <w:multiLevelType w:val="multilevel"/>
    <w:tmpl w:val="7B8AE2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613460"/>
    <w:multiLevelType w:val="multilevel"/>
    <w:tmpl w:val="64B02FD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37060"/>
    <w:multiLevelType w:val="multilevel"/>
    <w:tmpl w:val="C0564F82"/>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5B5039"/>
    <w:multiLevelType w:val="multilevel"/>
    <w:tmpl w:val="B07E657E"/>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23556A"/>
    <w:multiLevelType w:val="multilevel"/>
    <w:tmpl w:val="6598E42C"/>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F6CBF"/>
    <w:multiLevelType w:val="multilevel"/>
    <w:tmpl w:val="067E86B4"/>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454BA"/>
    <w:multiLevelType w:val="multilevel"/>
    <w:tmpl w:val="D20EDBCA"/>
    <w:lvl w:ilvl="0">
      <w:start w:val="12"/>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 w15:restartNumberingAfterBreak="0">
    <w:nsid w:val="4A6A0FB1"/>
    <w:multiLevelType w:val="multilevel"/>
    <w:tmpl w:val="7A5457A2"/>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F1D5D"/>
    <w:multiLevelType w:val="multilevel"/>
    <w:tmpl w:val="90C2FDF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150DBF"/>
    <w:multiLevelType w:val="multilevel"/>
    <w:tmpl w:val="15E2FF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6C0169"/>
    <w:multiLevelType w:val="multilevel"/>
    <w:tmpl w:val="837A79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797868"/>
    <w:multiLevelType w:val="hybridMultilevel"/>
    <w:tmpl w:val="93CA2E36"/>
    <w:lvl w:ilvl="0" w:tplc="53B22F7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26A72B6"/>
    <w:multiLevelType w:val="multilevel"/>
    <w:tmpl w:val="AA7E340E"/>
    <w:lvl w:ilvl="0">
      <w:start w:val="10"/>
      <w:numFmt w:val="decimal"/>
      <w:lvlText w:val="%1."/>
      <w:lvlJc w:val="left"/>
      <w:pPr>
        <w:ind w:left="492" w:hanging="492"/>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52AC4898"/>
    <w:multiLevelType w:val="multilevel"/>
    <w:tmpl w:val="8A3A4A9C"/>
    <w:lvl w:ilvl="0">
      <w:start w:val="11"/>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54631DA7"/>
    <w:multiLevelType w:val="multilevel"/>
    <w:tmpl w:val="6E261750"/>
    <w:lvl w:ilvl="0">
      <w:start w:val="1"/>
      <w:numFmt w:val="decimal"/>
      <w:lvlText w:val="(%1)"/>
      <w:lvlJc w:val="left"/>
      <w:rPr>
        <w:rFonts w:ascii="Montserrat" w:eastAsia="Times New Roman" w:hAnsi="Montserrat"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589D3DF3"/>
    <w:multiLevelType w:val="hybridMultilevel"/>
    <w:tmpl w:val="BDBA107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525C90"/>
    <w:multiLevelType w:val="multilevel"/>
    <w:tmpl w:val="81A4E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160BD2"/>
    <w:multiLevelType w:val="multilevel"/>
    <w:tmpl w:val="C0564F82"/>
    <w:lvl w:ilvl="0">
      <w:start w:val="5"/>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C8798B"/>
    <w:multiLevelType w:val="multilevel"/>
    <w:tmpl w:val="8272EF0C"/>
    <w:lvl w:ilvl="0">
      <w:start w:val="1"/>
      <w:numFmt w:val="decimal"/>
      <w:lvlText w:val="%1."/>
      <w:lvlJc w:val="left"/>
      <w:rPr>
        <w:rFonts w:ascii="Montserrat" w:eastAsia="Times New Roman" w:hAnsi="Montserrat"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7B687B"/>
    <w:multiLevelType w:val="multilevel"/>
    <w:tmpl w:val="CCBCE244"/>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259357F"/>
    <w:multiLevelType w:val="hybridMultilevel"/>
    <w:tmpl w:val="2AE031CC"/>
    <w:lvl w:ilvl="0" w:tplc="C98EDE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71673C9C"/>
    <w:multiLevelType w:val="multilevel"/>
    <w:tmpl w:val="D584E424"/>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0C67ED"/>
    <w:multiLevelType w:val="hybridMultilevel"/>
    <w:tmpl w:val="100A9164"/>
    <w:lvl w:ilvl="0" w:tplc="3990D4F4">
      <w:start w:val="1"/>
      <w:numFmt w:val="lowerLetter"/>
      <w:lvlText w:val="%1)"/>
      <w:lvlJc w:val="left"/>
      <w:pPr>
        <w:ind w:left="720" w:hanging="360"/>
      </w:pPr>
      <w:rPr>
        <w:b/>
        <w:bCs/>
        <w:i w:val="0"/>
        <w:iCs w:val="0"/>
      </w:r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0"/>
  </w:num>
  <w:num w:numId="4">
    <w:abstractNumId w:val="28"/>
  </w:num>
  <w:num w:numId="5">
    <w:abstractNumId w:val="35"/>
  </w:num>
  <w:num w:numId="6">
    <w:abstractNumId w:val="19"/>
  </w:num>
  <w:num w:numId="7">
    <w:abstractNumId w:val="38"/>
  </w:num>
  <w:num w:numId="8">
    <w:abstractNumId w:val="2"/>
  </w:num>
  <w:num w:numId="9">
    <w:abstractNumId w:val="34"/>
  </w:num>
  <w:num w:numId="10">
    <w:abstractNumId w:val="15"/>
  </w:num>
  <w:num w:numId="11">
    <w:abstractNumId w:val="32"/>
  </w:num>
  <w:num w:numId="12">
    <w:abstractNumId w:val="21"/>
  </w:num>
  <w:num w:numId="13">
    <w:abstractNumId w:val="0"/>
  </w:num>
  <w:num w:numId="14">
    <w:abstractNumId w:val="16"/>
  </w:num>
  <w:num w:numId="15">
    <w:abstractNumId w:val="29"/>
  </w:num>
  <w:num w:numId="16">
    <w:abstractNumId w:val="17"/>
  </w:num>
  <w:num w:numId="17">
    <w:abstractNumId w:val="10"/>
  </w:num>
  <w:num w:numId="18">
    <w:abstractNumId w:val="36"/>
  </w:num>
  <w:num w:numId="19">
    <w:abstractNumId w:val="40"/>
  </w:num>
  <w:num w:numId="20">
    <w:abstractNumId w:val="6"/>
  </w:num>
  <w:num w:numId="21">
    <w:abstractNumId w:val="37"/>
  </w:num>
  <w:num w:numId="22">
    <w:abstractNumId w:val="5"/>
  </w:num>
  <w:num w:numId="23">
    <w:abstractNumId w:val="22"/>
  </w:num>
  <w:num w:numId="24">
    <w:abstractNumId w:val="14"/>
  </w:num>
  <w:num w:numId="25">
    <w:abstractNumId w:val="7"/>
  </w:num>
  <w:num w:numId="26">
    <w:abstractNumId w:val="3"/>
  </w:num>
  <w:num w:numId="27">
    <w:abstractNumId w:val="8"/>
  </w:num>
  <w:num w:numId="28">
    <w:abstractNumId w:val="33"/>
  </w:num>
  <w:num w:numId="29">
    <w:abstractNumId w:val="31"/>
  </w:num>
  <w:num w:numId="30">
    <w:abstractNumId w:val="13"/>
  </w:num>
  <w:num w:numId="31">
    <w:abstractNumId w:val="12"/>
  </w:num>
  <w:num w:numId="32">
    <w:abstractNumId w:val="23"/>
  </w:num>
  <w:num w:numId="33">
    <w:abstractNumId w:val="4"/>
  </w:num>
  <w:num w:numId="34">
    <w:abstractNumId w:val="26"/>
  </w:num>
  <w:num w:numId="35">
    <w:abstractNumId w:val="25"/>
  </w:num>
  <w:num w:numId="36">
    <w:abstractNumId w:val="27"/>
  </w:num>
  <w:num w:numId="37">
    <w:abstractNumId w:val="18"/>
  </w:num>
  <w:num w:numId="38">
    <w:abstractNumId w:val="39"/>
  </w:num>
  <w:num w:numId="39">
    <w:abstractNumId w:val="11"/>
  </w:num>
  <w:num w:numId="40">
    <w:abstractNumId w:val="1"/>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50F88"/>
    <w:rsid w:val="00075E93"/>
    <w:rsid w:val="000A4A81"/>
    <w:rsid w:val="000B6AF3"/>
    <w:rsid w:val="0011452F"/>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2022F"/>
    <w:rsid w:val="00334943"/>
    <w:rsid w:val="00354EE3"/>
    <w:rsid w:val="0037039F"/>
    <w:rsid w:val="00390858"/>
    <w:rsid w:val="00394ED8"/>
    <w:rsid w:val="0039750D"/>
    <w:rsid w:val="003B7F00"/>
    <w:rsid w:val="00407BA0"/>
    <w:rsid w:val="0049679C"/>
    <w:rsid w:val="004A15AF"/>
    <w:rsid w:val="004A65C2"/>
    <w:rsid w:val="004D0A96"/>
    <w:rsid w:val="004D1376"/>
    <w:rsid w:val="004E343B"/>
    <w:rsid w:val="004F3C17"/>
    <w:rsid w:val="004F5FE6"/>
    <w:rsid w:val="004F7127"/>
    <w:rsid w:val="00505E23"/>
    <w:rsid w:val="00534029"/>
    <w:rsid w:val="00554DCA"/>
    <w:rsid w:val="005733B3"/>
    <w:rsid w:val="00577FD2"/>
    <w:rsid w:val="0058640E"/>
    <w:rsid w:val="005930CD"/>
    <w:rsid w:val="005C4339"/>
    <w:rsid w:val="005C66AB"/>
    <w:rsid w:val="005F2AB7"/>
    <w:rsid w:val="00621DE5"/>
    <w:rsid w:val="0065350E"/>
    <w:rsid w:val="0065399C"/>
    <w:rsid w:val="0069341B"/>
    <w:rsid w:val="006A29CC"/>
    <w:rsid w:val="006A4DF6"/>
    <w:rsid w:val="006A5DC2"/>
    <w:rsid w:val="006B0670"/>
    <w:rsid w:val="006B68E8"/>
    <w:rsid w:val="006D156B"/>
    <w:rsid w:val="006D534B"/>
    <w:rsid w:val="006E51BE"/>
    <w:rsid w:val="006E578E"/>
    <w:rsid w:val="007013F7"/>
    <w:rsid w:val="00703CC9"/>
    <w:rsid w:val="00722FD7"/>
    <w:rsid w:val="007247AC"/>
    <w:rsid w:val="0073001E"/>
    <w:rsid w:val="00757A7B"/>
    <w:rsid w:val="007633BA"/>
    <w:rsid w:val="00773497"/>
    <w:rsid w:val="00782603"/>
    <w:rsid w:val="007938C9"/>
    <w:rsid w:val="007B25D1"/>
    <w:rsid w:val="00811A5A"/>
    <w:rsid w:val="008206CE"/>
    <w:rsid w:val="008310E7"/>
    <w:rsid w:val="00865D75"/>
    <w:rsid w:val="00880D8D"/>
    <w:rsid w:val="00880EBF"/>
    <w:rsid w:val="0088460E"/>
    <w:rsid w:val="0089492E"/>
    <w:rsid w:val="0089695C"/>
    <w:rsid w:val="008B6128"/>
    <w:rsid w:val="008C3AFD"/>
    <w:rsid w:val="008C7EAF"/>
    <w:rsid w:val="008E4834"/>
    <w:rsid w:val="008E685F"/>
    <w:rsid w:val="00912C86"/>
    <w:rsid w:val="0092662B"/>
    <w:rsid w:val="00933761"/>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3A0E"/>
    <w:rsid w:val="00B15FCA"/>
    <w:rsid w:val="00B262AE"/>
    <w:rsid w:val="00B31938"/>
    <w:rsid w:val="00B52318"/>
    <w:rsid w:val="00B72BDA"/>
    <w:rsid w:val="00BA3595"/>
    <w:rsid w:val="00BB6168"/>
    <w:rsid w:val="00BC1422"/>
    <w:rsid w:val="00BD3F84"/>
    <w:rsid w:val="00BF7F2E"/>
    <w:rsid w:val="00C37559"/>
    <w:rsid w:val="00C42F25"/>
    <w:rsid w:val="00C4405C"/>
    <w:rsid w:val="00C45A6A"/>
    <w:rsid w:val="00C55970"/>
    <w:rsid w:val="00CC2B57"/>
    <w:rsid w:val="00D07C56"/>
    <w:rsid w:val="00D209A1"/>
    <w:rsid w:val="00D40F6A"/>
    <w:rsid w:val="00D54B6D"/>
    <w:rsid w:val="00D82EBD"/>
    <w:rsid w:val="00D86FB9"/>
    <w:rsid w:val="00D95DFF"/>
    <w:rsid w:val="00D97F11"/>
    <w:rsid w:val="00DA6FB1"/>
    <w:rsid w:val="00DC4EFD"/>
    <w:rsid w:val="00DE0043"/>
    <w:rsid w:val="00DE0C1D"/>
    <w:rsid w:val="00DF383D"/>
    <w:rsid w:val="00E01D1C"/>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2696</Words>
  <Characters>15640</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58</cp:revision>
  <cp:lastPrinted>2021-12-21T10:57:00Z</cp:lastPrinted>
  <dcterms:created xsi:type="dcterms:W3CDTF">2021-03-31T17:01:00Z</dcterms:created>
  <dcterms:modified xsi:type="dcterms:W3CDTF">2022-03-07T11:37:00Z</dcterms:modified>
</cp:coreProperties>
</file>