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822CB0" w:rsidRDefault="00C211D7" w:rsidP="007C535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822CB0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3FA2A" w14:textId="27F0A257" w:rsidR="00952CD5" w:rsidRPr="00822CB0" w:rsidRDefault="00952CD5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3688546" w14:textId="77777777" w:rsidR="001A265D" w:rsidRPr="00822CB0" w:rsidRDefault="001A265D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6AFE616" w14:textId="77777777" w:rsidR="00F87A2D" w:rsidRPr="00822CB0" w:rsidRDefault="00F87A2D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3D115D15" w14:textId="77777777" w:rsidR="00C85831" w:rsidRPr="00822CB0" w:rsidRDefault="00C85831" w:rsidP="00C8583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822CB0">
        <w:rPr>
          <w:rFonts w:ascii="Montserrat" w:hAnsi="Montserrat"/>
          <w:b/>
          <w:lang w:val="ro-RO"/>
        </w:rPr>
        <w:t>H O T Ă R Â R E</w:t>
      </w:r>
    </w:p>
    <w:p w14:paraId="74376E19" w14:textId="77777777" w:rsidR="000A398D" w:rsidRPr="00822CB0" w:rsidRDefault="000A398D" w:rsidP="000A398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Times New Roman"/>
          <w:b/>
          <w:bCs/>
        </w:rPr>
      </w:pPr>
      <w:bookmarkStart w:id="0" w:name="_Hlk479682873"/>
      <w:r w:rsidRPr="00822CB0">
        <w:rPr>
          <w:rFonts w:ascii="Montserrat" w:hAnsi="Montserrat" w:cs="Times New Roman"/>
          <w:b/>
          <w:bCs/>
        </w:rPr>
        <w:t xml:space="preserve">pentru </w:t>
      </w:r>
      <w:proofErr w:type="spellStart"/>
      <w:r w:rsidRPr="00822CB0">
        <w:rPr>
          <w:rFonts w:ascii="Montserrat" w:hAnsi="Montserrat" w:cs="Times New Roman"/>
          <w:b/>
          <w:bCs/>
        </w:rPr>
        <w:t>modificarea</w:t>
      </w:r>
      <w:proofErr w:type="spellEnd"/>
      <w:r w:rsidRPr="00822CB0">
        <w:rPr>
          <w:rFonts w:ascii="Montserrat" w:hAnsi="Montserrat" w:cs="Times New Roman"/>
          <w:b/>
          <w:bCs/>
        </w:rPr>
        <w:t xml:space="preserve"> </w:t>
      </w:r>
      <w:proofErr w:type="spellStart"/>
      <w:r w:rsidRPr="00822CB0">
        <w:rPr>
          <w:rFonts w:ascii="Montserrat" w:hAnsi="Montserrat" w:cs="Times New Roman"/>
          <w:b/>
          <w:bCs/>
        </w:rPr>
        <w:t>și</w:t>
      </w:r>
      <w:proofErr w:type="spellEnd"/>
      <w:r w:rsidRPr="00822CB0">
        <w:rPr>
          <w:rFonts w:ascii="Montserrat" w:hAnsi="Montserrat" w:cs="Times New Roman"/>
          <w:b/>
          <w:bCs/>
        </w:rPr>
        <w:t xml:space="preserve"> </w:t>
      </w:r>
      <w:proofErr w:type="spellStart"/>
      <w:r w:rsidRPr="00822CB0">
        <w:rPr>
          <w:rFonts w:ascii="Montserrat" w:hAnsi="Montserrat" w:cs="Times New Roman"/>
          <w:b/>
          <w:bCs/>
        </w:rPr>
        <w:t>completarea</w:t>
      </w:r>
      <w:proofErr w:type="spellEnd"/>
      <w:r w:rsidRPr="00822CB0">
        <w:rPr>
          <w:rFonts w:ascii="Montserrat" w:hAnsi="Montserrat" w:cs="Times New Roman"/>
          <w:b/>
          <w:bCs/>
        </w:rPr>
        <w:t xml:space="preserve"> </w:t>
      </w:r>
      <w:proofErr w:type="spellStart"/>
      <w:r w:rsidRPr="00822CB0">
        <w:rPr>
          <w:rFonts w:ascii="Montserrat" w:hAnsi="Montserrat" w:cs="Times New Roman"/>
          <w:b/>
          <w:bCs/>
        </w:rPr>
        <w:t>Hotărârii</w:t>
      </w:r>
      <w:proofErr w:type="spellEnd"/>
      <w:r w:rsidRPr="00822CB0">
        <w:rPr>
          <w:rFonts w:ascii="Montserrat" w:hAnsi="Montserrat" w:cs="Times New Roman"/>
          <w:b/>
          <w:bCs/>
        </w:rPr>
        <w:t xml:space="preserve"> </w:t>
      </w:r>
      <w:proofErr w:type="spellStart"/>
      <w:r w:rsidRPr="00822CB0">
        <w:rPr>
          <w:rFonts w:ascii="Montserrat" w:hAnsi="Montserrat" w:cs="Times New Roman"/>
          <w:b/>
          <w:bCs/>
        </w:rPr>
        <w:t>Consiliului</w:t>
      </w:r>
      <w:proofErr w:type="spellEnd"/>
      <w:r w:rsidRPr="00822CB0">
        <w:rPr>
          <w:rFonts w:ascii="Montserrat" w:hAnsi="Montserrat" w:cs="Times New Roman"/>
          <w:b/>
          <w:bCs/>
        </w:rPr>
        <w:t xml:space="preserve"> </w:t>
      </w:r>
      <w:proofErr w:type="spellStart"/>
      <w:r w:rsidRPr="00822CB0">
        <w:rPr>
          <w:rFonts w:ascii="Montserrat" w:hAnsi="Montserrat" w:cs="Times New Roman"/>
          <w:b/>
          <w:bCs/>
        </w:rPr>
        <w:t>Judeţean</w:t>
      </w:r>
      <w:proofErr w:type="spellEnd"/>
      <w:r w:rsidRPr="00822CB0">
        <w:rPr>
          <w:rFonts w:ascii="Montserrat" w:hAnsi="Montserrat" w:cs="Times New Roman"/>
          <w:b/>
          <w:bCs/>
        </w:rPr>
        <w:t xml:space="preserve"> Cluj nr. 143/2008 </w:t>
      </w:r>
      <w:proofErr w:type="spellStart"/>
      <w:r w:rsidRPr="00822CB0">
        <w:rPr>
          <w:rFonts w:ascii="Montserrat" w:hAnsi="Montserrat" w:cs="Times New Roman"/>
          <w:b/>
          <w:bCs/>
        </w:rPr>
        <w:t>privind</w:t>
      </w:r>
      <w:proofErr w:type="spellEnd"/>
      <w:r w:rsidRPr="00822CB0">
        <w:rPr>
          <w:rFonts w:ascii="Montserrat" w:hAnsi="Montserrat" w:cs="Times New Roman"/>
          <w:b/>
          <w:bCs/>
        </w:rPr>
        <w:t xml:space="preserve"> </w:t>
      </w:r>
      <w:proofErr w:type="spellStart"/>
      <w:r w:rsidRPr="00822CB0">
        <w:rPr>
          <w:rFonts w:ascii="Montserrat" w:hAnsi="Montserrat" w:cs="Times New Roman"/>
          <w:b/>
          <w:bCs/>
        </w:rPr>
        <w:t>însuşirea</w:t>
      </w:r>
      <w:proofErr w:type="spellEnd"/>
      <w:r w:rsidRPr="00822CB0">
        <w:rPr>
          <w:rFonts w:ascii="Montserrat" w:hAnsi="Montserrat" w:cs="Times New Roman"/>
          <w:b/>
          <w:bCs/>
        </w:rPr>
        <w:t xml:space="preserve"> </w:t>
      </w:r>
      <w:proofErr w:type="spellStart"/>
      <w:r w:rsidRPr="00822CB0">
        <w:rPr>
          <w:rFonts w:ascii="Montserrat" w:hAnsi="Montserrat" w:cs="Times New Roman"/>
          <w:b/>
          <w:bCs/>
        </w:rPr>
        <w:t>Inventarului</w:t>
      </w:r>
      <w:proofErr w:type="spellEnd"/>
      <w:r w:rsidRPr="00822CB0">
        <w:rPr>
          <w:rFonts w:ascii="Montserrat" w:hAnsi="Montserrat" w:cs="Times New Roman"/>
          <w:b/>
          <w:bCs/>
        </w:rPr>
        <w:t xml:space="preserve"> </w:t>
      </w:r>
      <w:proofErr w:type="spellStart"/>
      <w:r w:rsidRPr="00822CB0">
        <w:rPr>
          <w:rFonts w:ascii="Montserrat" w:hAnsi="Montserrat" w:cs="Times New Roman"/>
          <w:b/>
          <w:bCs/>
        </w:rPr>
        <w:t>bunurilor</w:t>
      </w:r>
      <w:proofErr w:type="spellEnd"/>
      <w:r w:rsidRPr="00822CB0">
        <w:rPr>
          <w:rFonts w:ascii="Montserrat" w:hAnsi="Montserrat" w:cs="Times New Roman"/>
          <w:b/>
          <w:bCs/>
        </w:rPr>
        <w:t xml:space="preserve"> care </w:t>
      </w:r>
      <w:proofErr w:type="spellStart"/>
      <w:r w:rsidRPr="00822CB0">
        <w:rPr>
          <w:rFonts w:ascii="Montserrat" w:hAnsi="Montserrat" w:cs="Times New Roman"/>
          <w:b/>
          <w:bCs/>
        </w:rPr>
        <w:t>alcătuiesc</w:t>
      </w:r>
      <w:proofErr w:type="spellEnd"/>
      <w:r w:rsidRPr="00822CB0">
        <w:rPr>
          <w:rFonts w:ascii="Montserrat" w:hAnsi="Montserrat" w:cs="Times New Roman"/>
          <w:b/>
          <w:bCs/>
        </w:rPr>
        <w:t xml:space="preserve"> </w:t>
      </w:r>
      <w:proofErr w:type="spellStart"/>
      <w:r w:rsidRPr="00822CB0">
        <w:rPr>
          <w:rFonts w:ascii="Montserrat" w:hAnsi="Montserrat" w:cs="Times New Roman"/>
          <w:b/>
          <w:bCs/>
        </w:rPr>
        <w:t>domeniul</w:t>
      </w:r>
      <w:proofErr w:type="spellEnd"/>
      <w:r w:rsidRPr="00822CB0">
        <w:rPr>
          <w:rFonts w:ascii="Montserrat" w:hAnsi="Montserrat" w:cs="Times New Roman"/>
          <w:b/>
          <w:bCs/>
        </w:rPr>
        <w:t xml:space="preserve"> public al </w:t>
      </w:r>
      <w:proofErr w:type="spellStart"/>
      <w:r w:rsidRPr="00822CB0">
        <w:rPr>
          <w:rFonts w:ascii="Montserrat" w:hAnsi="Montserrat" w:cs="Times New Roman"/>
          <w:b/>
          <w:bCs/>
        </w:rPr>
        <w:t>Judeţului</w:t>
      </w:r>
      <w:proofErr w:type="spellEnd"/>
      <w:r w:rsidRPr="00822CB0">
        <w:rPr>
          <w:rFonts w:ascii="Montserrat" w:hAnsi="Montserrat" w:cs="Times New Roman"/>
          <w:b/>
          <w:bCs/>
        </w:rPr>
        <w:t xml:space="preserve"> Cluj, cu </w:t>
      </w:r>
      <w:proofErr w:type="spellStart"/>
      <w:r w:rsidRPr="00822CB0">
        <w:rPr>
          <w:rFonts w:ascii="Montserrat" w:hAnsi="Montserrat" w:cs="Times New Roman"/>
          <w:b/>
          <w:bCs/>
        </w:rPr>
        <w:t>modificările</w:t>
      </w:r>
      <w:proofErr w:type="spellEnd"/>
      <w:r w:rsidRPr="00822CB0">
        <w:rPr>
          <w:rFonts w:ascii="Montserrat" w:hAnsi="Montserrat" w:cs="Times New Roman"/>
          <w:b/>
          <w:bCs/>
        </w:rPr>
        <w:t xml:space="preserve"> </w:t>
      </w:r>
      <w:proofErr w:type="spellStart"/>
      <w:r w:rsidRPr="00822CB0">
        <w:rPr>
          <w:rFonts w:ascii="Montserrat" w:hAnsi="Montserrat" w:cs="Times New Roman"/>
          <w:b/>
          <w:bCs/>
        </w:rPr>
        <w:t>şi</w:t>
      </w:r>
      <w:proofErr w:type="spellEnd"/>
      <w:r w:rsidRPr="00822CB0">
        <w:rPr>
          <w:rFonts w:ascii="Montserrat" w:hAnsi="Montserrat" w:cs="Times New Roman"/>
          <w:b/>
          <w:bCs/>
        </w:rPr>
        <w:t xml:space="preserve"> </w:t>
      </w:r>
      <w:proofErr w:type="spellStart"/>
      <w:r w:rsidRPr="00822CB0">
        <w:rPr>
          <w:rFonts w:ascii="Montserrat" w:hAnsi="Montserrat" w:cs="Times New Roman"/>
          <w:b/>
          <w:bCs/>
        </w:rPr>
        <w:t>completările</w:t>
      </w:r>
      <w:proofErr w:type="spellEnd"/>
      <w:r w:rsidRPr="00822CB0">
        <w:rPr>
          <w:rFonts w:ascii="Montserrat" w:hAnsi="Montserrat" w:cs="Times New Roman"/>
          <w:b/>
          <w:bCs/>
        </w:rPr>
        <w:t xml:space="preserve"> </w:t>
      </w:r>
      <w:proofErr w:type="spellStart"/>
      <w:r w:rsidRPr="00822CB0">
        <w:rPr>
          <w:rFonts w:ascii="Montserrat" w:hAnsi="Montserrat" w:cs="Times New Roman"/>
          <w:b/>
          <w:bCs/>
        </w:rPr>
        <w:t>ulterioare</w:t>
      </w:r>
      <w:proofErr w:type="spellEnd"/>
    </w:p>
    <w:p w14:paraId="0D87A208" w14:textId="77777777" w:rsidR="000A398D" w:rsidRPr="00822CB0" w:rsidRDefault="000A398D" w:rsidP="000A398D">
      <w:pPr>
        <w:tabs>
          <w:tab w:val="left" w:pos="2160"/>
        </w:tabs>
        <w:spacing w:line="240" w:lineRule="auto"/>
        <w:ind w:right="187"/>
        <w:jc w:val="center"/>
        <w:rPr>
          <w:rFonts w:ascii="Montserrat" w:hAnsi="Montserrat" w:cs="Times New Roman"/>
          <w:b/>
          <w:bCs/>
        </w:rPr>
      </w:pPr>
    </w:p>
    <w:p w14:paraId="275FC494" w14:textId="77777777" w:rsidR="000A398D" w:rsidRPr="00822CB0" w:rsidRDefault="000A398D" w:rsidP="000A398D">
      <w:pPr>
        <w:tabs>
          <w:tab w:val="left" w:pos="2160"/>
        </w:tabs>
        <w:spacing w:line="240" w:lineRule="auto"/>
        <w:ind w:right="187"/>
        <w:jc w:val="center"/>
        <w:rPr>
          <w:rFonts w:ascii="Montserrat Light" w:hAnsi="Montserrat Light" w:cs="Times New Roman"/>
          <w:b/>
          <w:bCs/>
        </w:rPr>
      </w:pPr>
    </w:p>
    <w:p w14:paraId="20053A09" w14:textId="77777777" w:rsidR="000A398D" w:rsidRPr="00822CB0" w:rsidRDefault="000A398D" w:rsidP="000A398D">
      <w:pPr>
        <w:tabs>
          <w:tab w:val="left" w:pos="2160"/>
        </w:tabs>
        <w:spacing w:line="240" w:lineRule="auto"/>
        <w:ind w:right="187"/>
        <w:jc w:val="center"/>
        <w:rPr>
          <w:rFonts w:ascii="Montserrat Light" w:hAnsi="Montserrat Light" w:cs="Times New Roman"/>
          <w:b/>
          <w:bCs/>
        </w:rPr>
      </w:pPr>
    </w:p>
    <w:bookmarkEnd w:id="0"/>
    <w:p w14:paraId="03901DB3" w14:textId="77777777" w:rsidR="000A398D" w:rsidRPr="00822CB0" w:rsidRDefault="000A398D" w:rsidP="000A398D">
      <w:pPr>
        <w:autoSpaceDE w:val="0"/>
        <w:autoSpaceDN w:val="0"/>
        <w:adjustRightInd w:val="0"/>
        <w:spacing w:line="240" w:lineRule="auto"/>
        <w:rPr>
          <w:rFonts w:ascii="Montserrat Light" w:hAnsi="Montserrat Light" w:cs="Times New Roman"/>
          <w:noProof/>
          <w:lang w:val="ro-RO" w:eastAsia="ro-RO"/>
        </w:rPr>
      </w:pPr>
      <w:r w:rsidRPr="00822CB0">
        <w:rPr>
          <w:rFonts w:ascii="Montserrat Light" w:hAnsi="Montserrat Light" w:cs="Times New Roman"/>
          <w:noProof/>
          <w:lang w:val="ro-RO" w:eastAsia="ro-RO"/>
        </w:rPr>
        <w:t>Consiliul Judeţean Cluj întrunit în şedinţă ordinară;</w:t>
      </w:r>
    </w:p>
    <w:p w14:paraId="09A116E4" w14:textId="77777777" w:rsidR="000A398D" w:rsidRPr="00822CB0" w:rsidRDefault="000A398D" w:rsidP="000A398D">
      <w:pPr>
        <w:autoSpaceDE w:val="0"/>
        <w:autoSpaceDN w:val="0"/>
        <w:adjustRightInd w:val="0"/>
        <w:spacing w:line="240" w:lineRule="auto"/>
        <w:rPr>
          <w:rFonts w:ascii="Montserrat Light" w:hAnsi="Montserrat Light" w:cs="Times New Roman"/>
          <w:noProof/>
          <w:lang w:val="ro-RO" w:eastAsia="ro-RO"/>
        </w:rPr>
      </w:pPr>
    </w:p>
    <w:p w14:paraId="4AD018DE" w14:textId="34C6C8EE" w:rsidR="000A398D" w:rsidRPr="00822CB0" w:rsidRDefault="000A398D" w:rsidP="00F87A2D">
      <w:pPr>
        <w:tabs>
          <w:tab w:val="left" w:pos="2160"/>
        </w:tabs>
        <w:spacing w:line="240" w:lineRule="auto"/>
        <w:jc w:val="both"/>
        <w:rPr>
          <w:rFonts w:ascii="Montserrat Light" w:hAnsi="Montserrat Light" w:cs="Times New Roman"/>
          <w:noProof/>
        </w:rPr>
      </w:pPr>
      <w:r w:rsidRPr="00822CB0">
        <w:rPr>
          <w:rFonts w:ascii="Montserrat Light" w:hAnsi="Montserrat Light" w:cs="Times New Roman"/>
          <w:noProof/>
        </w:rPr>
        <w:t>Având în vedere Proiectul de hotărâre înregistrat cu nr. 45 din 18.03.2024 pentru modificarea și completarea Hotărârii Consiliului Judeţean Cluj nr. 143/2008 privind însuşirea Inventarului bunurilor care alcătuiesc domeniul public al Judeţului Cluj, cu modificările şi completările ulterioare</w:t>
      </w:r>
      <w:r w:rsidR="003408C5" w:rsidRPr="00822CB0">
        <w:rPr>
          <w:rFonts w:ascii="Montserrat Light" w:hAnsi="Montserrat Light" w:cs="Times New Roman"/>
          <w:noProof/>
        </w:rPr>
        <w:t>,</w:t>
      </w:r>
      <w:r w:rsidRPr="00822CB0">
        <w:rPr>
          <w:rFonts w:ascii="Montserrat Light" w:hAnsi="Montserrat Light" w:cs="Times New Roman"/>
          <w:noProof/>
        </w:rPr>
        <w:t xml:space="preserve"> propus de Președintele Consiliului Județean Cluj, domnul Alin Tișe, care este însoţit de </w:t>
      </w:r>
      <w:r w:rsidRPr="00822CB0">
        <w:rPr>
          <w:rFonts w:ascii="Montserrat Light" w:hAnsi="Montserrat Light" w:cs="Times New Roman"/>
          <w:bCs/>
          <w:noProof/>
        </w:rPr>
        <w:t>R</w:t>
      </w:r>
      <w:r w:rsidRPr="00822CB0">
        <w:rPr>
          <w:rFonts w:ascii="Montserrat Light" w:hAnsi="Montserrat Light" w:cs="Times New Roman"/>
          <w:noProof/>
        </w:rPr>
        <w:t>eferatul de aprobare cu nr. 10840/</w:t>
      </w:r>
      <w:r w:rsidR="003408C5" w:rsidRPr="00822CB0">
        <w:rPr>
          <w:rFonts w:ascii="Montserrat Light" w:hAnsi="Montserrat Light" w:cs="Times New Roman"/>
          <w:noProof/>
        </w:rPr>
        <w:t>13.03.</w:t>
      </w:r>
      <w:r w:rsidRPr="00822CB0">
        <w:rPr>
          <w:rFonts w:ascii="Montserrat Light" w:hAnsi="Montserrat Light" w:cs="Times New Roman"/>
          <w:noProof/>
        </w:rPr>
        <w:t>2024; Raportul de specialitate întocmit de compartimentul de resort din cadrul aparatului de specialitate al Consiliului Judeţean Cluj cu nr. 10841/</w:t>
      </w:r>
      <w:r w:rsidR="003408C5" w:rsidRPr="00822CB0">
        <w:rPr>
          <w:rFonts w:ascii="Montserrat Light" w:hAnsi="Montserrat Light" w:cs="Times New Roman"/>
          <w:noProof/>
        </w:rPr>
        <w:t>13.03.</w:t>
      </w:r>
      <w:r w:rsidRPr="00822CB0">
        <w:rPr>
          <w:rFonts w:ascii="Montserrat Light" w:hAnsi="Montserrat Light" w:cs="Times New Roman"/>
          <w:noProof/>
        </w:rPr>
        <w:t xml:space="preserve">2024 şi </w:t>
      </w:r>
      <w:r w:rsidR="003408C5" w:rsidRPr="00822CB0">
        <w:rPr>
          <w:rFonts w:ascii="Montserrat Light" w:hAnsi="Montserrat Light" w:cs="Times New Roman"/>
          <w:noProof/>
        </w:rPr>
        <w:t xml:space="preserve">de </w:t>
      </w:r>
      <w:r w:rsidRPr="00822CB0">
        <w:rPr>
          <w:rFonts w:ascii="Montserrat Light" w:hAnsi="Montserrat Light" w:cs="Times New Roman"/>
          <w:noProof/>
        </w:rPr>
        <w:t>Avizul cu nr.</w:t>
      </w:r>
      <w:r w:rsidR="003408C5" w:rsidRPr="00822CB0">
        <w:rPr>
          <w:rFonts w:ascii="Montserrat Light" w:hAnsi="Montserrat Light" w:cs="Times New Roman"/>
          <w:noProof/>
        </w:rPr>
        <w:t xml:space="preserve"> 10840 din 21.03.2024 </w:t>
      </w:r>
      <w:r w:rsidRPr="00822CB0">
        <w:rPr>
          <w:rFonts w:ascii="Montserrat Light" w:hAnsi="Montserrat Light" w:cs="Times New Roman"/>
          <w:noProof/>
        </w:rPr>
        <w:t>adoptat de Comisia de specialitate nr.</w:t>
      </w:r>
      <w:r w:rsidR="003408C5" w:rsidRPr="00822CB0">
        <w:rPr>
          <w:rFonts w:ascii="Montserrat Light" w:hAnsi="Montserrat Light" w:cs="Times New Roman"/>
          <w:noProof/>
        </w:rPr>
        <w:t xml:space="preserve"> 4</w:t>
      </w:r>
      <w:r w:rsidRPr="00822CB0">
        <w:rPr>
          <w:rFonts w:ascii="Montserrat Light" w:hAnsi="Montserrat Light" w:cs="Times New Roman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2C56E95F" w14:textId="77777777" w:rsidR="000A398D" w:rsidRPr="00822CB0" w:rsidRDefault="000A398D" w:rsidP="000A398D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 w:cs="Times New Roman"/>
          <w:noProof/>
        </w:rPr>
      </w:pPr>
    </w:p>
    <w:p w14:paraId="1D43AA7F" w14:textId="77777777" w:rsidR="000A398D" w:rsidRPr="00822CB0" w:rsidRDefault="000A398D" w:rsidP="000A398D">
      <w:pPr>
        <w:keepNext/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Montserrat Light" w:hAnsi="Montserrat Light" w:cs="Times New Roman"/>
          <w:noProof/>
        </w:rPr>
      </w:pPr>
      <w:r w:rsidRPr="00822CB0">
        <w:rPr>
          <w:rFonts w:ascii="Montserrat Light" w:hAnsi="Montserrat Light" w:cs="Times New Roman"/>
          <w:noProof/>
        </w:rPr>
        <w:t>Analizând:</w:t>
      </w:r>
    </w:p>
    <w:p w14:paraId="47F07A77" w14:textId="39385441" w:rsidR="000A398D" w:rsidRPr="00822CB0" w:rsidRDefault="000A398D" w:rsidP="0075498A">
      <w:pPr>
        <w:pStyle w:val="Listparagraf"/>
        <w:keepNext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ascii="Montserrat Light" w:hAnsi="Montserrat Light" w:cs="Times New Roman"/>
          <w:bCs/>
          <w:sz w:val="22"/>
          <w:szCs w:val="22"/>
        </w:rPr>
      </w:pP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adresa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Muzeului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de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Artă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Cluj-Napoca nr. 255/14.02.2024,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înregistrată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la Consiliul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Județean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Cluj cu nr. 6725/15.02.2024</w:t>
      </w:r>
      <w:r w:rsidR="003408C5" w:rsidRPr="00822CB0">
        <w:rPr>
          <w:rFonts w:ascii="Montserrat Light" w:hAnsi="Montserrat Light" w:cs="Times New Roman"/>
          <w:bCs/>
          <w:sz w:val="22"/>
          <w:szCs w:val="22"/>
          <w:lang w:val="ro-RO"/>
        </w:rPr>
        <w:t>;</w:t>
      </w:r>
    </w:p>
    <w:p w14:paraId="6F970723" w14:textId="7BE403D8" w:rsidR="000A398D" w:rsidRPr="00822CB0" w:rsidRDefault="000A398D" w:rsidP="0075498A">
      <w:pPr>
        <w:pStyle w:val="Listparagraf"/>
        <w:keepNext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ascii="Montserrat Light" w:hAnsi="Montserrat Light" w:cs="Times New Roman"/>
          <w:bCs/>
          <w:sz w:val="22"/>
          <w:szCs w:val="22"/>
        </w:rPr>
      </w:pP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adresa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Bibliotecii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Judeţene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"Octavian Goga" Cluj nr. 179/18.01.2024,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înregistrată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la Consiliul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Județean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Cluj cu nr. 2666/19.01.2024</w:t>
      </w:r>
      <w:r w:rsidR="003408C5" w:rsidRPr="00822CB0">
        <w:rPr>
          <w:rFonts w:ascii="Montserrat Light" w:hAnsi="Montserrat Light" w:cs="Times New Roman"/>
          <w:bCs/>
          <w:sz w:val="22"/>
          <w:szCs w:val="22"/>
        </w:rPr>
        <w:t>;</w:t>
      </w:r>
    </w:p>
    <w:p w14:paraId="0FF9B6BD" w14:textId="0EF2E352" w:rsidR="000A398D" w:rsidRPr="00822CB0" w:rsidRDefault="000A398D" w:rsidP="0075498A">
      <w:pPr>
        <w:pStyle w:val="Listparagraf"/>
        <w:keepNext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ascii="Montserrat Light" w:hAnsi="Montserrat Light" w:cs="Times New Roman"/>
          <w:bCs/>
          <w:sz w:val="22"/>
          <w:szCs w:val="22"/>
        </w:rPr>
      </w:pP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adresa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Spitalului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Clinic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Județean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de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Urgență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Cluj-Napoca nr. 10405/04.03.2024,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înregistrată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la Consiliul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Județean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Cluj cu nr. 9649/06.03.2024</w:t>
      </w:r>
      <w:r w:rsidR="003408C5" w:rsidRPr="00822CB0">
        <w:rPr>
          <w:rFonts w:ascii="Montserrat Light" w:hAnsi="Montserrat Light" w:cs="Times New Roman"/>
          <w:bCs/>
          <w:sz w:val="22"/>
          <w:szCs w:val="22"/>
        </w:rPr>
        <w:t>;</w:t>
      </w:r>
    </w:p>
    <w:p w14:paraId="79E42F39" w14:textId="172EC1E8" w:rsidR="000A398D" w:rsidRPr="00822CB0" w:rsidRDefault="000A398D" w:rsidP="0075498A">
      <w:pPr>
        <w:pStyle w:val="Listparagraf"/>
        <w:keepNext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ascii="Montserrat Light" w:hAnsi="Montserrat Light" w:cs="Times New Roman"/>
          <w:bCs/>
          <w:sz w:val="22"/>
          <w:szCs w:val="22"/>
        </w:rPr>
      </w:pP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adresa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Spitalului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Clinic de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Pneumoftiziologie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Leon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Daniello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Cluj nr. 275/17.01.2024,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înregistrată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la Consiliul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Județean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Cluj cu nr. 2467/18.01.2024</w:t>
      </w:r>
      <w:r w:rsidR="003408C5" w:rsidRPr="00822CB0">
        <w:rPr>
          <w:rFonts w:ascii="Montserrat Light" w:hAnsi="Montserrat Light" w:cs="Times New Roman"/>
          <w:bCs/>
          <w:sz w:val="22"/>
          <w:szCs w:val="22"/>
        </w:rPr>
        <w:t>;</w:t>
      </w:r>
    </w:p>
    <w:p w14:paraId="41F4913F" w14:textId="4243FA1C" w:rsidR="000A398D" w:rsidRPr="00822CB0" w:rsidRDefault="000A398D" w:rsidP="0075498A">
      <w:pPr>
        <w:pStyle w:val="Listparagraf"/>
        <w:keepNext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ascii="Montserrat Light" w:hAnsi="Montserrat Light" w:cs="Times New Roman"/>
          <w:bCs/>
          <w:sz w:val="22"/>
          <w:szCs w:val="22"/>
        </w:rPr>
      </w:pP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adresa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Spitalului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Clinic de Boli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Infecțioase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Cluj-Napoca nr. 1109/19.01.2024,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înregistrată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la Consiliul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Județean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Cluj cu nr. 4414/01.02.2024</w:t>
      </w:r>
      <w:r w:rsidR="003408C5" w:rsidRPr="00822CB0">
        <w:rPr>
          <w:rFonts w:ascii="Montserrat Light" w:hAnsi="Montserrat Light" w:cs="Times New Roman"/>
          <w:bCs/>
          <w:sz w:val="22"/>
          <w:szCs w:val="22"/>
        </w:rPr>
        <w:t>;</w:t>
      </w:r>
    </w:p>
    <w:p w14:paraId="5E74FB52" w14:textId="3387FB51" w:rsidR="000A398D" w:rsidRPr="00822CB0" w:rsidRDefault="000A398D" w:rsidP="0075498A">
      <w:pPr>
        <w:pStyle w:val="Listparagraf"/>
        <w:keepNext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ascii="Montserrat Light" w:hAnsi="Montserrat Light" w:cs="Times New Roman"/>
          <w:bCs/>
          <w:sz w:val="22"/>
          <w:szCs w:val="22"/>
        </w:rPr>
      </w:pP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adresa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Spitalului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Clinic de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Recuperare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Cluj-Napoca nr. 648/12.01.2024,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înregistrată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la Consiliul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Județean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Cluj cu nr. 1712/15.01.2024</w:t>
      </w:r>
      <w:r w:rsidR="003408C5" w:rsidRPr="00822CB0">
        <w:rPr>
          <w:rFonts w:ascii="Montserrat Light" w:hAnsi="Montserrat Light" w:cs="Times New Roman"/>
          <w:bCs/>
          <w:sz w:val="22"/>
          <w:szCs w:val="22"/>
        </w:rPr>
        <w:t>;</w:t>
      </w:r>
    </w:p>
    <w:p w14:paraId="48DA6609" w14:textId="464ACFB4" w:rsidR="000A398D" w:rsidRPr="00822CB0" w:rsidRDefault="000A398D" w:rsidP="0075498A">
      <w:pPr>
        <w:pStyle w:val="Listparagraf"/>
        <w:numPr>
          <w:ilvl w:val="0"/>
          <w:numId w:val="4"/>
        </w:numPr>
        <w:tabs>
          <w:tab w:val="left" w:pos="2160"/>
        </w:tabs>
        <w:jc w:val="both"/>
        <w:rPr>
          <w:rFonts w:ascii="Montserrat Light" w:hAnsi="Montserrat Light" w:cs="Times New Roman"/>
          <w:bCs/>
          <w:sz w:val="22"/>
          <w:szCs w:val="22"/>
        </w:rPr>
      </w:pP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adresa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Spitalului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de Boli Psihice Cronice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Borşa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nr. 233/11.01.2024,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înregistrată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la Consiliul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Județean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Cluj cu nr. 1451/11.01.2024</w:t>
      </w:r>
      <w:r w:rsidR="003408C5" w:rsidRPr="00822CB0">
        <w:rPr>
          <w:rFonts w:ascii="Montserrat Light" w:hAnsi="Montserrat Light" w:cs="Times New Roman"/>
          <w:bCs/>
          <w:sz w:val="22"/>
          <w:szCs w:val="22"/>
        </w:rPr>
        <w:t>;</w:t>
      </w:r>
    </w:p>
    <w:p w14:paraId="7D893AA9" w14:textId="40A254C3" w:rsidR="000A398D" w:rsidRPr="00822CB0" w:rsidRDefault="000A398D" w:rsidP="0075498A">
      <w:pPr>
        <w:pStyle w:val="Listparagraf"/>
        <w:numPr>
          <w:ilvl w:val="0"/>
          <w:numId w:val="4"/>
        </w:numPr>
        <w:tabs>
          <w:tab w:val="left" w:pos="2160"/>
        </w:tabs>
        <w:jc w:val="both"/>
        <w:rPr>
          <w:rFonts w:ascii="Montserrat Light" w:hAnsi="Montserrat Light" w:cs="Times New Roman"/>
          <w:bCs/>
          <w:sz w:val="22"/>
          <w:szCs w:val="22"/>
        </w:rPr>
      </w:pP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adresa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Direcției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Generale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de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Asistență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Socială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și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Protecția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Copilului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Cluj nr. 11961/04.03.2024,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înregistrată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la Consiliul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Județean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Cluj cu nr. 9140/04.03.2024</w:t>
      </w:r>
      <w:r w:rsidR="003408C5" w:rsidRPr="00822CB0">
        <w:rPr>
          <w:rFonts w:ascii="Montserrat Light" w:hAnsi="Montserrat Light" w:cs="Times New Roman"/>
          <w:bCs/>
          <w:sz w:val="22"/>
          <w:szCs w:val="22"/>
        </w:rPr>
        <w:t>;</w:t>
      </w:r>
    </w:p>
    <w:p w14:paraId="149C6BF8" w14:textId="79D5D6ED" w:rsidR="000A398D" w:rsidRPr="00822CB0" w:rsidRDefault="000A398D" w:rsidP="0075498A">
      <w:pPr>
        <w:pStyle w:val="Listparagraf"/>
        <w:numPr>
          <w:ilvl w:val="0"/>
          <w:numId w:val="4"/>
        </w:numPr>
        <w:tabs>
          <w:tab w:val="left" w:pos="2160"/>
        </w:tabs>
        <w:jc w:val="both"/>
        <w:rPr>
          <w:rFonts w:ascii="Montserrat Light" w:hAnsi="Montserrat Light" w:cs="Times New Roman"/>
          <w:bCs/>
          <w:sz w:val="22"/>
          <w:szCs w:val="22"/>
        </w:rPr>
      </w:pP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adresa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Direcției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Județene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de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Evidență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a Persoanelor Cluj nr. 1797/26.02.2024,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înregistrată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la Consiliul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Județean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Cluj cu nr. 9806/07.03.2024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și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extrasul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CF nr. 340219 Cluj-Napoca</w:t>
      </w:r>
      <w:r w:rsidR="003408C5" w:rsidRPr="00822CB0">
        <w:rPr>
          <w:rFonts w:ascii="Montserrat Light" w:hAnsi="Montserrat Light" w:cs="Times New Roman"/>
          <w:bCs/>
          <w:sz w:val="22"/>
          <w:szCs w:val="22"/>
        </w:rPr>
        <w:t>;</w:t>
      </w:r>
    </w:p>
    <w:p w14:paraId="4FE6C543" w14:textId="77777777" w:rsidR="000A398D" w:rsidRPr="00822CB0" w:rsidRDefault="000A398D" w:rsidP="000A398D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 w:cs="Times New Roman"/>
          <w:bCs/>
        </w:rPr>
      </w:pPr>
    </w:p>
    <w:p w14:paraId="632A6FB5" w14:textId="77777777" w:rsidR="000A398D" w:rsidRPr="00822CB0" w:rsidRDefault="000A398D" w:rsidP="000A398D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822CB0">
        <w:rPr>
          <w:rFonts w:ascii="Montserrat Light" w:eastAsia="Times New Roman" w:hAnsi="Montserrat Light" w:cs="Times New Roman"/>
          <w:noProof/>
          <w:lang w:eastAsia="ro-RO"/>
        </w:rPr>
        <w:t>Luând în considerare dispozițiile:</w:t>
      </w:r>
    </w:p>
    <w:p w14:paraId="6E0C60D2" w14:textId="77777777" w:rsidR="000A398D" w:rsidRPr="00822CB0" w:rsidRDefault="000A398D" w:rsidP="0075498A">
      <w:pPr>
        <w:pStyle w:val="Listparagraf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 w:cs="Times New Roman"/>
          <w:noProof/>
          <w:sz w:val="22"/>
          <w:szCs w:val="22"/>
          <w:lang w:eastAsia="ro-RO"/>
        </w:rPr>
      </w:pPr>
      <w:r w:rsidRPr="00822CB0">
        <w:rPr>
          <w:rFonts w:ascii="Montserrat Light" w:hAnsi="Montserrat Light" w:cs="Times New Roman"/>
          <w:noProof/>
          <w:sz w:val="22"/>
          <w:szCs w:val="22"/>
          <w:lang w:eastAsia="ro-RO"/>
        </w:rPr>
        <w:t xml:space="preserve">art. 2, </w:t>
      </w:r>
      <w:r w:rsidRPr="00822CB0">
        <w:rPr>
          <w:rFonts w:ascii="Montserrat Light" w:hAnsi="Montserrat Light" w:cs="Times New Roman"/>
          <w:noProof/>
          <w:sz w:val="22"/>
          <w:szCs w:val="22"/>
        </w:rPr>
        <w:t xml:space="preserve">ale art. </w:t>
      </w:r>
      <w:r w:rsidRPr="00822CB0">
        <w:rPr>
          <w:rFonts w:ascii="Montserrat Light" w:hAnsi="Montserrat Light" w:cs="Times New Roman"/>
          <w:noProof/>
          <w:sz w:val="22"/>
          <w:szCs w:val="22"/>
          <w:lang w:eastAsia="ro-RO"/>
        </w:rPr>
        <w:t xml:space="preserve">58 alin. (1) și (3), ale art. 59 </w:t>
      </w:r>
      <w:r w:rsidRPr="00822CB0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 xml:space="preserve">și ale art. 61 - 62 </w:t>
      </w:r>
      <w:r w:rsidRPr="00822CB0">
        <w:rPr>
          <w:rFonts w:ascii="Montserrat Light" w:hAnsi="Montserrat Light" w:cs="Times New Roman"/>
          <w:noProof/>
          <w:sz w:val="22"/>
          <w:szCs w:val="22"/>
          <w:lang w:eastAsia="ro-RO"/>
        </w:rPr>
        <w:t>din Legea privind normele de tehnică legislativă pentru elaborarea actelor normative nr. 24/2000, republicată, cu modificările şi completările ulterioare;</w:t>
      </w:r>
    </w:p>
    <w:p w14:paraId="6BEB51F8" w14:textId="77777777" w:rsidR="000A398D" w:rsidRPr="00822CB0" w:rsidRDefault="000A398D" w:rsidP="0075498A">
      <w:pPr>
        <w:pStyle w:val="Listparagraf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 w:cs="Times New Roman"/>
          <w:sz w:val="22"/>
          <w:szCs w:val="22"/>
          <w:lang w:val="ro-RO"/>
        </w:rPr>
      </w:pPr>
      <w:r w:rsidRPr="00822CB0">
        <w:rPr>
          <w:rFonts w:ascii="Montserrat Light" w:hAnsi="Montserrat Light" w:cs="Times New Roman"/>
          <w:sz w:val="22"/>
          <w:szCs w:val="22"/>
        </w:rPr>
        <w:t xml:space="preserve">art. 123 – 140 și ale art. 142 - 156 din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Regulamentul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de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organizare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şi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funcţionare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a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Consiliului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Judeţean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Cluj,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aprobat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prin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Hotărârea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Consiliului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Judeţean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Cluj nr. 170/2020,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republicat</w:t>
      </w:r>
      <w:proofErr w:type="spellEnd"/>
      <w:r w:rsidRPr="00822CB0">
        <w:rPr>
          <w:rFonts w:ascii="Montserrat Light" w:hAnsi="Montserrat Light" w:cs="Times New Roman"/>
          <w:sz w:val="22"/>
          <w:szCs w:val="22"/>
          <w:lang w:val="ro-RO"/>
        </w:rPr>
        <w:t>ă</w:t>
      </w:r>
      <w:r w:rsidRPr="00822CB0">
        <w:rPr>
          <w:rFonts w:ascii="Montserrat Light" w:hAnsi="Montserrat Light" w:cs="Times New Roman"/>
          <w:noProof/>
          <w:sz w:val="22"/>
          <w:szCs w:val="22"/>
          <w:lang w:eastAsia="ro-RO"/>
        </w:rPr>
        <w:t>;</w:t>
      </w:r>
    </w:p>
    <w:p w14:paraId="3DB496B2" w14:textId="77777777" w:rsidR="000A398D" w:rsidRPr="00822CB0" w:rsidRDefault="000A398D" w:rsidP="000A398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Times New Roman"/>
          <w:lang w:val="ro-RO"/>
        </w:rPr>
      </w:pPr>
    </w:p>
    <w:p w14:paraId="040BA4CA" w14:textId="77777777" w:rsidR="00F87A2D" w:rsidRPr="00822CB0" w:rsidRDefault="00F87A2D" w:rsidP="000A398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Times New Roman"/>
          <w:lang w:val="ro-RO"/>
        </w:rPr>
      </w:pPr>
    </w:p>
    <w:p w14:paraId="54061164" w14:textId="251A7BC9" w:rsidR="000A398D" w:rsidRPr="00822CB0" w:rsidRDefault="000A398D" w:rsidP="000A398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Times New Roman"/>
          <w:lang w:val="ro-RO"/>
        </w:rPr>
      </w:pPr>
      <w:r w:rsidRPr="00822CB0">
        <w:rPr>
          <w:rFonts w:ascii="Montserrat Light" w:hAnsi="Montserrat Light" w:cs="Times New Roman"/>
          <w:lang w:val="ro-RO"/>
        </w:rPr>
        <w:t xml:space="preserve">În conformitate cu  prevederile: </w:t>
      </w:r>
    </w:p>
    <w:p w14:paraId="07D6044B" w14:textId="7DC5CF16" w:rsidR="000A398D" w:rsidRPr="00822CB0" w:rsidRDefault="000A398D" w:rsidP="0075498A">
      <w:pPr>
        <w:pStyle w:val="Listparagraf"/>
        <w:numPr>
          <w:ilvl w:val="0"/>
          <w:numId w:val="3"/>
        </w:numPr>
        <w:suppressAutoHyphens/>
        <w:ind w:left="360"/>
        <w:contextualSpacing w:val="0"/>
        <w:jc w:val="both"/>
        <w:rPr>
          <w:rFonts w:ascii="Montserrat Light" w:hAnsi="Montserrat Light" w:cs="Times New Roman"/>
          <w:sz w:val="22"/>
          <w:szCs w:val="22"/>
          <w:lang w:val="ro-RO"/>
        </w:rPr>
      </w:pPr>
      <w:r w:rsidRPr="00822CB0">
        <w:rPr>
          <w:rFonts w:ascii="Montserrat Light" w:hAnsi="Montserrat Light" w:cs="Times New Roman"/>
          <w:sz w:val="22"/>
          <w:szCs w:val="22"/>
          <w:lang w:val="ro-RO"/>
        </w:rPr>
        <w:t>art. 108, ale art. 173 alin. (1) lit. c) și alin. (4) lit. a), ale art. 285, ale art. 286 alin. (1)</w:t>
      </w:r>
      <w:r w:rsidR="00F87A2D" w:rsidRPr="00822CB0">
        <w:rPr>
          <w:rFonts w:ascii="Montserrat Light" w:hAnsi="Montserrat Light" w:cs="Times New Roman"/>
          <w:sz w:val="22"/>
          <w:szCs w:val="22"/>
          <w:lang w:val="ro-RO"/>
        </w:rPr>
        <w:t xml:space="preserve"> </w:t>
      </w:r>
      <w:r w:rsidRPr="00822CB0">
        <w:rPr>
          <w:rFonts w:ascii="Montserrat Light" w:hAnsi="Montserrat Light" w:cs="Times New Roman"/>
          <w:sz w:val="22"/>
          <w:szCs w:val="22"/>
          <w:lang w:val="ro-RO"/>
        </w:rPr>
        <w:t>-</w:t>
      </w:r>
      <w:r w:rsidR="00F87A2D" w:rsidRPr="00822CB0">
        <w:rPr>
          <w:rFonts w:ascii="Montserrat Light" w:hAnsi="Montserrat Light" w:cs="Times New Roman"/>
          <w:sz w:val="22"/>
          <w:szCs w:val="22"/>
          <w:lang w:val="ro-RO"/>
        </w:rPr>
        <w:t xml:space="preserve"> </w:t>
      </w:r>
      <w:r w:rsidRPr="00822CB0">
        <w:rPr>
          <w:rFonts w:ascii="Montserrat Light" w:hAnsi="Montserrat Light" w:cs="Times New Roman"/>
          <w:sz w:val="22"/>
          <w:szCs w:val="22"/>
          <w:lang w:val="ro-RO"/>
        </w:rPr>
        <w:t>(3), ale art. 287 lit. b), ale art. 289 și ale art. 298 din Ordonan</w:t>
      </w:r>
      <w:bookmarkStart w:id="1" w:name="_Hlk118992743"/>
      <w:r w:rsidRPr="00822CB0">
        <w:rPr>
          <w:rFonts w:ascii="Montserrat Light" w:hAnsi="Montserrat Light" w:cs="Times New Roman"/>
          <w:sz w:val="22"/>
          <w:szCs w:val="22"/>
          <w:lang w:val="ro-RO"/>
        </w:rPr>
        <w:t>ț</w:t>
      </w:r>
      <w:bookmarkEnd w:id="1"/>
      <w:r w:rsidRPr="00822CB0">
        <w:rPr>
          <w:rFonts w:ascii="Montserrat Light" w:hAnsi="Montserrat Light" w:cs="Times New Roman"/>
          <w:sz w:val="22"/>
          <w:szCs w:val="22"/>
          <w:lang w:val="ro-RO"/>
        </w:rPr>
        <w:t xml:space="preserve">a de urgență a Guvernului nr. 57/2019 privind Codul administrativ, cu modificările și completările ulterioare; </w:t>
      </w:r>
    </w:p>
    <w:p w14:paraId="386F785B" w14:textId="77777777" w:rsidR="000A398D" w:rsidRPr="00822CB0" w:rsidRDefault="000A398D" w:rsidP="0075498A">
      <w:pPr>
        <w:pStyle w:val="Listparagraf"/>
        <w:numPr>
          <w:ilvl w:val="0"/>
          <w:numId w:val="3"/>
        </w:numPr>
        <w:suppressAutoHyphens/>
        <w:ind w:left="360"/>
        <w:contextualSpacing w:val="0"/>
        <w:jc w:val="both"/>
        <w:rPr>
          <w:rFonts w:ascii="Montserrat Light" w:hAnsi="Montserrat Light" w:cs="Times New Roman"/>
          <w:sz w:val="22"/>
          <w:szCs w:val="22"/>
          <w:lang w:val="ro-RO"/>
        </w:rPr>
      </w:pPr>
      <w:r w:rsidRPr="00822CB0">
        <w:rPr>
          <w:rFonts w:ascii="Montserrat Light" w:hAnsi="Montserrat Light" w:cs="Times New Roman"/>
          <w:sz w:val="22"/>
          <w:szCs w:val="22"/>
          <w:lang w:val="ro-RO"/>
        </w:rPr>
        <w:t>art. 858 – 870  și ale art. 876 - 880 din Legea privind Codul civil nr. 287/2009, republicată, cu modificările şi completările ulterioare;</w:t>
      </w:r>
    </w:p>
    <w:p w14:paraId="2768FCFF" w14:textId="6F7B74CE" w:rsidR="000A398D" w:rsidRPr="00822CB0" w:rsidRDefault="000A398D" w:rsidP="0075498A">
      <w:pPr>
        <w:pStyle w:val="Listparagraf"/>
        <w:numPr>
          <w:ilvl w:val="0"/>
          <w:numId w:val="3"/>
        </w:numPr>
        <w:suppressAutoHyphens/>
        <w:ind w:left="360"/>
        <w:contextualSpacing w:val="0"/>
        <w:jc w:val="both"/>
        <w:rPr>
          <w:rFonts w:ascii="Montserrat Light" w:hAnsi="Montserrat Light" w:cs="Times New Roman"/>
          <w:sz w:val="22"/>
          <w:szCs w:val="22"/>
          <w:lang w:val="ro-RO"/>
        </w:rPr>
      </w:pPr>
      <w:r w:rsidRPr="00822CB0">
        <w:rPr>
          <w:rFonts w:ascii="Montserrat Light" w:hAnsi="Montserrat Light" w:cs="Times New Roman"/>
          <w:sz w:val="22"/>
          <w:szCs w:val="22"/>
          <w:lang w:val="ro-RO"/>
        </w:rPr>
        <w:t>Legii privind protejarea patrimoniului cultural național mobil</w:t>
      </w:r>
      <w:r w:rsidR="00F87A2D" w:rsidRPr="00822CB0">
        <w:rPr>
          <w:rFonts w:ascii="Montserrat Light" w:hAnsi="Montserrat Light" w:cs="Times New Roman"/>
          <w:sz w:val="22"/>
          <w:szCs w:val="22"/>
          <w:lang w:val="ro-RO"/>
        </w:rPr>
        <w:t xml:space="preserve"> nr. 182/2000</w:t>
      </w:r>
      <w:r w:rsidRPr="00822CB0">
        <w:rPr>
          <w:rFonts w:ascii="Montserrat Light" w:hAnsi="Montserrat Light" w:cs="Times New Roman"/>
          <w:sz w:val="22"/>
          <w:szCs w:val="22"/>
          <w:lang w:val="ro-RO"/>
        </w:rPr>
        <w:t xml:space="preserve">, republicată, cu modificările și completările ulterioare; </w:t>
      </w:r>
    </w:p>
    <w:p w14:paraId="01BE967C" w14:textId="77777777" w:rsidR="000A398D" w:rsidRPr="00822CB0" w:rsidRDefault="000A398D" w:rsidP="0075498A">
      <w:pPr>
        <w:pStyle w:val="Listparagraf"/>
        <w:numPr>
          <w:ilvl w:val="0"/>
          <w:numId w:val="3"/>
        </w:numPr>
        <w:suppressAutoHyphens/>
        <w:ind w:left="360"/>
        <w:contextualSpacing w:val="0"/>
        <w:jc w:val="both"/>
        <w:rPr>
          <w:rFonts w:ascii="Montserrat Light" w:hAnsi="Montserrat Light" w:cs="Times New Roman"/>
          <w:sz w:val="22"/>
          <w:szCs w:val="22"/>
          <w:lang w:val="ro-RO"/>
        </w:rPr>
      </w:pPr>
      <w:r w:rsidRPr="00822CB0">
        <w:rPr>
          <w:rFonts w:ascii="Montserrat Light" w:hAnsi="Montserrat Light" w:cs="Times New Roman"/>
          <w:sz w:val="22"/>
          <w:szCs w:val="22"/>
          <w:lang w:val="ro-RO"/>
        </w:rPr>
        <w:t xml:space="preserve">Legii cadastrului şi a publicităţii imobiliare nr. 7/1996, republicată, cu modificările și completările ulterioare; </w:t>
      </w:r>
    </w:p>
    <w:p w14:paraId="079FD058" w14:textId="77777777" w:rsidR="000A398D" w:rsidRPr="00822CB0" w:rsidRDefault="000A398D" w:rsidP="0075498A">
      <w:pPr>
        <w:widowControl w:val="0"/>
        <w:numPr>
          <w:ilvl w:val="0"/>
          <w:numId w:val="3"/>
        </w:numPr>
        <w:spacing w:line="240" w:lineRule="auto"/>
        <w:ind w:left="360"/>
        <w:jc w:val="both"/>
        <w:rPr>
          <w:rFonts w:ascii="Montserrat Light" w:hAnsi="Montserrat Light" w:cs="Times New Roman"/>
          <w:snapToGrid w:val="0"/>
          <w:lang w:val="ro-RO"/>
        </w:rPr>
      </w:pPr>
      <w:r w:rsidRPr="00822CB0">
        <w:rPr>
          <w:rFonts w:ascii="Montserrat Light" w:hAnsi="Montserrat Light" w:cs="Times New Roman"/>
          <w:snapToGrid w:val="0"/>
          <w:lang w:val="ro-RO"/>
        </w:rPr>
        <w:t>Legii contabilităţii nr. 82/1991, republicată, cu modificările şi completările ulterioare;</w:t>
      </w:r>
    </w:p>
    <w:p w14:paraId="1908636A" w14:textId="77777777" w:rsidR="000A398D" w:rsidRPr="00822CB0" w:rsidRDefault="000A398D" w:rsidP="0075498A">
      <w:pPr>
        <w:pStyle w:val="Listparagraf"/>
        <w:numPr>
          <w:ilvl w:val="0"/>
          <w:numId w:val="3"/>
        </w:numPr>
        <w:suppressAutoHyphens/>
        <w:ind w:left="360"/>
        <w:contextualSpacing w:val="0"/>
        <w:jc w:val="both"/>
        <w:rPr>
          <w:rFonts w:ascii="Montserrat Light" w:hAnsi="Montserrat Light" w:cs="Times New Roman"/>
          <w:sz w:val="22"/>
          <w:szCs w:val="22"/>
          <w:lang w:val="ro-RO"/>
        </w:rPr>
      </w:pPr>
      <w:r w:rsidRPr="00822CB0">
        <w:rPr>
          <w:rFonts w:ascii="Montserrat Light" w:hAnsi="Montserrat Light" w:cs="Times New Roman"/>
          <w:sz w:val="22"/>
          <w:szCs w:val="22"/>
          <w:lang w:val="ro-RO"/>
        </w:rPr>
        <w:t xml:space="preserve">Ordonanței Guvernului nr. 81/2003 privind reevaluarea și amortizarea activelor fixe aflate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în</w:t>
      </w:r>
      <w:proofErr w:type="spellEnd"/>
      <w:r w:rsidRPr="00822CB0">
        <w:rPr>
          <w:rFonts w:ascii="Montserrat Light" w:hAnsi="Montserrat Light" w:cs="Times New Roman"/>
          <w:sz w:val="22"/>
          <w:szCs w:val="22"/>
          <w:lang w:val="ro-RO"/>
        </w:rPr>
        <w:t xml:space="preserve"> patrimoniul instituțiilor publice, cu modificările și completările ulterioare;  </w:t>
      </w:r>
    </w:p>
    <w:p w14:paraId="71DAA0C1" w14:textId="77777777" w:rsidR="000A398D" w:rsidRPr="00822CB0" w:rsidRDefault="000A398D" w:rsidP="000A398D">
      <w:pPr>
        <w:spacing w:line="240" w:lineRule="auto"/>
        <w:jc w:val="both"/>
        <w:rPr>
          <w:rFonts w:ascii="Montserrat Light" w:hAnsi="Montserrat Light" w:cs="Times New Roman"/>
        </w:rPr>
      </w:pPr>
    </w:p>
    <w:p w14:paraId="6B55F31A" w14:textId="77777777" w:rsidR="000A398D" w:rsidRPr="00822CB0" w:rsidRDefault="000A398D" w:rsidP="000A398D">
      <w:pPr>
        <w:spacing w:line="240" w:lineRule="auto"/>
        <w:jc w:val="both"/>
        <w:rPr>
          <w:rFonts w:ascii="Montserrat Light" w:hAnsi="Montserrat Light" w:cs="Times New Roman"/>
        </w:rPr>
      </w:pPr>
      <w:proofErr w:type="spellStart"/>
      <w:r w:rsidRPr="00822CB0">
        <w:rPr>
          <w:rFonts w:ascii="Montserrat Light" w:hAnsi="Montserrat Light" w:cs="Times New Roman"/>
        </w:rPr>
        <w:t>În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temeiul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competențelor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stabilite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prin</w:t>
      </w:r>
      <w:proofErr w:type="spellEnd"/>
      <w:r w:rsidRPr="00822CB0">
        <w:rPr>
          <w:rFonts w:ascii="Montserrat Light" w:hAnsi="Montserrat Light" w:cs="Times New Roman"/>
        </w:rPr>
        <w:t xml:space="preserve"> art. 182 </w:t>
      </w:r>
      <w:proofErr w:type="spellStart"/>
      <w:r w:rsidRPr="00822CB0">
        <w:rPr>
          <w:rFonts w:ascii="Montserrat Light" w:hAnsi="Montserrat Light" w:cs="Times New Roman"/>
        </w:rPr>
        <w:t>alin</w:t>
      </w:r>
      <w:proofErr w:type="spellEnd"/>
      <w:r w:rsidRPr="00822CB0">
        <w:rPr>
          <w:rFonts w:ascii="Montserrat Light" w:hAnsi="Montserrat Light" w:cs="Times New Roman"/>
        </w:rPr>
        <w:t xml:space="preserve">. (1) și art. 196 </w:t>
      </w:r>
      <w:proofErr w:type="spellStart"/>
      <w:r w:rsidRPr="00822CB0">
        <w:rPr>
          <w:rFonts w:ascii="Montserrat Light" w:hAnsi="Montserrat Light" w:cs="Times New Roman"/>
        </w:rPr>
        <w:t>alin</w:t>
      </w:r>
      <w:proofErr w:type="spellEnd"/>
      <w:r w:rsidRPr="00822CB0">
        <w:rPr>
          <w:rFonts w:ascii="Montserrat Light" w:hAnsi="Montserrat Light" w:cs="Times New Roman"/>
        </w:rPr>
        <w:t xml:space="preserve">. (1) lit. a) din </w:t>
      </w:r>
      <w:proofErr w:type="spellStart"/>
      <w:r w:rsidRPr="00822CB0">
        <w:rPr>
          <w:rFonts w:ascii="Montserrat Light" w:hAnsi="Montserrat Light" w:cs="Times New Roman"/>
        </w:rPr>
        <w:t>Ordonanța</w:t>
      </w:r>
      <w:proofErr w:type="spellEnd"/>
      <w:r w:rsidRPr="00822CB0">
        <w:rPr>
          <w:rFonts w:ascii="Montserrat Light" w:hAnsi="Montserrat Light" w:cs="Times New Roman"/>
        </w:rPr>
        <w:t xml:space="preserve"> de </w:t>
      </w:r>
      <w:proofErr w:type="spellStart"/>
      <w:r w:rsidRPr="00822CB0">
        <w:rPr>
          <w:rFonts w:ascii="Montserrat Light" w:hAnsi="Montserrat Light" w:cs="Times New Roman"/>
        </w:rPr>
        <w:t>Urgență</w:t>
      </w:r>
      <w:proofErr w:type="spellEnd"/>
      <w:r w:rsidRPr="00822CB0">
        <w:rPr>
          <w:rFonts w:ascii="Montserrat Light" w:hAnsi="Montserrat Light" w:cs="Times New Roman"/>
        </w:rPr>
        <w:t xml:space="preserve"> a </w:t>
      </w:r>
      <w:proofErr w:type="spellStart"/>
      <w:r w:rsidRPr="00822CB0">
        <w:rPr>
          <w:rFonts w:ascii="Montserrat Light" w:hAnsi="Montserrat Light" w:cs="Times New Roman"/>
        </w:rPr>
        <w:t>Guvernului</w:t>
      </w:r>
      <w:proofErr w:type="spellEnd"/>
      <w:r w:rsidRPr="00822CB0">
        <w:rPr>
          <w:rFonts w:ascii="Montserrat Light" w:hAnsi="Montserrat Light" w:cs="Times New Roman"/>
        </w:rPr>
        <w:t xml:space="preserve"> nr. 57/2019 </w:t>
      </w:r>
      <w:proofErr w:type="spellStart"/>
      <w:r w:rsidRPr="00822CB0">
        <w:rPr>
          <w:rFonts w:ascii="Montserrat Light" w:hAnsi="Montserrat Light" w:cs="Times New Roman"/>
        </w:rPr>
        <w:t>privind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Codul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administrativ</w:t>
      </w:r>
      <w:proofErr w:type="spellEnd"/>
      <w:r w:rsidRPr="00822CB0">
        <w:rPr>
          <w:rFonts w:ascii="Montserrat Light" w:hAnsi="Montserrat Light" w:cs="Times New Roman"/>
        </w:rPr>
        <w:t xml:space="preserve">, cu </w:t>
      </w:r>
      <w:proofErr w:type="spellStart"/>
      <w:r w:rsidRPr="00822CB0">
        <w:rPr>
          <w:rFonts w:ascii="Montserrat Light" w:hAnsi="Montserrat Light" w:cs="Times New Roman"/>
        </w:rPr>
        <w:t>modificările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și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completările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ulterioare</w:t>
      </w:r>
      <w:proofErr w:type="spellEnd"/>
      <w:r w:rsidRPr="00822CB0">
        <w:rPr>
          <w:rFonts w:ascii="Montserrat Light" w:hAnsi="Montserrat Light" w:cs="Times New Roman"/>
        </w:rPr>
        <w:t>;</w:t>
      </w:r>
    </w:p>
    <w:p w14:paraId="35206E97" w14:textId="77777777" w:rsidR="00F87A2D" w:rsidRPr="00822CB0" w:rsidRDefault="00F87A2D" w:rsidP="000A398D">
      <w:pPr>
        <w:spacing w:line="240" w:lineRule="auto"/>
        <w:jc w:val="both"/>
        <w:rPr>
          <w:rFonts w:ascii="Montserrat Light" w:hAnsi="Montserrat Light" w:cs="Times New Roman"/>
        </w:rPr>
      </w:pPr>
    </w:p>
    <w:p w14:paraId="5B5C0CBA" w14:textId="77777777" w:rsidR="000A398D" w:rsidRPr="00822CB0" w:rsidRDefault="000A398D" w:rsidP="000A398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Times New Roman"/>
          <w:b/>
          <w:bCs/>
          <w:noProof/>
          <w:lang w:val="ro-RO" w:eastAsia="ro-RO"/>
        </w:rPr>
      </w:pPr>
      <w:r w:rsidRPr="00822CB0">
        <w:rPr>
          <w:rFonts w:ascii="Montserrat Light" w:hAnsi="Montserrat Light" w:cs="Times New Roman"/>
          <w:b/>
          <w:bCs/>
          <w:noProof/>
          <w:lang w:val="ro-RO" w:eastAsia="ro-RO"/>
        </w:rPr>
        <w:t>hotărăşte:</w:t>
      </w:r>
    </w:p>
    <w:p w14:paraId="75612524" w14:textId="77777777" w:rsidR="000A398D" w:rsidRPr="00822CB0" w:rsidRDefault="000A398D" w:rsidP="000A398D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  <w:bookmarkStart w:id="2" w:name="_Hlk83636264"/>
    </w:p>
    <w:p w14:paraId="2ADAD3A9" w14:textId="77777777" w:rsidR="000A398D" w:rsidRPr="00822CB0" w:rsidRDefault="000A398D" w:rsidP="000A398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noProof/>
          <w:lang w:eastAsia="ro-RO"/>
        </w:rPr>
      </w:pPr>
      <w:bookmarkStart w:id="3" w:name="_Hlk118965158"/>
      <w:r w:rsidRPr="00822CB0">
        <w:rPr>
          <w:rFonts w:ascii="Montserrat Light" w:hAnsi="Montserrat Light" w:cs="Times New Roman"/>
          <w:b/>
          <w:bCs/>
          <w:noProof/>
          <w:lang w:eastAsia="ro-RO"/>
        </w:rPr>
        <w:t xml:space="preserve">Art. I. </w:t>
      </w:r>
      <w:r w:rsidRPr="00822CB0">
        <w:rPr>
          <w:rFonts w:ascii="Montserrat Light" w:hAnsi="Montserrat Light" w:cs="Times New Roman"/>
          <w:noProof/>
          <w:lang w:eastAsia="ro-RO"/>
        </w:rPr>
        <w:t xml:space="preserve">Hotărârea Consiliului Judeţean Cluj nr. 143/2008 privind însuşirea Inventarului bunurilor care alcătuiesc domeniului public al Judeţului Cluj, cu modificările şi completările ulterioare, se modifică </w:t>
      </w:r>
      <w:r w:rsidRPr="00822CB0">
        <w:rPr>
          <w:rFonts w:ascii="Montserrat Light" w:hAnsi="Montserrat Light" w:cs="Times New Roman"/>
          <w:noProof/>
          <w:lang w:val="ro-RO" w:eastAsia="ro-RO"/>
        </w:rPr>
        <w:t xml:space="preserve">și se completează </w:t>
      </w:r>
      <w:r w:rsidRPr="00822CB0">
        <w:rPr>
          <w:rFonts w:ascii="Montserrat Light" w:hAnsi="Montserrat Light" w:cs="Times New Roman"/>
          <w:noProof/>
          <w:lang w:eastAsia="ro-RO"/>
        </w:rPr>
        <w:t>după cum urmează:</w:t>
      </w:r>
    </w:p>
    <w:p w14:paraId="27F6BE5B" w14:textId="3607283F" w:rsidR="000A398D" w:rsidRPr="00822CB0" w:rsidRDefault="000A398D" w:rsidP="000A39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bCs/>
          <w:noProof/>
          <w:lang w:eastAsia="ro-RO"/>
        </w:rPr>
      </w:pPr>
      <w:r w:rsidRPr="00822CB0">
        <w:rPr>
          <w:rFonts w:ascii="Montserrat Light" w:hAnsi="Montserrat Light" w:cs="Times New Roman"/>
          <w:b/>
          <w:noProof/>
          <w:lang w:eastAsia="ro-RO"/>
        </w:rPr>
        <w:t>1.</w:t>
      </w:r>
      <w:r w:rsidRPr="00822CB0">
        <w:rPr>
          <w:rFonts w:ascii="Montserrat Light" w:hAnsi="Montserrat Light" w:cs="Times New Roman"/>
          <w:bCs/>
          <w:noProof/>
          <w:lang w:eastAsia="ro-RO"/>
        </w:rPr>
        <w:t xml:space="preserve"> La articolul  1</w:t>
      </w:r>
      <w:r w:rsidR="00F87A2D" w:rsidRPr="00822CB0">
        <w:rPr>
          <w:rFonts w:ascii="Montserrat Light" w:hAnsi="Montserrat Light" w:cs="Times New Roman"/>
          <w:bCs/>
          <w:noProof/>
          <w:lang w:eastAsia="ro-RO"/>
        </w:rPr>
        <w:t xml:space="preserve">, </w:t>
      </w:r>
      <w:r w:rsidRPr="00822CB0">
        <w:rPr>
          <w:rFonts w:ascii="Montserrat Light" w:hAnsi="Montserrat Light" w:cs="Times New Roman"/>
          <w:bCs/>
          <w:noProof/>
          <w:lang w:eastAsia="ro-RO"/>
        </w:rPr>
        <w:t>alineatul (1) se modifică și va avea următorul cuprins:</w:t>
      </w:r>
    </w:p>
    <w:p w14:paraId="3FF1793B" w14:textId="3DCECB95" w:rsidR="000A398D" w:rsidRPr="00822CB0" w:rsidRDefault="000A398D" w:rsidP="000A398D">
      <w:pPr>
        <w:spacing w:line="240" w:lineRule="auto"/>
        <w:jc w:val="both"/>
        <w:rPr>
          <w:rFonts w:ascii="Montserrat Light" w:hAnsi="Montserrat Light" w:cs="Times New Roman"/>
          <w:lang w:val="it-IT"/>
        </w:rPr>
      </w:pPr>
      <w:r w:rsidRPr="00822CB0">
        <w:rPr>
          <w:rFonts w:ascii="Montserrat Light" w:hAnsi="Montserrat Light" w:cs="Times New Roman"/>
          <w:b/>
          <w:bCs/>
          <w:lang w:val="en-US"/>
        </w:rPr>
        <w:t>“</w:t>
      </w:r>
      <w:r w:rsidRPr="00822CB0">
        <w:rPr>
          <w:rFonts w:ascii="Montserrat Light" w:hAnsi="Montserrat Light" w:cs="Times New Roman"/>
          <w:b/>
          <w:bCs/>
          <w:lang w:val="it-IT"/>
        </w:rPr>
        <w:t xml:space="preserve">Art. 1. (1) </w:t>
      </w:r>
      <w:r w:rsidRPr="00822CB0">
        <w:rPr>
          <w:rFonts w:ascii="Montserrat Light" w:hAnsi="Montserrat Light" w:cs="Times New Roman"/>
          <w:lang w:val="it-IT"/>
        </w:rPr>
        <w:t>Se însuşeşte</w:t>
      </w:r>
      <w:r w:rsidRPr="00822CB0">
        <w:rPr>
          <w:rFonts w:ascii="Montserrat Light" w:hAnsi="Montserrat Light" w:cs="Times New Roman"/>
          <w:b/>
          <w:bCs/>
          <w:lang w:val="it-IT"/>
        </w:rPr>
        <w:t xml:space="preserve"> </w:t>
      </w:r>
      <w:r w:rsidRPr="00822CB0">
        <w:rPr>
          <w:rFonts w:ascii="Montserrat Light" w:hAnsi="Montserrat Light" w:cs="Times New Roman"/>
          <w:lang w:val="it-IT"/>
        </w:rPr>
        <w:t>Inventarul bunurilor care alc</w:t>
      </w:r>
      <w:r w:rsidRPr="00822CB0">
        <w:rPr>
          <w:rFonts w:ascii="Montserrat Light" w:hAnsi="Montserrat Light" w:cs="Times New Roman"/>
        </w:rPr>
        <w:t>ă</w:t>
      </w:r>
      <w:r w:rsidRPr="00822CB0">
        <w:rPr>
          <w:rFonts w:ascii="Montserrat Light" w:hAnsi="Montserrat Light" w:cs="Times New Roman"/>
          <w:lang w:val="it-IT"/>
        </w:rPr>
        <w:t xml:space="preserve">tuiesc domeniului public al Judeţului Cluj, conform </w:t>
      </w:r>
      <w:r w:rsidR="00CF5825" w:rsidRPr="00822CB0">
        <w:rPr>
          <w:rFonts w:ascii="Montserrat Light" w:hAnsi="Montserrat Light" w:cs="Times New Roman"/>
          <w:b/>
          <w:bCs/>
          <w:lang w:val="it-IT"/>
        </w:rPr>
        <w:t>a</w:t>
      </w:r>
      <w:r w:rsidRPr="00822CB0">
        <w:rPr>
          <w:rFonts w:ascii="Montserrat Light" w:hAnsi="Montserrat Light" w:cs="Times New Roman"/>
          <w:b/>
          <w:bCs/>
          <w:lang w:val="it-IT"/>
        </w:rPr>
        <w:t>nexelor nr. 1 - 34</w:t>
      </w:r>
      <w:r w:rsidRPr="00822CB0">
        <w:rPr>
          <w:rFonts w:ascii="Montserrat Light" w:hAnsi="Montserrat Light" w:cs="Times New Roman"/>
          <w:lang w:val="it-IT"/>
        </w:rPr>
        <w:t xml:space="preserve"> care fac parte integrantă din prezenta hotărâre.</w:t>
      </w:r>
    </w:p>
    <w:p w14:paraId="2DC4B3E9" w14:textId="228A4685" w:rsidR="000A398D" w:rsidRPr="00822CB0" w:rsidRDefault="000A398D" w:rsidP="000A39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bCs/>
          <w:noProof/>
          <w:lang w:eastAsia="ro-RO"/>
        </w:rPr>
      </w:pPr>
      <w:r w:rsidRPr="00822CB0">
        <w:rPr>
          <w:rFonts w:ascii="Montserrat Light" w:hAnsi="Montserrat Light" w:cs="Times New Roman"/>
          <w:b/>
          <w:noProof/>
          <w:lang w:eastAsia="ro-RO"/>
        </w:rPr>
        <w:t>2</w:t>
      </w:r>
      <w:r w:rsidRPr="00822CB0">
        <w:rPr>
          <w:rFonts w:ascii="Montserrat Light" w:hAnsi="Montserrat Light" w:cs="Times New Roman"/>
          <w:bCs/>
          <w:noProof/>
          <w:lang w:eastAsia="ro-RO"/>
        </w:rPr>
        <w:t xml:space="preserve">. Se aprobă trecerea din domeniul public în domeniul privat al Județului Cluj a bunurilor imobile </w:t>
      </w:r>
      <w:r w:rsidR="007F28AF" w:rsidRPr="00822CB0">
        <w:rPr>
          <w:rFonts w:ascii="Montserrat Light" w:hAnsi="Montserrat Light" w:cs="Times New Roman"/>
          <w:bCs/>
          <w:noProof/>
          <w:lang w:eastAsia="ro-RO"/>
        </w:rPr>
        <w:t xml:space="preserve">– </w:t>
      </w:r>
      <w:r w:rsidRPr="00822CB0">
        <w:rPr>
          <w:rFonts w:ascii="Montserrat Light" w:hAnsi="Montserrat Light" w:cs="Times New Roman"/>
          <w:bCs/>
          <w:noProof/>
          <w:lang w:eastAsia="ro-RO"/>
        </w:rPr>
        <w:t>construcții</w:t>
      </w:r>
      <w:r w:rsidR="007F28AF" w:rsidRPr="00822CB0">
        <w:rPr>
          <w:rFonts w:ascii="Montserrat Light" w:hAnsi="Montserrat Light" w:cs="Times New Roman"/>
          <w:bCs/>
          <w:noProof/>
          <w:lang w:eastAsia="ro-RO"/>
        </w:rPr>
        <w:t>:</w:t>
      </w:r>
      <w:r w:rsidRPr="00822CB0">
        <w:rPr>
          <w:rFonts w:ascii="Montserrat Light" w:hAnsi="Montserrat Light" w:cs="Times New Roman"/>
          <w:bCs/>
          <w:noProof/>
          <w:lang w:eastAsia="ro-RO"/>
        </w:rPr>
        <w:t xml:space="preserve"> (”magazie”-valoare 1.776 lei, “pătul de porumb”-valoare 277 lei, “WC lemn cu o boxă”-valoare 166 lei, “poartă din fier”-valoare 91 lei și ”f</w:t>
      </w:r>
      <w:r w:rsidRPr="00822CB0">
        <w:rPr>
          <w:rFonts w:ascii="Montserrat Light" w:hAnsi="Montserrat Light" w:cs="Times New Roman"/>
          <w:noProof/>
          <w:lang w:eastAsia="ro-RO"/>
        </w:rPr>
        <w:t>ântân</w:t>
      </w:r>
      <w:r w:rsidRPr="00822CB0">
        <w:rPr>
          <w:rFonts w:ascii="Montserrat Light" w:hAnsi="Montserrat Light" w:cs="Times New Roman"/>
          <w:bCs/>
          <w:noProof/>
          <w:lang w:eastAsia="ro-RO"/>
        </w:rPr>
        <w:t>ă”-valoare 557 lei)</w:t>
      </w:r>
      <w:r w:rsidR="007F28AF" w:rsidRPr="00822CB0">
        <w:rPr>
          <w:rFonts w:ascii="Montserrat Light" w:hAnsi="Montserrat Light" w:cs="Times New Roman"/>
          <w:bCs/>
          <w:noProof/>
          <w:lang w:eastAsia="ro-RO"/>
        </w:rPr>
        <w:t xml:space="preserve"> </w:t>
      </w:r>
      <w:r w:rsidRPr="00822CB0">
        <w:rPr>
          <w:rFonts w:ascii="Montserrat Light" w:hAnsi="Montserrat Light" w:cs="Times New Roman"/>
          <w:bCs/>
          <w:noProof/>
          <w:lang w:eastAsia="ro-RO"/>
        </w:rPr>
        <w:t>–</w:t>
      </w:r>
      <w:r w:rsidR="007F28AF" w:rsidRPr="00822CB0">
        <w:rPr>
          <w:rFonts w:ascii="Montserrat Light" w:hAnsi="Montserrat Light" w:cs="Times New Roman"/>
          <w:bCs/>
          <w:noProof/>
          <w:lang w:eastAsia="ro-RO"/>
        </w:rPr>
        <w:t xml:space="preserve"> </w:t>
      </w:r>
      <w:r w:rsidRPr="00822CB0">
        <w:rPr>
          <w:rFonts w:ascii="Montserrat Light" w:hAnsi="Montserrat Light" w:cs="Times New Roman"/>
          <w:bCs/>
          <w:noProof/>
          <w:lang w:eastAsia="ro-RO"/>
        </w:rPr>
        <w:t>identificate la pozi</w:t>
      </w:r>
      <w:r w:rsidRPr="00822CB0">
        <w:rPr>
          <w:rFonts w:ascii="Montserrat Light" w:hAnsi="Montserrat Light" w:cs="Times New Roman"/>
          <w:noProof/>
          <w:lang w:eastAsia="ro-RO"/>
        </w:rPr>
        <w:t>ţiile nr. crt. 13</w:t>
      </w:r>
      <w:r w:rsidR="007F28AF" w:rsidRPr="00822CB0">
        <w:rPr>
          <w:rFonts w:ascii="Montserrat Light" w:hAnsi="Montserrat Light" w:cs="Times New Roman"/>
          <w:noProof/>
          <w:lang w:eastAsia="ro-RO"/>
        </w:rPr>
        <w:t xml:space="preserve"> </w:t>
      </w:r>
      <w:r w:rsidRPr="00822CB0">
        <w:rPr>
          <w:rFonts w:ascii="Montserrat Light" w:hAnsi="Montserrat Light" w:cs="Times New Roman"/>
          <w:noProof/>
          <w:lang w:eastAsia="ro-RO"/>
        </w:rPr>
        <w:t>-</w:t>
      </w:r>
      <w:r w:rsidR="007F28AF" w:rsidRPr="00822CB0">
        <w:rPr>
          <w:rFonts w:ascii="Montserrat Light" w:hAnsi="Montserrat Light" w:cs="Times New Roman"/>
          <w:noProof/>
          <w:lang w:eastAsia="ro-RO"/>
        </w:rPr>
        <w:t xml:space="preserve"> </w:t>
      </w:r>
      <w:r w:rsidRPr="00822CB0">
        <w:rPr>
          <w:rFonts w:ascii="Montserrat Light" w:hAnsi="Montserrat Light" w:cs="Times New Roman"/>
          <w:noProof/>
          <w:lang w:eastAsia="ro-RO"/>
        </w:rPr>
        <w:t xml:space="preserve">17 </w:t>
      </w:r>
      <w:r w:rsidRPr="00822CB0">
        <w:rPr>
          <w:rFonts w:ascii="Montserrat Light" w:hAnsi="Montserrat Light" w:cs="Times New Roman"/>
          <w:bCs/>
          <w:noProof/>
          <w:lang w:eastAsia="ro-RO"/>
        </w:rPr>
        <w:t xml:space="preserve">din Anexa nr. 1 la Hotărârea Consiliului Județean Cluj nr. 143/2008 privind însușirea Inventarului bunurilor care alcătuiesc domeniul public al Judetului Cluj, așa cum a fost modificată prin </w:t>
      </w:r>
      <w:r w:rsidR="007F28AF" w:rsidRPr="00822CB0">
        <w:rPr>
          <w:rFonts w:ascii="Montserrat Light" w:hAnsi="Montserrat Light" w:cs="Times New Roman"/>
          <w:bCs/>
          <w:noProof/>
          <w:lang w:eastAsia="ro-RO"/>
        </w:rPr>
        <w:t>A</w:t>
      </w:r>
      <w:r w:rsidRPr="00822CB0">
        <w:rPr>
          <w:rFonts w:ascii="Montserrat Light" w:hAnsi="Montserrat Light" w:cs="Times New Roman"/>
          <w:bCs/>
          <w:noProof/>
          <w:lang w:eastAsia="ro-RO"/>
        </w:rPr>
        <w:t>nexa nr. 1 la Hotărârea Consiliului Județean Cluj nr. 70/2022.</w:t>
      </w:r>
    </w:p>
    <w:p w14:paraId="6E36C590" w14:textId="2DC03050" w:rsidR="000A398D" w:rsidRPr="00822CB0" w:rsidRDefault="000A398D" w:rsidP="000A39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bCs/>
          <w:noProof/>
          <w:lang w:eastAsia="ro-RO"/>
        </w:rPr>
      </w:pPr>
      <w:r w:rsidRPr="00822CB0">
        <w:rPr>
          <w:rFonts w:ascii="Montserrat Light" w:hAnsi="Montserrat Light" w:cs="Times New Roman"/>
          <w:b/>
          <w:noProof/>
          <w:lang w:eastAsia="ro-RO"/>
        </w:rPr>
        <w:t>3</w:t>
      </w:r>
      <w:r w:rsidRPr="00822CB0">
        <w:rPr>
          <w:rFonts w:ascii="Montserrat Light" w:hAnsi="Montserrat Light" w:cs="Times New Roman"/>
          <w:bCs/>
          <w:noProof/>
          <w:lang w:eastAsia="ro-RO"/>
        </w:rPr>
        <w:t>.</w:t>
      </w:r>
      <w:r w:rsidR="007F28AF" w:rsidRPr="00822CB0">
        <w:rPr>
          <w:rFonts w:ascii="Montserrat Light" w:hAnsi="Montserrat Light" w:cs="Times New Roman"/>
          <w:bCs/>
          <w:noProof/>
          <w:lang w:eastAsia="ro-RO"/>
        </w:rPr>
        <w:t xml:space="preserve"> </w:t>
      </w:r>
      <w:r w:rsidRPr="00822CB0">
        <w:rPr>
          <w:rFonts w:ascii="Montserrat Light" w:hAnsi="Montserrat Light" w:cs="Times New Roman"/>
          <w:bCs/>
          <w:noProof/>
          <w:lang w:eastAsia="ro-RO"/>
        </w:rPr>
        <w:t>Anexa nr. 1 „</w:t>
      </w:r>
      <w:proofErr w:type="spellStart"/>
      <w:r w:rsidRPr="00822CB0">
        <w:rPr>
          <w:rFonts w:ascii="Montserrat Light" w:hAnsi="Montserrat Light" w:cs="Times New Roman"/>
        </w:rPr>
        <w:t>Inventarul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bunurilor</w:t>
      </w:r>
      <w:proofErr w:type="spellEnd"/>
      <w:r w:rsidRPr="00822CB0">
        <w:rPr>
          <w:rFonts w:ascii="Montserrat Light" w:hAnsi="Montserrat Light" w:cs="Times New Roman"/>
        </w:rPr>
        <w:t xml:space="preserve"> care </w:t>
      </w:r>
      <w:proofErr w:type="spellStart"/>
      <w:r w:rsidRPr="00822CB0">
        <w:rPr>
          <w:rFonts w:ascii="Montserrat Light" w:hAnsi="Montserrat Light" w:cs="Times New Roman"/>
        </w:rPr>
        <w:t>aparţin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domeniului</w:t>
      </w:r>
      <w:proofErr w:type="spellEnd"/>
      <w:r w:rsidRPr="00822CB0">
        <w:rPr>
          <w:rFonts w:ascii="Montserrat Light" w:hAnsi="Montserrat Light" w:cs="Times New Roman"/>
        </w:rPr>
        <w:t xml:space="preserve"> public al </w:t>
      </w:r>
      <w:proofErr w:type="spellStart"/>
      <w:r w:rsidRPr="00822CB0">
        <w:rPr>
          <w:rFonts w:ascii="Montserrat Light" w:hAnsi="Montserrat Light" w:cs="Times New Roman"/>
        </w:rPr>
        <w:t>Judeţului</w:t>
      </w:r>
      <w:proofErr w:type="spellEnd"/>
      <w:r w:rsidRPr="00822CB0">
        <w:rPr>
          <w:rFonts w:ascii="Montserrat Light" w:hAnsi="Montserrat Light" w:cs="Times New Roman"/>
        </w:rPr>
        <w:t xml:space="preserve"> Cluj, </w:t>
      </w:r>
      <w:proofErr w:type="spellStart"/>
      <w:r w:rsidRPr="00822CB0">
        <w:rPr>
          <w:rFonts w:ascii="Montserrat Light" w:hAnsi="Montserrat Light" w:cs="Times New Roman"/>
        </w:rPr>
        <w:t>aflate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în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administrarea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Consiliului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Judeţean</w:t>
      </w:r>
      <w:proofErr w:type="spellEnd"/>
      <w:r w:rsidRPr="00822CB0">
        <w:rPr>
          <w:rFonts w:ascii="Montserrat Light" w:hAnsi="Montserrat Light" w:cs="Times New Roman"/>
        </w:rPr>
        <w:t xml:space="preserve"> Cluj</w:t>
      </w:r>
      <w:r w:rsidRPr="00822CB0">
        <w:rPr>
          <w:rFonts w:ascii="Montserrat Light" w:hAnsi="Montserrat Light" w:cs="Times New Roman"/>
          <w:bCs/>
          <w:noProof/>
          <w:lang w:eastAsia="ro-RO"/>
        </w:rPr>
        <w:t xml:space="preserve">" se modifică şi se înlocuieşte cu </w:t>
      </w:r>
      <w:r w:rsidRPr="00822CB0">
        <w:rPr>
          <w:rFonts w:ascii="Montserrat Light" w:hAnsi="Montserrat Light" w:cs="Times New Roman"/>
          <w:b/>
          <w:bCs/>
          <w:noProof/>
          <w:lang w:eastAsia="ro-RO"/>
        </w:rPr>
        <w:t>anexa nr. 1</w:t>
      </w:r>
      <w:r w:rsidRPr="00822CB0">
        <w:rPr>
          <w:rFonts w:ascii="Montserrat Light" w:hAnsi="Montserrat Light" w:cs="Times New Roman"/>
          <w:bCs/>
          <w:noProof/>
          <w:lang w:eastAsia="ro-RO"/>
        </w:rPr>
        <w:t xml:space="preserve"> care face parte integrantă din prezenta hotărâre.</w:t>
      </w:r>
    </w:p>
    <w:p w14:paraId="46460FEF" w14:textId="77777777" w:rsidR="000A398D" w:rsidRPr="00822CB0" w:rsidRDefault="000A398D" w:rsidP="000A398D">
      <w:pPr>
        <w:spacing w:line="240" w:lineRule="auto"/>
        <w:jc w:val="both"/>
        <w:rPr>
          <w:rFonts w:ascii="Montserrat Light" w:hAnsi="Montserrat Light" w:cs="Times New Roman"/>
        </w:rPr>
      </w:pPr>
      <w:r w:rsidRPr="00822CB0">
        <w:rPr>
          <w:rFonts w:ascii="Montserrat Light" w:hAnsi="Montserrat Light" w:cs="Times New Roman"/>
          <w:b/>
          <w:bCs/>
        </w:rPr>
        <w:t>4</w:t>
      </w:r>
      <w:r w:rsidRPr="00822CB0">
        <w:rPr>
          <w:rFonts w:ascii="Montserrat Light" w:hAnsi="Montserrat Light" w:cs="Times New Roman"/>
        </w:rPr>
        <w:t xml:space="preserve">. </w:t>
      </w:r>
      <w:r w:rsidRPr="00822CB0">
        <w:rPr>
          <w:rFonts w:ascii="Montserrat Light" w:hAnsi="Montserrat Light" w:cs="Times New Roman"/>
          <w:bCs/>
          <w:noProof/>
          <w:lang w:eastAsia="ro-RO"/>
        </w:rPr>
        <w:t xml:space="preserve">Anexa nr. 12 „Inventarul bunurilor care aparţin domeniului public al Judeţului Cluj, aflate în administrarea </w:t>
      </w:r>
      <w:proofErr w:type="spellStart"/>
      <w:r w:rsidRPr="00822CB0">
        <w:rPr>
          <w:rFonts w:ascii="Montserrat Light" w:hAnsi="Montserrat Light" w:cs="Times New Roman"/>
          <w:bCs/>
        </w:rPr>
        <w:t>Muzeului</w:t>
      </w:r>
      <w:proofErr w:type="spellEnd"/>
      <w:r w:rsidRPr="00822CB0">
        <w:rPr>
          <w:rFonts w:ascii="Montserrat Light" w:hAnsi="Montserrat Light" w:cs="Times New Roman"/>
          <w:bCs/>
        </w:rPr>
        <w:t xml:space="preserve"> de </w:t>
      </w:r>
      <w:proofErr w:type="spellStart"/>
      <w:r w:rsidRPr="00822CB0">
        <w:rPr>
          <w:rFonts w:ascii="Montserrat Light" w:hAnsi="Montserrat Light" w:cs="Times New Roman"/>
          <w:bCs/>
        </w:rPr>
        <w:t>Artă</w:t>
      </w:r>
      <w:proofErr w:type="spellEnd"/>
      <w:r w:rsidRPr="00822CB0">
        <w:rPr>
          <w:rFonts w:ascii="Montserrat Light" w:hAnsi="Montserrat Light" w:cs="Times New Roman"/>
          <w:bCs/>
        </w:rPr>
        <w:t xml:space="preserve"> Cluj-Napoca</w:t>
      </w:r>
      <w:r w:rsidRPr="00822CB0">
        <w:rPr>
          <w:rFonts w:ascii="Montserrat Light" w:hAnsi="Montserrat Light" w:cs="Times New Roman"/>
          <w:bCs/>
          <w:lang w:val="en-US"/>
        </w:rPr>
        <w:t>”</w:t>
      </w:r>
      <w:r w:rsidRPr="00822CB0">
        <w:rPr>
          <w:rFonts w:ascii="Montserrat Light" w:hAnsi="Montserrat Light" w:cs="Times New Roman"/>
          <w:bCs/>
        </w:rPr>
        <w:t>-</w:t>
      </w:r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S</w:t>
      </w:r>
      <w:r w:rsidRPr="00822CB0">
        <w:rPr>
          <w:rFonts w:ascii="Montserrat Light" w:hAnsi="Montserrat Light" w:cs="Times New Roman"/>
          <w:bCs/>
        </w:rPr>
        <w:t>ecțiunea</w:t>
      </w:r>
      <w:proofErr w:type="spellEnd"/>
      <w:r w:rsidRPr="00822CB0">
        <w:rPr>
          <w:rFonts w:ascii="Montserrat Light" w:hAnsi="Montserrat Light" w:cs="Times New Roman"/>
          <w:bCs/>
        </w:rPr>
        <w:t xml:space="preserve"> II-</w:t>
      </w:r>
      <w:proofErr w:type="spellStart"/>
      <w:r w:rsidRPr="00822CB0">
        <w:rPr>
          <w:rFonts w:ascii="Montserrat Light" w:hAnsi="Montserrat Light" w:cs="Times New Roman"/>
          <w:bCs/>
        </w:rPr>
        <w:t>bunuri</w:t>
      </w:r>
      <w:proofErr w:type="spellEnd"/>
      <w:r w:rsidRPr="00822CB0">
        <w:rPr>
          <w:rFonts w:ascii="Montserrat Light" w:hAnsi="Montserrat Light" w:cs="Times New Roman"/>
          <w:bCs/>
        </w:rPr>
        <w:t xml:space="preserve"> mobile-</w:t>
      </w:r>
      <w:r w:rsidRPr="00822CB0">
        <w:rPr>
          <w:rFonts w:ascii="Montserrat Light" w:hAnsi="Montserrat Light" w:cs="Times New Roman"/>
        </w:rPr>
        <w:t xml:space="preserve"> se </w:t>
      </w:r>
      <w:proofErr w:type="spellStart"/>
      <w:r w:rsidRPr="00822CB0">
        <w:rPr>
          <w:rFonts w:ascii="Montserrat Light" w:hAnsi="Montserrat Light" w:cs="Times New Roman"/>
        </w:rPr>
        <w:t>modifică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după</w:t>
      </w:r>
      <w:proofErr w:type="spellEnd"/>
      <w:r w:rsidRPr="00822CB0">
        <w:rPr>
          <w:rFonts w:ascii="Montserrat Light" w:hAnsi="Montserrat Light" w:cs="Times New Roman"/>
        </w:rPr>
        <w:t xml:space="preserve"> cum </w:t>
      </w:r>
      <w:proofErr w:type="spellStart"/>
      <w:r w:rsidRPr="00822CB0">
        <w:rPr>
          <w:rFonts w:ascii="Montserrat Light" w:hAnsi="Montserrat Light" w:cs="Times New Roman"/>
        </w:rPr>
        <w:t>urmează</w:t>
      </w:r>
      <w:proofErr w:type="spellEnd"/>
      <w:r w:rsidRPr="00822CB0">
        <w:rPr>
          <w:rFonts w:ascii="Montserrat Light" w:hAnsi="Montserrat Light" w:cs="Times New Roman"/>
        </w:rPr>
        <w:t>:</w:t>
      </w:r>
    </w:p>
    <w:p w14:paraId="08DE2FF3" w14:textId="21388F5A" w:rsidR="000A398D" w:rsidRPr="00822CB0" w:rsidRDefault="000A398D" w:rsidP="000A39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bCs/>
          <w:noProof/>
          <w:lang w:eastAsia="ro-RO"/>
        </w:rPr>
      </w:pPr>
      <w:r w:rsidRPr="00822CB0">
        <w:rPr>
          <w:rFonts w:ascii="Montserrat Light" w:hAnsi="Montserrat Light" w:cs="Times New Roman"/>
          <w:bCs/>
          <w:noProof/>
          <w:lang w:eastAsia="ro-RO"/>
        </w:rPr>
        <w:t>a) la poziţia nr. crt. 1</w:t>
      </w:r>
      <w:r w:rsidR="007F28AF" w:rsidRPr="00822CB0">
        <w:rPr>
          <w:rFonts w:ascii="Montserrat Light" w:hAnsi="Montserrat Light" w:cs="Times New Roman"/>
          <w:bCs/>
          <w:noProof/>
          <w:lang w:eastAsia="ro-RO"/>
        </w:rPr>
        <w:t>,</w:t>
      </w:r>
      <w:r w:rsidRPr="00822CB0">
        <w:rPr>
          <w:rFonts w:ascii="Montserrat Light" w:hAnsi="Montserrat Light" w:cs="Times New Roman"/>
          <w:bCs/>
          <w:noProof/>
          <w:lang w:eastAsia="ro-RO"/>
        </w:rPr>
        <w:t xml:space="preserve"> coloana 3 ”Elemente de identificare” </w:t>
      </w:r>
      <w:r w:rsidR="007F28AF" w:rsidRPr="00822CB0">
        <w:rPr>
          <w:rFonts w:ascii="Montserrat Light" w:hAnsi="Montserrat Light" w:cs="Times New Roman"/>
          <w:bCs/>
          <w:noProof/>
          <w:lang w:eastAsia="ro-RO"/>
        </w:rPr>
        <w:t xml:space="preserve">se modifică și </w:t>
      </w:r>
      <w:r w:rsidRPr="00822CB0">
        <w:rPr>
          <w:rFonts w:ascii="Montserrat Light" w:hAnsi="Montserrat Light" w:cs="Times New Roman"/>
          <w:bCs/>
          <w:noProof/>
          <w:lang w:eastAsia="ro-RO"/>
        </w:rPr>
        <w:t>are următorul cuprins: “Obiecte de muzeu: 11.434 bucăți (pictură, sculptură, grafică, artă decorativă) și fond documentar 3.360 bucăți, conform registru inventar '', iar coloana 5 ”Valoare de inventar” are următorul cuprins: “75.472.959,16''.</w:t>
      </w:r>
    </w:p>
    <w:p w14:paraId="4EE234E0" w14:textId="77777777" w:rsidR="000A398D" w:rsidRPr="00822CB0" w:rsidRDefault="000A398D" w:rsidP="000A398D">
      <w:pPr>
        <w:spacing w:line="240" w:lineRule="auto"/>
        <w:jc w:val="both"/>
        <w:rPr>
          <w:rFonts w:ascii="Montserrat Light" w:hAnsi="Montserrat Light" w:cs="Times New Roman"/>
        </w:rPr>
      </w:pPr>
      <w:r w:rsidRPr="00822CB0">
        <w:rPr>
          <w:rFonts w:ascii="Montserrat Light" w:hAnsi="Montserrat Light" w:cs="Times New Roman"/>
          <w:b/>
          <w:bCs/>
        </w:rPr>
        <w:t>5</w:t>
      </w:r>
      <w:r w:rsidRPr="00822CB0">
        <w:rPr>
          <w:rFonts w:ascii="Montserrat Light" w:hAnsi="Montserrat Light" w:cs="Times New Roman"/>
        </w:rPr>
        <w:t xml:space="preserve">. </w:t>
      </w:r>
      <w:r w:rsidRPr="00822CB0">
        <w:rPr>
          <w:rFonts w:ascii="Montserrat Light" w:hAnsi="Montserrat Light" w:cs="Times New Roman"/>
          <w:bCs/>
          <w:noProof/>
          <w:lang w:eastAsia="ro-RO"/>
        </w:rPr>
        <w:t>Anexa nr. 15 „Inventarul bunurilor care aparţin domeniului public al Judeţului Cluj, aflate în administrarea Bibliotecii Judeţene "Octavian Goga" Cluj</w:t>
      </w:r>
      <w:r w:rsidRPr="00822CB0">
        <w:rPr>
          <w:rFonts w:ascii="Montserrat Light" w:hAnsi="Montserrat Light" w:cs="Times New Roman"/>
          <w:bCs/>
          <w:lang w:val="en-US"/>
        </w:rPr>
        <w:t>”</w:t>
      </w:r>
      <w:r w:rsidRPr="00822CB0">
        <w:rPr>
          <w:rFonts w:ascii="Montserrat Light" w:hAnsi="Montserrat Light" w:cs="Times New Roman"/>
          <w:bCs/>
        </w:rPr>
        <w:t>-</w:t>
      </w:r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S</w:t>
      </w:r>
      <w:r w:rsidRPr="00822CB0">
        <w:rPr>
          <w:rFonts w:ascii="Montserrat Light" w:hAnsi="Montserrat Light" w:cs="Times New Roman"/>
          <w:bCs/>
        </w:rPr>
        <w:t>ecțiunea</w:t>
      </w:r>
      <w:proofErr w:type="spellEnd"/>
      <w:r w:rsidRPr="00822CB0">
        <w:rPr>
          <w:rFonts w:ascii="Montserrat Light" w:hAnsi="Montserrat Light" w:cs="Times New Roman"/>
          <w:bCs/>
        </w:rPr>
        <w:t xml:space="preserve"> II-</w:t>
      </w:r>
      <w:proofErr w:type="spellStart"/>
      <w:r w:rsidRPr="00822CB0">
        <w:rPr>
          <w:rFonts w:ascii="Montserrat Light" w:hAnsi="Montserrat Light" w:cs="Times New Roman"/>
          <w:bCs/>
        </w:rPr>
        <w:t>bunuri</w:t>
      </w:r>
      <w:proofErr w:type="spellEnd"/>
      <w:r w:rsidRPr="00822CB0">
        <w:rPr>
          <w:rFonts w:ascii="Montserrat Light" w:hAnsi="Montserrat Light" w:cs="Times New Roman"/>
          <w:bCs/>
        </w:rPr>
        <w:t xml:space="preserve"> mobile-</w:t>
      </w:r>
      <w:r w:rsidRPr="00822CB0">
        <w:rPr>
          <w:rFonts w:ascii="Montserrat Light" w:hAnsi="Montserrat Light" w:cs="Times New Roman"/>
        </w:rPr>
        <w:t xml:space="preserve"> se </w:t>
      </w:r>
      <w:proofErr w:type="spellStart"/>
      <w:r w:rsidRPr="00822CB0">
        <w:rPr>
          <w:rFonts w:ascii="Montserrat Light" w:hAnsi="Montserrat Light" w:cs="Times New Roman"/>
        </w:rPr>
        <w:t>modifică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după</w:t>
      </w:r>
      <w:proofErr w:type="spellEnd"/>
      <w:r w:rsidRPr="00822CB0">
        <w:rPr>
          <w:rFonts w:ascii="Montserrat Light" w:hAnsi="Montserrat Light" w:cs="Times New Roman"/>
        </w:rPr>
        <w:t xml:space="preserve"> cum </w:t>
      </w:r>
      <w:proofErr w:type="spellStart"/>
      <w:r w:rsidRPr="00822CB0">
        <w:rPr>
          <w:rFonts w:ascii="Montserrat Light" w:hAnsi="Montserrat Light" w:cs="Times New Roman"/>
        </w:rPr>
        <w:t>urmează</w:t>
      </w:r>
      <w:proofErr w:type="spellEnd"/>
      <w:r w:rsidRPr="00822CB0">
        <w:rPr>
          <w:rFonts w:ascii="Montserrat Light" w:hAnsi="Montserrat Light" w:cs="Times New Roman"/>
        </w:rPr>
        <w:t>:</w:t>
      </w:r>
    </w:p>
    <w:p w14:paraId="571346AC" w14:textId="74A36853" w:rsidR="000A398D" w:rsidRPr="00822CB0" w:rsidRDefault="000A398D" w:rsidP="000A39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bCs/>
          <w:noProof/>
          <w:lang w:eastAsia="ro-RO"/>
        </w:rPr>
      </w:pPr>
      <w:r w:rsidRPr="00822CB0">
        <w:rPr>
          <w:rFonts w:ascii="Montserrat Light" w:hAnsi="Montserrat Light" w:cs="Times New Roman"/>
          <w:bCs/>
          <w:noProof/>
          <w:lang w:eastAsia="ro-RO"/>
        </w:rPr>
        <w:t>a) la poziţia nr. crt. 1</w:t>
      </w:r>
      <w:r w:rsidR="007F28AF" w:rsidRPr="00822CB0">
        <w:rPr>
          <w:rFonts w:ascii="Montserrat Light" w:hAnsi="Montserrat Light" w:cs="Times New Roman"/>
          <w:bCs/>
          <w:noProof/>
          <w:lang w:eastAsia="ro-RO"/>
        </w:rPr>
        <w:t>,</w:t>
      </w:r>
      <w:r w:rsidRPr="00822CB0">
        <w:rPr>
          <w:rFonts w:ascii="Montserrat Light" w:hAnsi="Montserrat Light" w:cs="Times New Roman"/>
          <w:bCs/>
          <w:noProof/>
          <w:lang w:eastAsia="ro-RO"/>
        </w:rPr>
        <w:t xml:space="preserve"> coloana 3 ”Elemente de identificare” </w:t>
      </w:r>
      <w:r w:rsidR="007F28AF" w:rsidRPr="00822CB0">
        <w:rPr>
          <w:rFonts w:ascii="Montserrat Light" w:hAnsi="Montserrat Light" w:cs="Times New Roman"/>
          <w:bCs/>
          <w:noProof/>
          <w:lang w:eastAsia="ro-RO"/>
        </w:rPr>
        <w:t xml:space="preserve">se modifică și </w:t>
      </w:r>
      <w:r w:rsidRPr="00822CB0">
        <w:rPr>
          <w:rFonts w:ascii="Montserrat Light" w:hAnsi="Montserrat Light" w:cs="Times New Roman"/>
          <w:bCs/>
          <w:noProof/>
          <w:lang w:eastAsia="ro-RO"/>
        </w:rPr>
        <w:t>are următorul cuprins: “Bunuri culturale mobile categoria tezaur și categoria fond-102 bucăți, iar coloana 5 ”Valoare de inventar” are următorul cuprins: “206.325,00''.</w:t>
      </w:r>
    </w:p>
    <w:p w14:paraId="198B1166" w14:textId="77777777" w:rsidR="000A398D" w:rsidRPr="00822CB0" w:rsidRDefault="000A398D" w:rsidP="000A398D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</w:pPr>
      <w:r w:rsidRPr="00822CB0">
        <w:rPr>
          <w:rFonts w:ascii="Montserrat Light" w:hAnsi="Montserrat Light" w:cs="Times New Roman"/>
          <w:b/>
          <w:noProof/>
          <w:sz w:val="22"/>
          <w:szCs w:val="22"/>
          <w:lang w:eastAsia="ro-RO"/>
        </w:rPr>
        <w:t>6.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 xml:space="preserve"> Anexa nr. 17 „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Inventarul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bunurilor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care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aparţin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domeniului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public al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Judeţului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Cluj,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aflate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în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administrarea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Spitalului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Clinic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Județean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de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Urgență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Cluj-Napoca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 xml:space="preserve"> " se modifică şi se înlocuieşte cu </w:t>
      </w:r>
      <w:r w:rsidRPr="00822CB0">
        <w:rPr>
          <w:rFonts w:ascii="Montserrat Light" w:hAnsi="Montserrat Light" w:cs="Times New Roman"/>
          <w:b/>
          <w:bCs/>
          <w:noProof/>
          <w:sz w:val="22"/>
          <w:szCs w:val="22"/>
          <w:lang w:eastAsia="ro-RO"/>
        </w:rPr>
        <w:t>anexa nr. 2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 xml:space="preserve"> care face parte integrantă din prezenta hotărâre.</w:t>
      </w:r>
    </w:p>
    <w:p w14:paraId="07273287" w14:textId="77777777" w:rsidR="000A398D" w:rsidRPr="00822CB0" w:rsidRDefault="000A398D" w:rsidP="000A398D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</w:pPr>
      <w:r w:rsidRPr="00822CB0">
        <w:rPr>
          <w:rFonts w:ascii="Montserrat Light" w:hAnsi="Montserrat Light" w:cs="Times New Roman"/>
          <w:b/>
          <w:noProof/>
          <w:sz w:val="22"/>
          <w:szCs w:val="22"/>
          <w:lang w:eastAsia="ro-RO"/>
        </w:rPr>
        <w:t>7.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 xml:space="preserve"> Anexa nr. 20 „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Inventarul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bunurilor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care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aparţin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domeniului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public al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Judeţului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Cluj,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aflate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în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administrarea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Spitalului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Clinic de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Pneumoftiziologie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Leon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Daniello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Cluj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 xml:space="preserve"> " se 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lastRenderedPageBreak/>
        <w:t xml:space="preserve">modifică şi se înlocuieşte cu </w:t>
      </w:r>
      <w:r w:rsidRPr="00822CB0">
        <w:rPr>
          <w:rFonts w:ascii="Montserrat Light" w:hAnsi="Montserrat Light" w:cs="Times New Roman"/>
          <w:b/>
          <w:bCs/>
          <w:noProof/>
          <w:sz w:val="22"/>
          <w:szCs w:val="22"/>
          <w:lang w:eastAsia="ro-RO"/>
        </w:rPr>
        <w:t>anexa nr. 3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 xml:space="preserve"> care face parte integrantă din prezenta hotărâre.</w:t>
      </w:r>
    </w:p>
    <w:p w14:paraId="05CA0890" w14:textId="77777777" w:rsidR="000A398D" w:rsidRPr="00822CB0" w:rsidRDefault="000A398D" w:rsidP="000A398D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</w:pPr>
      <w:r w:rsidRPr="00822CB0">
        <w:rPr>
          <w:rFonts w:ascii="Montserrat Light" w:hAnsi="Montserrat Light" w:cs="Times New Roman"/>
          <w:b/>
          <w:noProof/>
          <w:sz w:val="22"/>
          <w:szCs w:val="22"/>
          <w:lang w:eastAsia="ro-RO"/>
        </w:rPr>
        <w:t>8.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 xml:space="preserve"> Anexa nr. 21 „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Inventarul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bunurilor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care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aparţin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domeniului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public al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Judeţului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Cluj,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aflate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în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administrarea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Spitalului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Clinic de Boli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Infecțioase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Cluj-Napoca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 xml:space="preserve">" se modifică şi se înlocuieşte cu </w:t>
      </w:r>
      <w:r w:rsidRPr="00822CB0">
        <w:rPr>
          <w:rFonts w:ascii="Montserrat Light" w:hAnsi="Montserrat Light" w:cs="Times New Roman"/>
          <w:b/>
          <w:bCs/>
          <w:noProof/>
          <w:sz w:val="22"/>
          <w:szCs w:val="22"/>
          <w:lang w:eastAsia="ro-RO"/>
        </w:rPr>
        <w:t>anexa nr. 4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 xml:space="preserve"> care face parte integrantă din prezenta hotărâre.</w:t>
      </w:r>
    </w:p>
    <w:p w14:paraId="32B73389" w14:textId="77777777" w:rsidR="000A398D" w:rsidRPr="00822CB0" w:rsidRDefault="000A398D" w:rsidP="000A398D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</w:pPr>
      <w:r w:rsidRPr="00822CB0">
        <w:rPr>
          <w:rFonts w:ascii="Montserrat Light" w:hAnsi="Montserrat Light" w:cs="Times New Roman"/>
          <w:b/>
          <w:noProof/>
          <w:sz w:val="22"/>
          <w:szCs w:val="22"/>
          <w:lang w:eastAsia="ro-RO"/>
        </w:rPr>
        <w:t>9.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 xml:space="preserve"> Anexa nr. 22 „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Inventarul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bunurilor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care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aparţin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domeniului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public al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Judeţului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Cluj,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aflate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în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administrarea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Spitalului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Clinic de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Recuperare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Cluj-Napoca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 xml:space="preserve">" se modifică şi se înlocuieşte cu </w:t>
      </w:r>
      <w:r w:rsidRPr="00822CB0">
        <w:rPr>
          <w:rFonts w:ascii="Montserrat Light" w:hAnsi="Montserrat Light" w:cs="Times New Roman"/>
          <w:b/>
          <w:bCs/>
          <w:noProof/>
          <w:sz w:val="22"/>
          <w:szCs w:val="22"/>
          <w:lang w:eastAsia="ro-RO"/>
        </w:rPr>
        <w:t>anexa nr. 5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 xml:space="preserve"> care face parte integrantă din prezenta hotărâre.</w:t>
      </w:r>
    </w:p>
    <w:p w14:paraId="3940E397" w14:textId="77777777" w:rsidR="000A398D" w:rsidRPr="00822CB0" w:rsidRDefault="000A398D" w:rsidP="000A398D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</w:pPr>
      <w:r w:rsidRPr="00822CB0">
        <w:rPr>
          <w:rFonts w:ascii="Montserrat Light" w:hAnsi="Montserrat Light" w:cs="Times New Roman"/>
          <w:b/>
          <w:noProof/>
          <w:sz w:val="22"/>
          <w:szCs w:val="22"/>
          <w:lang w:eastAsia="ro-RO"/>
        </w:rPr>
        <w:t>10.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 xml:space="preserve"> Anexa nr. 24 „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Inventarul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bunurilor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care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aparţin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domeniului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public al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Judeţului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Cluj,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aflate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în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administrarea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Spitalului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de Boli Psihice Cronice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Borşa</w:t>
      </w:r>
      <w:proofErr w:type="spellEnd"/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 xml:space="preserve">" se modifică şi se înlocuieşte cu </w:t>
      </w:r>
      <w:r w:rsidRPr="00822CB0">
        <w:rPr>
          <w:rFonts w:ascii="Montserrat Light" w:hAnsi="Montserrat Light" w:cs="Times New Roman"/>
          <w:b/>
          <w:bCs/>
          <w:noProof/>
          <w:sz w:val="22"/>
          <w:szCs w:val="22"/>
          <w:lang w:eastAsia="ro-RO"/>
        </w:rPr>
        <w:t>anexa nr. 6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 xml:space="preserve"> care face parte integrantă din prezenta hotărâre.</w:t>
      </w:r>
    </w:p>
    <w:p w14:paraId="0967E303" w14:textId="77777777" w:rsidR="000A398D" w:rsidRPr="00822CB0" w:rsidRDefault="000A398D" w:rsidP="000A398D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</w:pPr>
      <w:r w:rsidRPr="00822CB0">
        <w:rPr>
          <w:rFonts w:ascii="Montserrat Light" w:hAnsi="Montserrat Light" w:cs="Times New Roman"/>
          <w:b/>
          <w:noProof/>
          <w:sz w:val="22"/>
          <w:szCs w:val="22"/>
          <w:lang w:eastAsia="ro-RO"/>
        </w:rPr>
        <w:t>11.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 xml:space="preserve"> Anexa nr. 25 „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Inventarul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bunurilor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care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aparţin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domeniului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public al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Judeţului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Cluj,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aflate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în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administrarea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Direcției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Generale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de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Asistență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Socială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și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Protecția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Copilului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Cluj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 xml:space="preserve">" se modifică şi se înlocuieşte cu </w:t>
      </w:r>
      <w:r w:rsidRPr="00822CB0">
        <w:rPr>
          <w:rFonts w:ascii="Montserrat Light" w:hAnsi="Montserrat Light" w:cs="Times New Roman"/>
          <w:b/>
          <w:bCs/>
          <w:noProof/>
          <w:sz w:val="22"/>
          <w:szCs w:val="22"/>
          <w:lang w:eastAsia="ro-RO"/>
        </w:rPr>
        <w:t>anexa nr. 7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 xml:space="preserve"> care face parte integrantă din prezenta hotărâre.</w:t>
      </w:r>
    </w:p>
    <w:p w14:paraId="717CA4AE" w14:textId="77777777" w:rsidR="000A398D" w:rsidRPr="00822CB0" w:rsidRDefault="000A398D" w:rsidP="000A398D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</w:pPr>
      <w:r w:rsidRPr="00822CB0">
        <w:rPr>
          <w:rFonts w:ascii="Montserrat Light" w:hAnsi="Montserrat Light" w:cs="Times New Roman"/>
          <w:b/>
          <w:noProof/>
          <w:sz w:val="22"/>
          <w:szCs w:val="22"/>
          <w:lang w:eastAsia="ro-RO"/>
        </w:rPr>
        <w:t xml:space="preserve">12. 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>Anexa nr. 26 „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Inventarul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bunurilor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care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aparţin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domeniului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public al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Judeţului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Cluj,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aflate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în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administrarea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Direcției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Județene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de </w:t>
      </w:r>
      <w:proofErr w:type="spellStart"/>
      <w:r w:rsidRPr="00822CB0">
        <w:rPr>
          <w:rFonts w:ascii="Montserrat Light" w:hAnsi="Montserrat Light" w:cs="Times New Roman"/>
          <w:bCs/>
          <w:sz w:val="22"/>
          <w:szCs w:val="22"/>
        </w:rPr>
        <w:t>Evidență</w:t>
      </w:r>
      <w:proofErr w:type="spellEnd"/>
      <w:r w:rsidRPr="00822CB0">
        <w:rPr>
          <w:rFonts w:ascii="Montserrat Light" w:hAnsi="Montserrat Light" w:cs="Times New Roman"/>
          <w:bCs/>
          <w:sz w:val="22"/>
          <w:szCs w:val="22"/>
        </w:rPr>
        <w:t xml:space="preserve"> a Persoanelor Cluj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 xml:space="preserve">" se modifică şi se înlocuieşte cu </w:t>
      </w:r>
      <w:r w:rsidRPr="00822CB0">
        <w:rPr>
          <w:rFonts w:ascii="Montserrat Light" w:hAnsi="Montserrat Light" w:cs="Times New Roman"/>
          <w:b/>
          <w:bCs/>
          <w:noProof/>
          <w:sz w:val="22"/>
          <w:szCs w:val="22"/>
          <w:lang w:eastAsia="ro-RO"/>
        </w:rPr>
        <w:t>anexa nr. 8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 xml:space="preserve"> care face parte integrantă din prezenta hotărâre.</w:t>
      </w:r>
    </w:p>
    <w:p w14:paraId="55C6A910" w14:textId="3D154750" w:rsidR="000A398D" w:rsidRPr="00822CB0" w:rsidRDefault="000A398D" w:rsidP="000A398D">
      <w:pPr>
        <w:pStyle w:val="Frspaiere"/>
        <w:jc w:val="both"/>
        <w:rPr>
          <w:rFonts w:ascii="Montserrat Light" w:hAnsi="Montserrat Light"/>
          <w:bCs/>
          <w:noProof/>
          <w:lang w:eastAsia="ro-RO"/>
        </w:rPr>
      </w:pPr>
      <w:r w:rsidRPr="00822CB0">
        <w:rPr>
          <w:rFonts w:ascii="Montserrat Light" w:hAnsi="Montserrat Light"/>
          <w:b/>
          <w:bCs/>
          <w:lang w:val="it-IT"/>
        </w:rPr>
        <w:t xml:space="preserve">13. </w:t>
      </w:r>
      <w:r w:rsidRPr="00822CB0">
        <w:rPr>
          <w:rFonts w:ascii="Montserrat Light" w:hAnsi="Montserrat Light"/>
          <w:bCs/>
          <w:noProof/>
          <w:lang w:eastAsia="ro-RO"/>
        </w:rPr>
        <w:t>Anexa nr. 30 „</w:t>
      </w:r>
      <w:r w:rsidRPr="00822CB0">
        <w:rPr>
          <w:rFonts w:ascii="Montserrat Light" w:hAnsi="Montserrat Light"/>
        </w:rPr>
        <w:t>Inventarul bunurilor care aparţin domeniului public al Judeţului Cluj, aflate în administrarea TETAROM S.A." se completează prin introducerea, după poziția nr. crt. 12</w:t>
      </w:r>
      <w:r w:rsidR="00AB10F8" w:rsidRPr="00822CB0">
        <w:rPr>
          <w:rFonts w:ascii="Montserrat Light" w:hAnsi="Montserrat Light"/>
        </w:rPr>
        <w:t>,</w:t>
      </w:r>
      <w:r w:rsidRPr="00822CB0">
        <w:rPr>
          <w:rFonts w:ascii="Montserrat Light" w:hAnsi="Montserrat Light"/>
        </w:rPr>
        <w:t xml:space="preserve"> a unei noi poziții, poziția nr. crt. 13, care cuprinde bunul de mai jos, care se declară de interes public județean şi se include în domeniul public al Judeţului Cluj.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291"/>
        <w:gridCol w:w="1473"/>
        <w:gridCol w:w="1500"/>
        <w:gridCol w:w="1350"/>
        <w:gridCol w:w="1710"/>
        <w:gridCol w:w="1440"/>
      </w:tblGrid>
      <w:tr w:rsidR="00822CB0" w:rsidRPr="00822CB0" w14:paraId="0BD37BB2" w14:textId="77777777" w:rsidTr="00A773E7">
        <w:trPr>
          <w:trHeight w:val="1196"/>
        </w:trPr>
        <w:tc>
          <w:tcPr>
            <w:tcW w:w="591" w:type="dxa"/>
          </w:tcPr>
          <w:p w14:paraId="41509C69" w14:textId="77777777" w:rsidR="000A398D" w:rsidRPr="00822CB0" w:rsidRDefault="000A398D" w:rsidP="000A398D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822CB0">
              <w:rPr>
                <w:rFonts w:ascii="Montserrat Light" w:hAnsi="Montserrat Light"/>
                <w:b/>
              </w:rPr>
              <w:t>Nr. crt.</w:t>
            </w:r>
          </w:p>
        </w:tc>
        <w:tc>
          <w:tcPr>
            <w:tcW w:w="1291" w:type="dxa"/>
            <w:shd w:val="clear" w:color="auto" w:fill="auto"/>
          </w:tcPr>
          <w:p w14:paraId="4C8D3A91" w14:textId="77777777" w:rsidR="000A398D" w:rsidRPr="00822CB0" w:rsidRDefault="000A398D" w:rsidP="000A398D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822CB0">
              <w:rPr>
                <w:rFonts w:ascii="Montserrat Light" w:hAnsi="Montserrat Light"/>
                <w:b/>
              </w:rPr>
              <w:t>Cod</w:t>
            </w:r>
          </w:p>
          <w:p w14:paraId="610C9F05" w14:textId="77777777" w:rsidR="000A398D" w:rsidRPr="00822CB0" w:rsidRDefault="000A398D" w:rsidP="000A398D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822CB0">
              <w:rPr>
                <w:rFonts w:ascii="Montserrat Light" w:hAnsi="Montserrat Light"/>
                <w:b/>
              </w:rPr>
              <w:t>clasificare</w:t>
            </w:r>
          </w:p>
        </w:tc>
        <w:tc>
          <w:tcPr>
            <w:tcW w:w="1473" w:type="dxa"/>
            <w:shd w:val="clear" w:color="auto" w:fill="auto"/>
          </w:tcPr>
          <w:p w14:paraId="3C3D748F" w14:textId="77777777" w:rsidR="000A398D" w:rsidRPr="00822CB0" w:rsidRDefault="000A398D" w:rsidP="000A398D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822CB0">
              <w:rPr>
                <w:rFonts w:ascii="Montserrat Light" w:hAnsi="Montserrat Light"/>
                <w:b/>
              </w:rPr>
              <w:t>Denumirea bunului</w:t>
            </w:r>
          </w:p>
        </w:tc>
        <w:tc>
          <w:tcPr>
            <w:tcW w:w="1500" w:type="dxa"/>
            <w:shd w:val="clear" w:color="auto" w:fill="auto"/>
          </w:tcPr>
          <w:p w14:paraId="1CAD6173" w14:textId="77777777" w:rsidR="000A398D" w:rsidRPr="00822CB0" w:rsidRDefault="000A398D" w:rsidP="000A398D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822CB0">
              <w:rPr>
                <w:rFonts w:ascii="Montserrat Light" w:hAnsi="Montserrat Light"/>
                <w:b/>
              </w:rPr>
              <w:t>Elemente de identificare</w:t>
            </w:r>
          </w:p>
        </w:tc>
        <w:tc>
          <w:tcPr>
            <w:tcW w:w="1350" w:type="dxa"/>
            <w:shd w:val="clear" w:color="auto" w:fill="auto"/>
          </w:tcPr>
          <w:p w14:paraId="428047E7" w14:textId="77777777" w:rsidR="000A398D" w:rsidRPr="00822CB0" w:rsidRDefault="000A398D" w:rsidP="000A398D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822CB0">
              <w:rPr>
                <w:rFonts w:ascii="Montserrat Light" w:hAnsi="Montserrat Light"/>
                <w:b/>
              </w:rPr>
              <w:t>Anul dobândirii-dării în folosinţă</w:t>
            </w:r>
          </w:p>
        </w:tc>
        <w:tc>
          <w:tcPr>
            <w:tcW w:w="1710" w:type="dxa"/>
            <w:shd w:val="clear" w:color="auto" w:fill="auto"/>
          </w:tcPr>
          <w:p w14:paraId="4E533B90" w14:textId="77777777" w:rsidR="000A398D" w:rsidRPr="00822CB0" w:rsidRDefault="000A398D" w:rsidP="000A398D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822CB0">
              <w:rPr>
                <w:rFonts w:ascii="Montserrat Light" w:hAnsi="Montserrat Light"/>
                <w:b/>
              </w:rPr>
              <w:t>Valoarea de inventar</w:t>
            </w:r>
          </w:p>
        </w:tc>
        <w:tc>
          <w:tcPr>
            <w:tcW w:w="1440" w:type="dxa"/>
            <w:shd w:val="clear" w:color="auto" w:fill="auto"/>
          </w:tcPr>
          <w:p w14:paraId="6A20EA90" w14:textId="77777777" w:rsidR="000A398D" w:rsidRPr="00822CB0" w:rsidRDefault="000A398D" w:rsidP="000A398D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822CB0">
              <w:rPr>
                <w:rFonts w:ascii="Montserrat Light" w:hAnsi="Montserrat Light"/>
                <w:b/>
              </w:rPr>
              <w:t>Situaţia juridică actuală</w:t>
            </w:r>
          </w:p>
        </w:tc>
      </w:tr>
      <w:tr w:rsidR="00822CB0" w:rsidRPr="00822CB0" w14:paraId="314B12D1" w14:textId="77777777" w:rsidTr="00A773E7">
        <w:trPr>
          <w:trHeight w:val="2060"/>
        </w:trPr>
        <w:tc>
          <w:tcPr>
            <w:tcW w:w="591" w:type="dxa"/>
          </w:tcPr>
          <w:p w14:paraId="4B3D05EC" w14:textId="77777777" w:rsidR="000A398D" w:rsidRPr="00822CB0" w:rsidRDefault="000A398D" w:rsidP="000A398D">
            <w:pPr>
              <w:pStyle w:val="Frspaiere"/>
              <w:ind w:right="4"/>
              <w:jc w:val="both"/>
              <w:rPr>
                <w:rFonts w:ascii="Montserrat Light" w:hAnsi="Montserrat Light"/>
              </w:rPr>
            </w:pPr>
            <w:r w:rsidRPr="00822CB0">
              <w:rPr>
                <w:rFonts w:ascii="Montserrat Light" w:hAnsi="Montserrat Light"/>
              </w:rPr>
              <w:t>13.</w:t>
            </w:r>
          </w:p>
        </w:tc>
        <w:tc>
          <w:tcPr>
            <w:tcW w:w="1291" w:type="dxa"/>
            <w:shd w:val="clear" w:color="auto" w:fill="auto"/>
          </w:tcPr>
          <w:p w14:paraId="7F1919A7" w14:textId="77777777" w:rsidR="000A398D" w:rsidRPr="00822CB0" w:rsidRDefault="000A398D" w:rsidP="000A398D">
            <w:pPr>
              <w:pStyle w:val="Frspaiere"/>
              <w:ind w:right="4"/>
              <w:jc w:val="both"/>
              <w:rPr>
                <w:rFonts w:ascii="Montserrat Light" w:hAnsi="Montserrat Light"/>
              </w:rPr>
            </w:pPr>
          </w:p>
        </w:tc>
        <w:tc>
          <w:tcPr>
            <w:tcW w:w="1473" w:type="dxa"/>
            <w:shd w:val="clear" w:color="auto" w:fill="auto"/>
          </w:tcPr>
          <w:p w14:paraId="00FA2398" w14:textId="77777777" w:rsidR="000A398D" w:rsidRPr="00822CB0" w:rsidRDefault="000A398D" w:rsidP="000A398D">
            <w:pPr>
              <w:spacing w:line="240" w:lineRule="auto"/>
              <w:jc w:val="both"/>
              <w:rPr>
                <w:rFonts w:ascii="Montserrat Light" w:hAnsi="Montserrat Light" w:cs="Times New Roman"/>
              </w:rPr>
            </w:pPr>
            <w:proofErr w:type="spellStart"/>
            <w:r w:rsidRPr="00822CB0">
              <w:rPr>
                <w:rFonts w:ascii="Montserrat Light" w:hAnsi="Montserrat Light" w:cs="Times New Roman"/>
              </w:rPr>
              <w:t>Stabilizare</w:t>
            </w:r>
            <w:proofErr w:type="spellEnd"/>
            <w:r w:rsidRPr="00822CB0">
              <w:rPr>
                <w:rFonts w:ascii="Montserrat Light" w:hAnsi="Montserrat Light" w:cs="Times New Roman"/>
              </w:rPr>
              <w:t xml:space="preserve"> versant </w:t>
            </w:r>
            <w:proofErr w:type="spellStart"/>
            <w:r w:rsidRPr="00822CB0">
              <w:rPr>
                <w:rFonts w:ascii="Montserrat Light" w:hAnsi="Montserrat Light" w:cs="Times New Roman"/>
              </w:rPr>
              <w:t>nordic</w:t>
            </w:r>
            <w:proofErr w:type="spellEnd"/>
            <w:r w:rsidRPr="00822CB0">
              <w:rPr>
                <w:rFonts w:ascii="Montserrat Light" w:hAnsi="Montserrat Light" w:cs="Times New Roman"/>
              </w:rPr>
              <w:t xml:space="preserve"> al </w:t>
            </w:r>
            <w:proofErr w:type="spellStart"/>
            <w:r w:rsidRPr="00822CB0">
              <w:rPr>
                <w:rFonts w:ascii="Montserrat Light" w:hAnsi="Montserrat Light" w:cs="Times New Roman"/>
              </w:rPr>
              <w:t>dealului</w:t>
            </w:r>
            <w:proofErr w:type="spellEnd"/>
            <w:r w:rsidRPr="00822CB0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822CB0">
              <w:rPr>
                <w:rFonts w:ascii="Montserrat Light" w:hAnsi="Montserrat Light" w:cs="Times New Roman"/>
              </w:rPr>
              <w:t>Hoia</w:t>
            </w:r>
            <w:proofErr w:type="spellEnd"/>
          </w:p>
        </w:tc>
        <w:tc>
          <w:tcPr>
            <w:tcW w:w="1500" w:type="dxa"/>
            <w:shd w:val="clear" w:color="auto" w:fill="auto"/>
          </w:tcPr>
          <w:p w14:paraId="17341E84" w14:textId="77777777" w:rsidR="000A398D" w:rsidRPr="00822CB0" w:rsidRDefault="000A398D" w:rsidP="000A398D">
            <w:pPr>
              <w:spacing w:line="240" w:lineRule="auto"/>
              <w:jc w:val="both"/>
              <w:rPr>
                <w:rFonts w:ascii="Montserrat Light" w:hAnsi="Montserrat Light" w:cs="Times New Roman"/>
              </w:rPr>
            </w:pPr>
            <w:proofErr w:type="spellStart"/>
            <w:r w:rsidRPr="00822CB0">
              <w:rPr>
                <w:rFonts w:ascii="Montserrat Light" w:hAnsi="Montserrat Light" w:cs="Times New Roman"/>
              </w:rPr>
              <w:t>Stabilizare</w:t>
            </w:r>
            <w:proofErr w:type="spellEnd"/>
            <w:r w:rsidRPr="00822CB0">
              <w:rPr>
                <w:rFonts w:ascii="Montserrat Light" w:hAnsi="Montserrat Light" w:cs="Times New Roman"/>
              </w:rPr>
              <w:t xml:space="preserve"> versant </w:t>
            </w:r>
            <w:proofErr w:type="spellStart"/>
            <w:r w:rsidRPr="00822CB0">
              <w:rPr>
                <w:rFonts w:ascii="Montserrat Light" w:hAnsi="Montserrat Light" w:cs="Times New Roman"/>
              </w:rPr>
              <w:t>nordic</w:t>
            </w:r>
            <w:proofErr w:type="spellEnd"/>
            <w:r w:rsidRPr="00822CB0">
              <w:rPr>
                <w:rFonts w:ascii="Montserrat Light" w:hAnsi="Montserrat Light" w:cs="Times New Roman"/>
              </w:rPr>
              <w:t xml:space="preserve"> al </w:t>
            </w:r>
            <w:proofErr w:type="spellStart"/>
            <w:r w:rsidRPr="00822CB0">
              <w:rPr>
                <w:rFonts w:ascii="Montserrat Light" w:hAnsi="Montserrat Light" w:cs="Times New Roman"/>
              </w:rPr>
              <w:t>dealului</w:t>
            </w:r>
            <w:proofErr w:type="spellEnd"/>
            <w:r w:rsidRPr="00822CB0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822CB0">
              <w:rPr>
                <w:rFonts w:ascii="Montserrat Light" w:hAnsi="Montserrat Light" w:cs="Times New Roman"/>
              </w:rPr>
              <w:t>Hoia</w:t>
            </w:r>
            <w:proofErr w:type="spellEnd"/>
            <w:r w:rsidRPr="00822CB0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Pr="00822CB0">
              <w:rPr>
                <w:rFonts w:ascii="Montserrat Light" w:hAnsi="Montserrat Light" w:cs="Times New Roman"/>
              </w:rPr>
              <w:t>Tetarom</w:t>
            </w:r>
            <w:proofErr w:type="spellEnd"/>
            <w:r w:rsidRPr="00822CB0">
              <w:rPr>
                <w:rFonts w:ascii="Montserrat Light" w:hAnsi="Montserrat Light" w:cs="Times New Roman"/>
              </w:rPr>
              <w:t xml:space="preserve"> I</w:t>
            </w:r>
          </w:p>
          <w:p w14:paraId="45836C72" w14:textId="77777777" w:rsidR="000A398D" w:rsidRPr="00822CB0" w:rsidRDefault="000A398D" w:rsidP="000A398D">
            <w:pPr>
              <w:pStyle w:val="Frspaiere"/>
              <w:ind w:right="4"/>
              <w:jc w:val="both"/>
              <w:rPr>
                <w:rFonts w:ascii="Montserrat Light" w:hAnsi="Montserrat Light"/>
              </w:rPr>
            </w:pPr>
          </w:p>
        </w:tc>
        <w:tc>
          <w:tcPr>
            <w:tcW w:w="1350" w:type="dxa"/>
            <w:shd w:val="clear" w:color="auto" w:fill="auto"/>
          </w:tcPr>
          <w:p w14:paraId="5DE4231F" w14:textId="77777777" w:rsidR="000A398D" w:rsidRPr="00822CB0" w:rsidRDefault="000A398D" w:rsidP="000A398D">
            <w:pPr>
              <w:pStyle w:val="Frspaiere"/>
              <w:ind w:right="4"/>
              <w:jc w:val="center"/>
              <w:rPr>
                <w:rFonts w:ascii="Montserrat Light" w:hAnsi="Montserrat Light"/>
              </w:rPr>
            </w:pPr>
            <w:r w:rsidRPr="00822CB0">
              <w:rPr>
                <w:rFonts w:ascii="Montserrat Light" w:hAnsi="Montserrat Light"/>
              </w:rPr>
              <w:t>2022</w:t>
            </w:r>
          </w:p>
        </w:tc>
        <w:tc>
          <w:tcPr>
            <w:tcW w:w="1710" w:type="dxa"/>
            <w:shd w:val="clear" w:color="auto" w:fill="auto"/>
          </w:tcPr>
          <w:p w14:paraId="14244C5C" w14:textId="77777777" w:rsidR="000A398D" w:rsidRPr="00822CB0" w:rsidRDefault="000A398D" w:rsidP="000A398D">
            <w:pPr>
              <w:pStyle w:val="Frspaiere"/>
              <w:ind w:right="4"/>
              <w:jc w:val="both"/>
              <w:rPr>
                <w:rFonts w:ascii="Montserrat Light" w:hAnsi="Montserrat Light"/>
              </w:rPr>
            </w:pPr>
            <w:r w:rsidRPr="00822CB0">
              <w:rPr>
                <w:rFonts w:ascii="Montserrat Light" w:hAnsi="Montserrat Light"/>
              </w:rPr>
              <w:t>35.002.363,28</w:t>
            </w:r>
          </w:p>
        </w:tc>
        <w:tc>
          <w:tcPr>
            <w:tcW w:w="1440" w:type="dxa"/>
            <w:shd w:val="clear" w:color="auto" w:fill="auto"/>
          </w:tcPr>
          <w:p w14:paraId="4F920EB5" w14:textId="77777777" w:rsidR="000A398D" w:rsidRPr="00822CB0" w:rsidRDefault="000A398D" w:rsidP="000A398D">
            <w:pPr>
              <w:pStyle w:val="Frspaiere"/>
              <w:ind w:right="4"/>
              <w:jc w:val="both"/>
              <w:rPr>
                <w:rFonts w:ascii="Montserrat Light" w:hAnsi="Montserrat Light"/>
              </w:rPr>
            </w:pPr>
            <w:r w:rsidRPr="00822CB0">
              <w:rPr>
                <w:rFonts w:ascii="Montserrat Light" w:hAnsi="Montserrat Light"/>
              </w:rPr>
              <w:t>Proces-verbal de recepție la terminarea lucrărilor nr. 8991/2022</w:t>
            </w:r>
          </w:p>
        </w:tc>
      </w:tr>
    </w:tbl>
    <w:p w14:paraId="1482CC85" w14:textId="5713D0A5" w:rsidR="000A398D" w:rsidRPr="00822CB0" w:rsidRDefault="000A398D" w:rsidP="000A398D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</w:pPr>
      <w:r w:rsidRPr="00822CB0">
        <w:rPr>
          <w:rFonts w:ascii="Montserrat Light" w:hAnsi="Montserrat Light" w:cs="Times New Roman"/>
          <w:b/>
          <w:noProof/>
          <w:sz w:val="22"/>
          <w:szCs w:val="22"/>
          <w:lang w:eastAsia="ro-RO"/>
        </w:rPr>
        <w:t xml:space="preserve">14. 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>Dup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val="ro-RO" w:eastAsia="ro-RO"/>
        </w:rPr>
        <w:t>ă Anexa nr. 33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 xml:space="preserve"> se introduce </w:t>
      </w:r>
      <w:r w:rsidR="00AB10F8"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 xml:space="preserve">o anexă nouă, 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>Anexa nr. 34 „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Inventarul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bunurilor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care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aparţin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domeniului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public al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Judeţului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Cluj,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aflate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în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administrarea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Serviciului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Public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Județean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Salvamont-Salvaspeo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Cluj”,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având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cuprinsul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prevăzut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822CB0">
        <w:rPr>
          <w:rFonts w:ascii="Montserrat Light" w:hAnsi="Montserrat Light" w:cs="Times New Roman"/>
          <w:sz w:val="22"/>
          <w:szCs w:val="22"/>
        </w:rPr>
        <w:t>în</w:t>
      </w:r>
      <w:proofErr w:type="spellEnd"/>
      <w:r w:rsidRPr="00822CB0">
        <w:rPr>
          <w:rFonts w:ascii="Montserrat Light" w:hAnsi="Montserrat Light" w:cs="Times New Roman"/>
          <w:sz w:val="22"/>
          <w:szCs w:val="22"/>
        </w:rPr>
        <w:t xml:space="preserve"> </w:t>
      </w:r>
      <w:r w:rsidRPr="00822CB0">
        <w:rPr>
          <w:rFonts w:ascii="Montserrat Light" w:hAnsi="Montserrat Light" w:cs="Times New Roman"/>
          <w:b/>
          <w:bCs/>
          <w:noProof/>
          <w:sz w:val="22"/>
          <w:szCs w:val="22"/>
          <w:lang w:eastAsia="ro-RO"/>
        </w:rPr>
        <w:t>anexa nr. 9</w:t>
      </w:r>
      <w:r w:rsidRPr="00822CB0">
        <w:rPr>
          <w:rFonts w:ascii="Montserrat Light" w:hAnsi="Montserrat Light" w:cs="Times New Roman"/>
          <w:bCs/>
          <w:noProof/>
          <w:sz w:val="22"/>
          <w:szCs w:val="22"/>
          <w:lang w:eastAsia="ro-RO"/>
        </w:rPr>
        <w:t xml:space="preserve"> care face parte integrantă din prezenta hotărâre.</w:t>
      </w:r>
    </w:p>
    <w:p w14:paraId="78ECC249" w14:textId="77777777" w:rsidR="000A398D" w:rsidRPr="00822CB0" w:rsidRDefault="000A398D" w:rsidP="000A398D">
      <w:pPr>
        <w:spacing w:line="240" w:lineRule="auto"/>
        <w:jc w:val="both"/>
        <w:rPr>
          <w:rFonts w:ascii="Montserrat Light" w:hAnsi="Montserrat Light" w:cs="Times New Roman"/>
        </w:rPr>
      </w:pPr>
    </w:p>
    <w:bookmarkEnd w:id="2"/>
    <w:p w14:paraId="2DE65EA9" w14:textId="77777777" w:rsidR="000A398D" w:rsidRPr="00822CB0" w:rsidRDefault="000A398D" w:rsidP="000A398D">
      <w:pPr>
        <w:spacing w:line="240" w:lineRule="auto"/>
        <w:jc w:val="both"/>
        <w:rPr>
          <w:rFonts w:ascii="Montserrat Light" w:hAnsi="Montserrat Light" w:cs="Times New Roman"/>
          <w:lang w:val="ro-RO"/>
        </w:rPr>
      </w:pPr>
      <w:r w:rsidRPr="00822CB0">
        <w:rPr>
          <w:rFonts w:ascii="Montserrat Light" w:hAnsi="Montserrat Light" w:cs="Times New Roman"/>
          <w:b/>
          <w:bCs/>
          <w:noProof/>
          <w:lang w:eastAsia="ro-RO"/>
        </w:rPr>
        <w:t>Art. II.</w:t>
      </w:r>
      <w:r w:rsidRPr="00822CB0">
        <w:rPr>
          <w:rFonts w:ascii="Montserrat Light" w:hAnsi="Montserrat Light" w:cs="Times New Roman"/>
          <w:noProof/>
          <w:lang w:eastAsia="ro-RO"/>
        </w:rPr>
        <w:t xml:space="preserve"> Cu punerea în aplicare a prevederilor prezentei hotărâri se încredinţează Preşedintele Consiliului Judeţean Cluj, prin </w:t>
      </w:r>
      <w:bookmarkStart w:id="4" w:name="_Hlk83642260"/>
      <w:bookmarkStart w:id="5" w:name="_Hlk64278127"/>
      <w:r w:rsidRPr="00822CB0">
        <w:rPr>
          <w:rFonts w:ascii="Montserrat Light" w:hAnsi="Montserrat Light" w:cs="Times New Roman"/>
          <w:lang w:val="ro-RO"/>
        </w:rPr>
        <w:t xml:space="preserve">Direcția Juridică. </w:t>
      </w:r>
      <w:bookmarkEnd w:id="4"/>
    </w:p>
    <w:p w14:paraId="79CA41D9" w14:textId="77777777" w:rsidR="000A398D" w:rsidRPr="00822CB0" w:rsidRDefault="000A398D" w:rsidP="000A398D">
      <w:pPr>
        <w:spacing w:line="240" w:lineRule="auto"/>
        <w:jc w:val="both"/>
        <w:rPr>
          <w:rFonts w:ascii="Montserrat Light" w:hAnsi="Montserrat Light" w:cs="Times New Roman"/>
          <w:lang w:val="ro-RO"/>
        </w:rPr>
      </w:pPr>
    </w:p>
    <w:bookmarkEnd w:id="3"/>
    <w:bookmarkEnd w:id="5"/>
    <w:p w14:paraId="5F4D1479" w14:textId="77777777" w:rsidR="000A398D" w:rsidRPr="00822CB0" w:rsidRDefault="000A398D" w:rsidP="000A39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</w:rPr>
      </w:pPr>
      <w:r w:rsidRPr="00822CB0">
        <w:rPr>
          <w:rFonts w:ascii="Montserrat Light" w:hAnsi="Montserrat Light" w:cs="Times New Roman"/>
          <w:b/>
          <w:bCs/>
          <w:noProof/>
          <w:lang w:eastAsia="ro-RO"/>
        </w:rPr>
        <w:t xml:space="preserve">Art. III. </w:t>
      </w:r>
      <w:r w:rsidRPr="00822CB0">
        <w:rPr>
          <w:rFonts w:ascii="Montserrat Light" w:hAnsi="Montserrat Light" w:cs="Times New Roman"/>
          <w:noProof/>
          <w:lang w:eastAsia="ro-RO"/>
        </w:rPr>
        <w:t>Prezenta hotărâre se comunică</w:t>
      </w:r>
      <w:r w:rsidRPr="00822CB0">
        <w:rPr>
          <w:rFonts w:ascii="Montserrat Light" w:hAnsi="Montserrat Light" w:cs="Times New Roman"/>
          <w:lang w:val="ro-RO"/>
        </w:rPr>
        <w:t xml:space="preserve"> </w:t>
      </w:r>
      <w:proofErr w:type="spellStart"/>
      <w:r w:rsidRPr="00822CB0">
        <w:rPr>
          <w:rFonts w:ascii="Montserrat Light" w:hAnsi="Montserrat Light" w:cs="Times New Roman"/>
          <w:lang w:val="ro-RO"/>
        </w:rPr>
        <w:t>Direcţiei</w:t>
      </w:r>
      <w:proofErr w:type="spellEnd"/>
      <w:r w:rsidRPr="00822CB0">
        <w:rPr>
          <w:rFonts w:ascii="Montserrat Light" w:hAnsi="Montserrat Light" w:cs="Times New Roman"/>
          <w:lang w:val="ro-RO"/>
        </w:rPr>
        <w:t xml:space="preserve"> Generale Buget-Finanțe, Resurse Umane</w:t>
      </w:r>
      <w:r w:rsidRPr="00822CB0">
        <w:rPr>
          <w:rFonts w:ascii="Montserrat Light" w:hAnsi="Montserrat Light" w:cs="Times New Roman"/>
        </w:rPr>
        <w:t xml:space="preserve">; </w:t>
      </w:r>
      <w:r w:rsidRPr="00822CB0">
        <w:rPr>
          <w:rFonts w:ascii="Montserrat Light" w:hAnsi="Montserrat Light" w:cs="Times New Roman"/>
          <w:lang w:val="ro-RO"/>
        </w:rPr>
        <w:t xml:space="preserve">Direcției Juridice; Direcției de Administrare Drumuri Județene, </w:t>
      </w:r>
      <w:proofErr w:type="spellStart"/>
      <w:r w:rsidRPr="00822CB0">
        <w:rPr>
          <w:rFonts w:ascii="Montserrat Light" w:hAnsi="Montserrat Light" w:cs="Times New Roman"/>
        </w:rPr>
        <w:t>entităților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nominalizate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în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cuprinsul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prezentei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hotărâri</w:t>
      </w:r>
      <w:proofErr w:type="spellEnd"/>
      <w:r w:rsidRPr="00822CB0">
        <w:rPr>
          <w:rFonts w:ascii="Montserrat Light" w:hAnsi="Montserrat Light" w:cs="Times New Roman"/>
        </w:rPr>
        <w:t xml:space="preserve">, precum </w:t>
      </w:r>
      <w:proofErr w:type="spellStart"/>
      <w:r w:rsidRPr="00822CB0">
        <w:rPr>
          <w:rFonts w:ascii="Montserrat Light" w:hAnsi="Montserrat Light" w:cs="Times New Roman"/>
        </w:rPr>
        <w:t>și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Prefectului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Județului</w:t>
      </w:r>
      <w:proofErr w:type="spellEnd"/>
      <w:r w:rsidRPr="00822CB0">
        <w:rPr>
          <w:rFonts w:ascii="Montserrat Light" w:hAnsi="Montserrat Light" w:cs="Times New Roman"/>
        </w:rPr>
        <w:t xml:space="preserve"> Cluj, </w:t>
      </w:r>
      <w:proofErr w:type="spellStart"/>
      <w:r w:rsidRPr="00822CB0">
        <w:rPr>
          <w:rFonts w:ascii="Montserrat Light" w:hAnsi="Montserrat Light" w:cs="Times New Roman"/>
        </w:rPr>
        <w:t>și</w:t>
      </w:r>
      <w:proofErr w:type="spellEnd"/>
      <w:r w:rsidRPr="00822CB0">
        <w:rPr>
          <w:rFonts w:ascii="Montserrat Light" w:hAnsi="Montserrat Light" w:cs="Times New Roman"/>
        </w:rPr>
        <w:t xml:space="preserve"> se </w:t>
      </w:r>
      <w:proofErr w:type="spellStart"/>
      <w:r w:rsidRPr="00822CB0">
        <w:rPr>
          <w:rFonts w:ascii="Montserrat Light" w:hAnsi="Montserrat Light" w:cs="Times New Roman"/>
        </w:rPr>
        <w:t>aduce</w:t>
      </w:r>
      <w:proofErr w:type="spellEnd"/>
      <w:r w:rsidRPr="00822CB0">
        <w:rPr>
          <w:rFonts w:ascii="Montserrat Light" w:hAnsi="Montserrat Light" w:cs="Times New Roman"/>
        </w:rPr>
        <w:t xml:space="preserve"> la </w:t>
      </w:r>
      <w:proofErr w:type="spellStart"/>
      <w:r w:rsidRPr="00822CB0">
        <w:rPr>
          <w:rFonts w:ascii="Montserrat Light" w:hAnsi="Montserrat Light" w:cs="Times New Roman"/>
        </w:rPr>
        <w:t>cunoştinţă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publică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prin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afișare</w:t>
      </w:r>
      <w:proofErr w:type="spellEnd"/>
      <w:r w:rsidRPr="00822CB0">
        <w:rPr>
          <w:rFonts w:ascii="Montserrat Light" w:hAnsi="Montserrat Light" w:cs="Times New Roman"/>
        </w:rPr>
        <w:t xml:space="preserve"> la </w:t>
      </w:r>
      <w:proofErr w:type="spellStart"/>
      <w:r w:rsidRPr="00822CB0">
        <w:rPr>
          <w:rFonts w:ascii="Montserrat Light" w:hAnsi="Montserrat Light" w:cs="Times New Roman"/>
        </w:rPr>
        <w:t>sediul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Consiliului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Județean</w:t>
      </w:r>
      <w:proofErr w:type="spellEnd"/>
      <w:r w:rsidRPr="00822CB0">
        <w:rPr>
          <w:rFonts w:ascii="Montserrat Light" w:hAnsi="Montserrat Light" w:cs="Times New Roman"/>
        </w:rPr>
        <w:t xml:space="preserve"> Cluj </w:t>
      </w:r>
      <w:proofErr w:type="spellStart"/>
      <w:r w:rsidRPr="00822CB0">
        <w:rPr>
          <w:rFonts w:ascii="Montserrat Light" w:hAnsi="Montserrat Light" w:cs="Times New Roman"/>
        </w:rPr>
        <w:t>şi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prin</w:t>
      </w:r>
      <w:proofErr w:type="spellEnd"/>
      <w:r w:rsidRPr="00822CB0">
        <w:rPr>
          <w:rFonts w:ascii="Montserrat Light" w:hAnsi="Montserrat Light" w:cs="Times New Roman"/>
        </w:rPr>
        <w:t xml:space="preserve"> </w:t>
      </w:r>
      <w:proofErr w:type="spellStart"/>
      <w:r w:rsidRPr="00822CB0">
        <w:rPr>
          <w:rFonts w:ascii="Montserrat Light" w:hAnsi="Montserrat Light" w:cs="Times New Roman"/>
        </w:rPr>
        <w:t>postare</w:t>
      </w:r>
      <w:proofErr w:type="spellEnd"/>
      <w:r w:rsidRPr="00822CB0">
        <w:rPr>
          <w:rFonts w:ascii="Montserrat Light" w:hAnsi="Montserrat Light" w:cs="Times New Roman"/>
        </w:rPr>
        <w:t xml:space="preserve"> pe </w:t>
      </w:r>
      <w:proofErr w:type="spellStart"/>
      <w:r w:rsidRPr="00822CB0">
        <w:rPr>
          <w:rFonts w:ascii="Montserrat Light" w:hAnsi="Montserrat Light" w:cs="Times New Roman"/>
        </w:rPr>
        <w:t>pagina</w:t>
      </w:r>
      <w:proofErr w:type="spellEnd"/>
      <w:r w:rsidRPr="00822CB0">
        <w:rPr>
          <w:rFonts w:ascii="Montserrat Light" w:hAnsi="Montserrat Light" w:cs="Times New Roman"/>
        </w:rPr>
        <w:t xml:space="preserve"> de </w:t>
      </w:r>
      <w:proofErr w:type="gramStart"/>
      <w:r w:rsidRPr="00822CB0">
        <w:rPr>
          <w:rFonts w:ascii="Montserrat Light" w:hAnsi="Montserrat Light" w:cs="Times New Roman"/>
        </w:rPr>
        <w:t>internet ”</w:t>
      </w:r>
      <w:proofErr w:type="gramEnd"/>
      <w:hyperlink r:id="rId9" w:history="1">
        <w:r w:rsidRPr="00822CB0">
          <w:rPr>
            <w:rStyle w:val="Hyperlink"/>
            <w:rFonts w:ascii="Montserrat Light" w:hAnsi="Montserrat Light" w:cs="Times New Roman"/>
            <w:color w:val="auto"/>
            <w:u w:val="none"/>
          </w:rPr>
          <w:t>www.cjcluj.ro</w:t>
        </w:r>
      </w:hyperlink>
      <w:r w:rsidRPr="00822CB0">
        <w:rPr>
          <w:rFonts w:ascii="Montserrat Light" w:hAnsi="Montserrat Light" w:cs="Times New Roman"/>
        </w:rPr>
        <w:t>”.</w:t>
      </w:r>
    </w:p>
    <w:p w14:paraId="745334F3" w14:textId="77777777" w:rsidR="00C85831" w:rsidRPr="00822CB0" w:rsidRDefault="00C85831" w:rsidP="00C8583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72333E2" w14:textId="77777777" w:rsidR="00C85831" w:rsidRPr="00822CB0" w:rsidRDefault="00C85831" w:rsidP="00C85831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822CB0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3B3C8A7B" w:rsidR="00C85831" w:rsidRPr="00822CB0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22CB0">
        <w:rPr>
          <w:rFonts w:ascii="Montserrat" w:hAnsi="Montserrat"/>
          <w:lang w:val="ro-RO" w:eastAsia="ro-RO"/>
        </w:rPr>
        <w:t xml:space="preserve">                     </w:t>
      </w:r>
      <w:r w:rsidRPr="00822CB0">
        <w:rPr>
          <w:rFonts w:ascii="Montserrat" w:hAnsi="Montserrat"/>
          <w:b/>
          <w:lang w:val="ro-RO" w:eastAsia="ro-RO"/>
        </w:rPr>
        <w:t>PREŞEDINTE,</w:t>
      </w:r>
      <w:r w:rsidRPr="00822CB0">
        <w:rPr>
          <w:rFonts w:ascii="Montserrat" w:hAnsi="Montserrat"/>
          <w:b/>
          <w:lang w:val="ro-RO" w:eastAsia="ro-RO"/>
        </w:rPr>
        <w:tab/>
      </w:r>
      <w:r w:rsidRPr="00822CB0">
        <w:rPr>
          <w:rFonts w:ascii="Montserrat" w:hAnsi="Montserrat"/>
          <w:lang w:val="ro-RO" w:eastAsia="ro-RO"/>
        </w:rPr>
        <w:t xml:space="preserve">                    </w:t>
      </w:r>
      <w:r w:rsidRPr="00822CB0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7777777" w:rsidR="00C85831" w:rsidRPr="00822CB0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22CB0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5FBBA405" w14:textId="77777777" w:rsidR="00C85831" w:rsidRPr="00822CB0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92B068" w14:textId="77777777" w:rsidR="00A773E7" w:rsidRPr="00822CB0" w:rsidRDefault="00A773E7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572DA901" w:rsidR="00C85831" w:rsidRPr="00822CB0" w:rsidRDefault="00C85831" w:rsidP="00C8583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822CB0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EE6D56" w:rsidRPr="00822CB0">
        <w:rPr>
          <w:rFonts w:ascii="Montserrat" w:hAnsi="Montserrat"/>
          <w:b/>
          <w:bCs/>
          <w:noProof/>
          <w:lang w:val="ro-RO" w:eastAsia="ro-RO"/>
        </w:rPr>
        <w:t>4</w:t>
      </w:r>
      <w:r w:rsidR="000A398D" w:rsidRPr="00822CB0">
        <w:rPr>
          <w:rFonts w:ascii="Montserrat" w:hAnsi="Montserrat"/>
          <w:b/>
          <w:bCs/>
          <w:noProof/>
          <w:lang w:val="ro-RO" w:eastAsia="ro-RO"/>
        </w:rPr>
        <w:t>2</w:t>
      </w:r>
      <w:r w:rsidRPr="00822CB0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822CB0">
        <w:rPr>
          <w:rFonts w:ascii="Montserrat" w:hAnsi="Montserrat"/>
          <w:b/>
          <w:bCs/>
          <w:noProof/>
          <w:lang w:val="ro-RO" w:eastAsia="ro-RO"/>
        </w:rPr>
        <w:t>28</w:t>
      </w:r>
      <w:r w:rsidRPr="00822CB0">
        <w:rPr>
          <w:rFonts w:ascii="Montserrat" w:hAnsi="Montserrat"/>
          <w:b/>
          <w:bCs/>
          <w:noProof/>
          <w:lang w:val="ro-RO" w:eastAsia="ro-RO"/>
        </w:rPr>
        <w:t xml:space="preserve"> martie </w:t>
      </w:r>
      <w:r w:rsidR="0075498A" w:rsidRPr="00822CB0">
        <w:rPr>
          <w:rFonts w:ascii="Montserrat" w:hAnsi="Montserrat"/>
          <w:b/>
          <w:bCs/>
          <w:noProof/>
          <w:lang w:val="ro-RO" w:eastAsia="ro-RO"/>
        </w:rPr>
        <w:t>2</w:t>
      </w:r>
      <w:r w:rsidRPr="00822CB0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03932886" w:rsidR="0083705E" w:rsidRPr="00822CB0" w:rsidRDefault="00C85831" w:rsidP="009E4BE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6" w:name="_Hlk117238163"/>
      <w:r w:rsidRPr="00822CB0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BB1551" w:rsidRPr="00822CB0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822CB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7" w:name="_Hlk155869433"/>
      <w:r w:rsidRPr="00822CB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BB1551" w:rsidRPr="00822CB0">
        <w:rPr>
          <w:rFonts w:ascii="Montserrat Light" w:hAnsi="Montserrat Light"/>
          <w:i/>
          <w:iCs/>
          <w:sz w:val="18"/>
          <w:szCs w:val="18"/>
          <w:lang w:val="ro-RO" w:eastAsia="ro-RO"/>
        </w:rPr>
        <w:t>un</w:t>
      </w:r>
      <w:r w:rsidRPr="00822CB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</w:t>
      </w:r>
      <w:r w:rsidR="00BB1551" w:rsidRPr="00822CB0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Pr="00822CB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BB1551" w:rsidRPr="00822CB0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Pr="00822CB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</w:t>
      </w:r>
      <w:bookmarkEnd w:id="7"/>
      <w:r w:rsidRPr="00822CB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822CB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22CB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6"/>
    </w:p>
    <w:sectPr w:rsidR="0083705E" w:rsidRPr="00822CB0" w:rsidSect="001A265D">
      <w:footerReference w:type="default" r:id="rId10"/>
      <w:pgSz w:w="12240" w:h="15840"/>
      <w:pgMar w:top="290" w:right="99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32AD41B6"/>
    <w:multiLevelType w:val="hybridMultilevel"/>
    <w:tmpl w:val="4C04B7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54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82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10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73204482">
    <w:abstractNumId w:val="3"/>
  </w:num>
  <w:num w:numId="2" w16cid:durableId="2127263166">
    <w:abstractNumId w:val="2"/>
  </w:num>
  <w:num w:numId="3" w16cid:durableId="1644188595">
    <w:abstractNumId w:val="4"/>
  </w:num>
  <w:num w:numId="4" w16cid:durableId="106714573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20220"/>
    <w:rsid w:val="000205AC"/>
    <w:rsid w:val="00021068"/>
    <w:rsid w:val="000216E1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672FE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94185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37FE4"/>
    <w:rsid w:val="00140FF1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1A2C"/>
    <w:rsid w:val="0016544D"/>
    <w:rsid w:val="001654AA"/>
    <w:rsid w:val="00165E03"/>
    <w:rsid w:val="00166D68"/>
    <w:rsid w:val="00167299"/>
    <w:rsid w:val="00167BB4"/>
    <w:rsid w:val="001705EA"/>
    <w:rsid w:val="00171331"/>
    <w:rsid w:val="00171880"/>
    <w:rsid w:val="00173C2E"/>
    <w:rsid w:val="001747B8"/>
    <w:rsid w:val="00175FC9"/>
    <w:rsid w:val="001764C7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A0269"/>
    <w:rsid w:val="001A265D"/>
    <w:rsid w:val="001A2AF1"/>
    <w:rsid w:val="001A3E1E"/>
    <w:rsid w:val="001A6B65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17A68"/>
    <w:rsid w:val="003209BE"/>
    <w:rsid w:val="003214F4"/>
    <w:rsid w:val="00321EFC"/>
    <w:rsid w:val="00325217"/>
    <w:rsid w:val="00332F7D"/>
    <w:rsid w:val="0033390C"/>
    <w:rsid w:val="00333AC6"/>
    <w:rsid w:val="00336D91"/>
    <w:rsid w:val="00337C97"/>
    <w:rsid w:val="003408C5"/>
    <w:rsid w:val="00340BAC"/>
    <w:rsid w:val="003411DF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1267"/>
    <w:rsid w:val="003635ED"/>
    <w:rsid w:val="00365191"/>
    <w:rsid w:val="0036591B"/>
    <w:rsid w:val="00365BDB"/>
    <w:rsid w:val="00374179"/>
    <w:rsid w:val="0038086A"/>
    <w:rsid w:val="00380A11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72FB"/>
    <w:rsid w:val="00397C1E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659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23F8"/>
    <w:rsid w:val="004A35EB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471F8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0F69"/>
    <w:rsid w:val="005629ED"/>
    <w:rsid w:val="005643CA"/>
    <w:rsid w:val="0056696C"/>
    <w:rsid w:val="00566B49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D9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0EC8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2DFE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71D2"/>
    <w:rsid w:val="006A3147"/>
    <w:rsid w:val="006A34AE"/>
    <w:rsid w:val="006A3501"/>
    <w:rsid w:val="006A634A"/>
    <w:rsid w:val="006A7038"/>
    <w:rsid w:val="006A7DCA"/>
    <w:rsid w:val="006B0733"/>
    <w:rsid w:val="006B4BD0"/>
    <w:rsid w:val="006B5E55"/>
    <w:rsid w:val="006B6BD2"/>
    <w:rsid w:val="006B7DBD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6BD8"/>
    <w:rsid w:val="006F7ED9"/>
    <w:rsid w:val="007016E2"/>
    <w:rsid w:val="00704150"/>
    <w:rsid w:val="0070421C"/>
    <w:rsid w:val="00705BE2"/>
    <w:rsid w:val="0070774F"/>
    <w:rsid w:val="00707F2F"/>
    <w:rsid w:val="00710D59"/>
    <w:rsid w:val="00711385"/>
    <w:rsid w:val="0071786E"/>
    <w:rsid w:val="007179EB"/>
    <w:rsid w:val="00722820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98A"/>
    <w:rsid w:val="00754D42"/>
    <w:rsid w:val="007550CD"/>
    <w:rsid w:val="00755D60"/>
    <w:rsid w:val="0075734A"/>
    <w:rsid w:val="007575AE"/>
    <w:rsid w:val="007627D3"/>
    <w:rsid w:val="007669EC"/>
    <w:rsid w:val="0077081B"/>
    <w:rsid w:val="00771639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C5357"/>
    <w:rsid w:val="007D000A"/>
    <w:rsid w:val="007D35B4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54AE"/>
    <w:rsid w:val="008038D2"/>
    <w:rsid w:val="00803B80"/>
    <w:rsid w:val="00804654"/>
    <w:rsid w:val="00805DA9"/>
    <w:rsid w:val="00806F51"/>
    <w:rsid w:val="008075B8"/>
    <w:rsid w:val="0081044D"/>
    <w:rsid w:val="00810EF0"/>
    <w:rsid w:val="00813785"/>
    <w:rsid w:val="008146CF"/>
    <w:rsid w:val="008156FC"/>
    <w:rsid w:val="00815701"/>
    <w:rsid w:val="00817DB2"/>
    <w:rsid w:val="00821377"/>
    <w:rsid w:val="00822CB0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801"/>
    <w:rsid w:val="00883B90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EB0"/>
    <w:rsid w:val="00934B3C"/>
    <w:rsid w:val="009408D5"/>
    <w:rsid w:val="00942798"/>
    <w:rsid w:val="0094279B"/>
    <w:rsid w:val="00942B99"/>
    <w:rsid w:val="009434C5"/>
    <w:rsid w:val="009437F2"/>
    <w:rsid w:val="0094433F"/>
    <w:rsid w:val="0095149D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EBD"/>
    <w:rsid w:val="00995CB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0C08"/>
    <w:rsid w:val="009B3EA5"/>
    <w:rsid w:val="009B529E"/>
    <w:rsid w:val="009B615B"/>
    <w:rsid w:val="009B649D"/>
    <w:rsid w:val="009C0A38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BE9"/>
    <w:rsid w:val="009E550B"/>
    <w:rsid w:val="009E56DD"/>
    <w:rsid w:val="009E658B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3638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2C4"/>
    <w:rsid w:val="00A47399"/>
    <w:rsid w:val="00A5201B"/>
    <w:rsid w:val="00A52E17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73E7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B7F94"/>
    <w:rsid w:val="00AC10EA"/>
    <w:rsid w:val="00AC1A56"/>
    <w:rsid w:val="00AC2B5C"/>
    <w:rsid w:val="00AC2E1D"/>
    <w:rsid w:val="00AC39C9"/>
    <w:rsid w:val="00AC5481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A01"/>
    <w:rsid w:val="00B47483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570"/>
    <w:rsid w:val="00B97EA1"/>
    <w:rsid w:val="00BA2116"/>
    <w:rsid w:val="00BA243B"/>
    <w:rsid w:val="00BA2CE6"/>
    <w:rsid w:val="00BA58AC"/>
    <w:rsid w:val="00BB042F"/>
    <w:rsid w:val="00BB1551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554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168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F8C"/>
    <w:rsid w:val="00C641AF"/>
    <w:rsid w:val="00C6497A"/>
    <w:rsid w:val="00C65D90"/>
    <w:rsid w:val="00C677D4"/>
    <w:rsid w:val="00C67A86"/>
    <w:rsid w:val="00C71A07"/>
    <w:rsid w:val="00C748A5"/>
    <w:rsid w:val="00C75E9D"/>
    <w:rsid w:val="00C8022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12"/>
    <w:rsid w:val="00CB4FED"/>
    <w:rsid w:val="00CB5F62"/>
    <w:rsid w:val="00CB5F76"/>
    <w:rsid w:val="00CB6D4A"/>
    <w:rsid w:val="00CC01E5"/>
    <w:rsid w:val="00CC0940"/>
    <w:rsid w:val="00CC2621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224"/>
    <w:rsid w:val="00CD6473"/>
    <w:rsid w:val="00CD701B"/>
    <w:rsid w:val="00CE0253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215D"/>
    <w:rsid w:val="00CF3FBA"/>
    <w:rsid w:val="00CF4D60"/>
    <w:rsid w:val="00CF5825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149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E9B"/>
    <w:rsid w:val="00DC29F7"/>
    <w:rsid w:val="00DC3D2D"/>
    <w:rsid w:val="00DC5834"/>
    <w:rsid w:val="00DC5A3A"/>
    <w:rsid w:val="00DC702C"/>
    <w:rsid w:val="00DD08BB"/>
    <w:rsid w:val="00DD09A7"/>
    <w:rsid w:val="00DD2504"/>
    <w:rsid w:val="00DD501C"/>
    <w:rsid w:val="00DD6F73"/>
    <w:rsid w:val="00DD7E85"/>
    <w:rsid w:val="00DE1577"/>
    <w:rsid w:val="00DE20F2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2B4"/>
    <w:rsid w:val="00E037FC"/>
    <w:rsid w:val="00E06D2B"/>
    <w:rsid w:val="00E07828"/>
    <w:rsid w:val="00E07991"/>
    <w:rsid w:val="00E079C9"/>
    <w:rsid w:val="00E07E26"/>
    <w:rsid w:val="00E11AB1"/>
    <w:rsid w:val="00E11CD7"/>
    <w:rsid w:val="00E13114"/>
    <w:rsid w:val="00E134D9"/>
    <w:rsid w:val="00E13701"/>
    <w:rsid w:val="00E148CA"/>
    <w:rsid w:val="00E14935"/>
    <w:rsid w:val="00E14A68"/>
    <w:rsid w:val="00E14E66"/>
    <w:rsid w:val="00E16E67"/>
    <w:rsid w:val="00E1783E"/>
    <w:rsid w:val="00E20852"/>
    <w:rsid w:val="00E22157"/>
    <w:rsid w:val="00E23D9D"/>
    <w:rsid w:val="00E24EFF"/>
    <w:rsid w:val="00E30681"/>
    <w:rsid w:val="00E32B76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79C2"/>
    <w:rsid w:val="00EC073E"/>
    <w:rsid w:val="00EC16D2"/>
    <w:rsid w:val="00EC339A"/>
    <w:rsid w:val="00EC7D9F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C85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726"/>
    <w:rsid w:val="00F935D8"/>
    <w:rsid w:val="00F94457"/>
    <w:rsid w:val="00F96D83"/>
    <w:rsid w:val="00F97928"/>
    <w:rsid w:val="00FA09E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6376</TotalTime>
  <Pages>3</Pages>
  <Words>1502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434</cp:revision>
  <cp:lastPrinted>2024-03-28T13:17:00Z</cp:lastPrinted>
  <dcterms:created xsi:type="dcterms:W3CDTF">2022-10-20T06:08:00Z</dcterms:created>
  <dcterms:modified xsi:type="dcterms:W3CDTF">2024-03-29T08:18:00Z</dcterms:modified>
</cp:coreProperties>
</file>