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07F1" w14:textId="77777777" w:rsidR="0053458D" w:rsidRPr="003D0D8E" w:rsidRDefault="0053458D" w:rsidP="00496698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3D0516D7" w14:textId="31C37CB7" w:rsidR="005F028E" w:rsidRPr="003D0D8E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D0D8E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3D0D8E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3A977FB" w14:textId="4E31B02F" w:rsidR="00B73750" w:rsidRPr="003D0D8E" w:rsidRDefault="00174703" w:rsidP="00B73750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3D0D8E">
        <w:rPr>
          <w:rFonts w:ascii="Montserrat Light" w:hAnsi="Montserrat Light" w:cs="Cambria"/>
          <w:b/>
          <w:bCs/>
          <w:noProof/>
          <w:lang w:val="ro-RO"/>
        </w:rPr>
        <w:t>privind constituirea</w:t>
      </w:r>
      <w:r w:rsidR="00B74EDA" w:rsidRPr="003D0D8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73750" w:rsidRPr="003D0D8E">
        <w:rPr>
          <w:rFonts w:ascii="Montserrat Light" w:hAnsi="Montserrat Light" w:cs="Cambria"/>
          <w:b/>
          <w:bCs/>
          <w:noProof/>
          <w:lang w:val="ro-RO"/>
        </w:rPr>
        <w:t>Comisiei de recepţie la terminarea lucrărilor</w:t>
      </w:r>
    </w:p>
    <w:p w14:paraId="676CA129" w14:textId="6340E818" w:rsidR="00B73750" w:rsidRPr="003D0D8E" w:rsidRDefault="00B73750" w:rsidP="00B73750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3D0D8E">
        <w:rPr>
          <w:rFonts w:ascii="Montserrat Light" w:hAnsi="Montserrat Light" w:cs="Cambria"/>
          <w:b/>
          <w:bCs/>
          <w:noProof/>
          <w:lang w:val="ro-RO"/>
        </w:rPr>
        <w:t>de construcții aferente obiectivului de investiții ”Construirea Sediului Centrului</w:t>
      </w:r>
    </w:p>
    <w:p w14:paraId="32742931" w14:textId="4D6F9EF3" w:rsidR="003D7B77" w:rsidRPr="003D0D8E" w:rsidRDefault="00B73750" w:rsidP="00B73750">
      <w:pPr>
        <w:spacing w:line="240" w:lineRule="auto"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 w:rsidRPr="003D0D8E">
        <w:rPr>
          <w:rFonts w:ascii="Montserrat Light" w:hAnsi="Montserrat Light" w:cs="Cambria"/>
          <w:b/>
          <w:bCs/>
          <w:noProof/>
          <w:lang w:val="ro-RO"/>
        </w:rPr>
        <w:t>Școlar pentru Educație Incluzivă”</w:t>
      </w:r>
    </w:p>
    <w:p w14:paraId="2AF17348" w14:textId="77777777" w:rsidR="00496698" w:rsidRPr="003D0D8E" w:rsidRDefault="00496698" w:rsidP="004773D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4FE9AD0" w14:textId="77777777" w:rsidR="00B73750" w:rsidRPr="003D0D8E" w:rsidRDefault="00B73750" w:rsidP="004773D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3D0D8E" w:rsidRDefault="003D7B77" w:rsidP="00A04F67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D0D8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3D0D8E" w:rsidRDefault="003D7B77" w:rsidP="00A04F67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354E0D19" w:rsidR="003D7B77" w:rsidRPr="003D0D8E" w:rsidRDefault="003D7B77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D0D8E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1F438D" w:rsidRPr="003D0D8E">
        <w:rPr>
          <w:rFonts w:ascii="Montserrat Light" w:eastAsia="Times New Roman" w:hAnsi="Montserrat Light"/>
          <w:noProof/>
          <w:lang w:val="ro-RO" w:eastAsia="ro-RO"/>
        </w:rPr>
        <w:t>4538/ 02.02.2024</w:t>
      </w:r>
      <w:r w:rsidRPr="003D0D8E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3D0D8E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3D0D8E">
        <w:rPr>
          <w:rFonts w:ascii="Montserrat Light" w:hAnsi="Montserrat Light"/>
          <w:noProof/>
          <w:lang w:val="ro-RO"/>
        </w:rPr>
        <w:t>I</w:t>
      </w:r>
      <w:r w:rsidR="0036792B" w:rsidRPr="003D0D8E">
        <w:rPr>
          <w:rFonts w:ascii="Montserrat Light" w:hAnsi="Montserrat Light"/>
          <w:noProof/>
          <w:lang w:val="ro-RO"/>
        </w:rPr>
        <w:t>nvestitii – Serviciul Managementul Proiectelor</w:t>
      </w:r>
      <w:r w:rsidRPr="003D0D8E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3D0D8E" w:rsidRDefault="00CF18CD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3D0D8E" w:rsidRDefault="00CF18CD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D0D8E">
        <w:rPr>
          <w:rFonts w:ascii="Montserrat Light" w:hAnsi="Montserrat Light"/>
          <w:noProof/>
          <w:lang w:val="ro-RO"/>
        </w:rPr>
        <w:t>Țin</w:t>
      </w:r>
      <w:r w:rsidR="00A04F67" w:rsidRPr="003D0D8E">
        <w:rPr>
          <w:rFonts w:ascii="Montserrat Light" w:hAnsi="Montserrat Light"/>
          <w:noProof/>
          <w:lang w:val="ro-RO"/>
        </w:rPr>
        <w:t>â</w:t>
      </w:r>
      <w:r w:rsidRPr="003D0D8E">
        <w:rPr>
          <w:rFonts w:ascii="Montserrat Light" w:hAnsi="Montserrat Light"/>
          <w:noProof/>
          <w:lang w:val="ro-RO"/>
        </w:rPr>
        <w:t>nd cont de:</w:t>
      </w:r>
    </w:p>
    <w:p w14:paraId="3E45B9C6" w14:textId="2C83FF0F" w:rsidR="00961FDB" w:rsidRPr="003D0D8E" w:rsidRDefault="00961FDB" w:rsidP="00A04F67">
      <w:pPr>
        <w:pStyle w:val="Listparagraf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30" w:hanging="270"/>
        <w:jc w:val="both"/>
        <w:rPr>
          <w:rFonts w:ascii="Montserrat Light" w:hAnsi="Montserrat Light"/>
          <w:noProof/>
        </w:rPr>
      </w:pPr>
      <w:r w:rsidRPr="003D0D8E">
        <w:rPr>
          <w:rFonts w:ascii="Montserrat Light" w:hAnsi="Montserrat Light"/>
          <w:bCs/>
          <w:noProof/>
        </w:rPr>
        <w:t>Adresa Antreprenorului nr.</w:t>
      </w:r>
      <w:r w:rsidR="00A04F67" w:rsidRPr="003D0D8E">
        <w:rPr>
          <w:rFonts w:ascii="Montserrat Light" w:hAnsi="Montserrat Light"/>
          <w:bCs/>
          <w:noProof/>
        </w:rPr>
        <w:t xml:space="preserve"> </w:t>
      </w:r>
      <w:r w:rsidRPr="003D0D8E">
        <w:rPr>
          <w:rFonts w:ascii="Montserrat Light" w:hAnsi="Montserrat Light"/>
          <w:noProof/>
        </w:rPr>
        <w:t xml:space="preserve">14172/11.12.2023, înregistrată la Consiliul Județean Cluj cu nr. 48906/12.12.2023, privind finalizarea la data de 12.12.2023 a lucrărilor aferente obiectivului de investiție: ”Construirea Sediului Centrului Şcolar pentru Educaţie lncluzivă”, lucrări ce au fost executate în baza Contractului de execuție lucrări nr. 35276/308 din 19.10.2020; </w:t>
      </w:r>
    </w:p>
    <w:p w14:paraId="676869DF" w14:textId="1038F344" w:rsidR="00961FDB" w:rsidRPr="003D0D8E" w:rsidRDefault="00961FDB" w:rsidP="00A04F67">
      <w:pPr>
        <w:pStyle w:val="Listparagraf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30" w:hanging="270"/>
        <w:jc w:val="both"/>
        <w:rPr>
          <w:rFonts w:ascii="Montserrat Light" w:hAnsi="Montserrat Light"/>
          <w:bCs/>
          <w:noProof/>
        </w:rPr>
      </w:pPr>
      <w:r w:rsidRPr="003D0D8E">
        <w:rPr>
          <w:rFonts w:ascii="Montserrat Light" w:hAnsi="Montserrat Light"/>
          <w:bCs/>
          <w:noProof/>
        </w:rPr>
        <w:t xml:space="preserve"> Adresa Antreprenorului nr.</w:t>
      </w:r>
      <w:r w:rsidR="00A04F67" w:rsidRPr="003D0D8E">
        <w:rPr>
          <w:rFonts w:ascii="Montserrat Light" w:hAnsi="Montserrat Light"/>
          <w:bCs/>
          <w:noProof/>
        </w:rPr>
        <w:t xml:space="preserve"> </w:t>
      </w:r>
      <w:r w:rsidRPr="003D0D8E">
        <w:rPr>
          <w:rFonts w:ascii="Montserrat Light" w:hAnsi="Montserrat Light"/>
          <w:bCs/>
          <w:noProof/>
        </w:rPr>
        <w:t>14181/11.12.2023, înregistrată la Consiliul Județean Cluj cu nr. 48920/12.12.2023, privind finalizarea la data de 12.12.2023 a lucrărilor aferente obiectivului de investiție: ”Lucrări suplimentare necesare în vederea finalizării Centrului Şcolar pentru Educaţie lncluzivă”, lucrări ce au fost executate în baza Contractului de proiectare și execuție lucrări nr. 14454/79 din 06.04.2023;</w:t>
      </w:r>
    </w:p>
    <w:p w14:paraId="2472F38A" w14:textId="77777777" w:rsidR="00D130C7" w:rsidRPr="003D0D8E" w:rsidRDefault="00D130C7" w:rsidP="00A04F67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AF037E1" w14:textId="77777777" w:rsidR="00174703" w:rsidRPr="003D0D8E" w:rsidRDefault="00174703" w:rsidP="00A04F6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3D0D8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3D0D8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3D0D8E" w:rsidRDefault="00174703" w:rsidP="00A04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3D0D8E" w:rsidRDefault="00174703" w:rsidP="00A04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3D0D8E">
        <w:rPr>
          <w:rFonts w:ascii="Montserrat Light" w:hAnsi="Montserrat Light"/>
          <w:noProof/>
          <w:lang w:val="ro-RO"/>
        </w:rPr>
        <w:t xml:space="preserve"> și </w:t>
      </w: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5677E7E" w14:textId="059ECC2B" w:rsidR="00824D13" w:rsidRPr="003D0D8E" w:rsidRDefault="00824D13" w:rsidP="00824D1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Dispozitie nr. 547/02</w:t>
      </w:r>
      <w:r w:rsidR="00AB4D36"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.</w:t>
      </w: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12</w:t>
      </w:r>
      <w:r w:rsidR="00AB4D36"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.</w:t>
      </w: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2019 privind constituirea echipei de implementare a proiectului ”Construirea Sediului Centrului Școlar pentru Educație Incluzivă”</w:t>
      </w:r>
    </w:p>
    <w:p w14:paraId="1935B10D" w14:textId="77777777" w:rsidR="00174703" w:rsidRPr="003D0D8E" w:rsidRDefault="00174703" w:rsidP="00A04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D0D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3D0D8E" w:rsidRDefault="003D7B77" w:rsidP="00A04F67">
      <w:pPr>
        <w:keepNext/>
        <w:keepLines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3D0D8E" w:rsidRDefault="003D7B77" w:rsidP="00A04F67">
      <w:pPr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D0D8E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3D0D8E" w:rsidRDefault="00B74EDA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3D0D8E">
        <w:rPr>
          <w:rFonts w:ascii="Montserrat Light" w:hAnsi="Montserrat Light"/>
          <w:lang w:val="ro-RO"/>
        </w:rPr>
        <w:t xml:space="preserve">art. 191 alin. (1) lit. </w:t>
      </w:r>
      <w:r w:rsidR="00961FDB" w:rsidRPr="003D0D8E">
        <w:rPr>
          <w:rFonts w:ascii="Montserrat Light" w:hAnsi="Montserrat Light"/>
          <w:lang w:val="ro-RO"/>
        </w:rPr>
        <w:t>f</w:t>
      </w:r>
      <w:r w:rsidRPr="003D0D8E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1"/>
    <w:p w14:paraId="11A1F9E9" w14:textId="071EF76A" w:rsidR="00CF18CD" w:rsidRPr="003D0D8E" w:rsidRDefault="00CF18CD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lang w:val="ro-RO"/>
        </w:rPr>
        <w:t xml:space="preserve">art. 2 alin. (1), art. 9 lit. i), art. 17, art. 22, art. 27 și art. 28 din Legea nr. 10/1995 privind calitatea în </w:t>
      </w:r>
      <w:proofErr w:type="spellStart"/>
      <w:r w:rsidRPr="003D0D8E">
        <w:rPr>
          <w:rFonts w:ascii="Montserrat Light" w:hAnsi="Montserrat Light"/>
          <w:lang w:val="ro-RO"/>
        </w:rPr>
        <w:t>construcţii</w:t>
      </w:r>
      <w:proofErr w:type="spellEnd"/>
      <w:r w:rsidRPr="003D0D8E">
        <w:rPr>
          <w:rFonts w:ascii="Montserrat Light" w:hAnsi="Montserrat Light"/>
          <w:lang w:val="ro-RO"/>
        </w:rPr>
        <w:t>, republicată, cu modificările şi completările ulterioare;</w:t>
      </w:r>
    </w:p>
    <w:p w14:paraId="519B75C5" w14:textId="71B6D5A7" w:rsidR="00CF18CD" w:rsidRPr="003D0D8E" w:rsidRDefault="00CF18CD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lang w:val="ro-RO"/>
        </w:rPr>
        <w:t xml:space="preserve">Anexa nr. 2 – Definirea unor termeni de specialitate utilizați în cuprinsul legii, pct. Recepția lucrărilor din Legea nr. 50/1991 privind autorizarea executării lucrărilor de </w:t>
      </w:r>
      <w:proofErr w:type="spellStart"/>
      <w:r w:rsidRPr="003D0D8E">
        <w:rPr>
          <w:rFonts w:ascii="Montserrat Light" w:hAnsi="Montserrat Light"/>
          <w:lang w:val="ro-RO"/>
        </w:rPr>
        <w:t>construcţii</w:t>
      </w:r>
      <w:proofErr w:type="spellEnd"/>
      <w:r w:rsidRPr="003D0D8E">
        <w:rPr>
          <w:rFonts w:ascii="Montserrat Light" w:hAnsi="Montserrat Light"/>
          <w:lang w:val="ro-RO"/>
        </w:rPr>
        <w:t>, republicată, cu modificările şi completările ulterioare;</w:t>
      </w:r>
    </w:p>
    <w:p w14:paraId="3A5BD372" w14:textId="77777777" w:rsidR="00352946" w:rsidRPr="003D0D8E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lang w:val="ro-RO"/>
        </w:rPr>
        <w:lastRenderedPageBreak/>
        <w:t xml:space="preserve">art. 3 alin. (1) lit. a) și art. 9 - 23 din Regulamentul privind </w:t>
      </w:r>
      <w:proofErr w:type="spellStart"/>
      <w:r w:rsidRPr="003D0D8E">
        <w:rPr>
          <w:rFonts w:ascii="Montserrat Light" w:hAnsi="Montserrat Light"/>
          <w:lang w:val="ro-RO"/>
        </w:rPr>
        <w:t>recepţia</w:t>
      </w:r>
      <w:proofErr w:type="spellEnd"/>
      <w:r w:rsidRPr="003D0D8E">
        <w:rPr>
          <w:rFonts w:ascii="Montserrat Light" w:hAnsi="Montserrat Light"/>
          <w:lang w:val="ro-RO"/>
        </w:rPr>
        <w:t xml:space="preserve"> construcțiilor, aprobat prin Hotărârea Guvernului nr. 273/1994, cu modificările şi completările ulterioare;</w:t>
      </w:r>
    </w:p>
    <w:p w14:paraId="0B0DF4F2" w14:textId="77777777" w:rsidR="00352946" w:rsidRPr="003D0D8E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lang w:val="ro-RO"/>
        </w:rPr>
        <w:t xml:space="preserve">Hotărârea Guvernului nr. 766/1997 pentru aprobarea unor regulamente privind calitatea în </w:t>
      </w:r>
      <w:proofErr w:type="spellStart"/>
      <w:r w:rsidRPr="003D0D8E">
        <w:rPr>
          <w:rFonts w:ascii="Montserrat Light" w:hAnsi="Montserrat Light"/>
          <w:lang w:val="ro-RO"/>
        </w:rPr>
        <w:t>construcţii</w:t>
      </w:r>
      <w:proofErr w:type="spellEnd"/>
      <w:r w:rsidRPr="003D0D8E">
        <w:rPr>
          <w:rFonts w:ascii="Montserrat Light" w:hAnsi="Montserrat Light"/>
          <w:lang w:val="ro-RO"/>
        </w:rPr>
        <w:t>, cu modificările și completările ulterioare;</w:t>
      </w:r>
    </w:p>
    <w:p w14:paraId="317A9698" w14:textId="77777777" w:rsidR="00352946" w:rsidRPr="003D0D8E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lang w:val="ro-RO"/>
        </w:rPr>
        <w:t xml:space="preserve">art. 75 lit. c) pct. 1 din Normele metodologice de aplicare a Legii nr. 50/1991 privind autorizarea executării lucrărilor de </w:t>
      </w:r>
      <w:proofErr w:type="spellStart"/>
      <w:r w:rsidRPr="003D0D8E">
        <w:rPr>
          <w:rFonts w:ascii="Montserrat Light" w:hAnsi="Montserrat Light"/>
          <w:lang w:val="ro-RO"/>
        </w:rPr>
        <w:t>construcţii</w:t>
      </w:r>
      <w:proofErr w:type="spellEnd"/>
      <w:r w:rsidRPr="003D0D8E">
        <w:rPr>
          <w:rFonts w:ascii="Montserrat Light" w:hAnsi="Montserrat Light"/>
          <w:lang w:val="ro-RO"/>
        </w:rPr>
        <w:t>, aprobat prin Ordinul M.D.R.L nr. 839/2009, cu modificările şi completările ulterioare,</w:t>
      </w:r>
    </w:p>
    <w:p w14:paraId="7FAD7659" w14:textId="77777777" w:rsidR="00352946" w:rsidRPr="003D0D8E" w:rsidRDefault="00352946" w:rsidP="00CF18CD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C5393A1" w14:textId="77777777" w:rsidR="003D7B77" w:rsidRPr="003D0D8E" w:rsidRDefault="003D7B77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3D0D8E" w:rsidRDefault="003D7B77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D0D8E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D0D8E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D0D8E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3D0D8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3D0D8E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3D0D8E" w:rsidRDefault="00266155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3D0D8E" w:rsidRDefault="00881D3E" w:rsidP="00B73750">
      <w:pPr>
        <w:ind w:left="-284" w:right="161"/>
        <w:jc w:val="center"/>
        <w:rPr>
          <w:rFonts w:ascii="Montserrat Light" w:hAnsi="Montserrat Light"/>
          <w:b/>
          <w:lang w:val="ro-RO"/>
        </w:rPr>
      </w:pPr>
      <w:r w:rsidRPr="003D0D8E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3D0D8E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3D0D8E" w:rsidRDefault="00496698" w:rsidP="00B73750">
      <w:pPr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586A4DCE" w:rsidR="00881D3E" w:rsidRPr="003D0D8E" w:rsidRDefault="00881D3E" w:rsidP="00B73750">
      <w:pPr>
        <w:ind w:right="161"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b/>
          <w:lang w:val="ro-RO"/>
        </w:rPr>
        <w:t xml:space="preserve">Art. </w:t>
      </w:r>
      <w:r w:rsidR="0001698C" w:rsidRPr="003D0D8E">
        <w:rPr>
          <w:rFonts w:ascii="Montserrat Light" w:hAnsi="Montserrat Light"/>
          <w:b/>
          <w:lang w:val="ro-RO"/>
        </w:rPr>
        <w:t>1</w:t>
      </w:r>
      <w:r w:rsidRPr="003D0D8E">
        <w:rPr>
          <w:rFonts w:ascii="Montserrat Light" w:hAnsi="Montserrat Light"/>
          <w:b/>
          <w:lang w:val="ro-RO"/>
        </w:rPr>
        <w:t xml:space="preserve">. </w:t>
      </w:r>
      <w:r w:rsidR="0001698C" w:rsidRPr="003D0D8E">
        <w:rPr>
          <w:rFonts w:ascii="Montserrat Light" w:hAnsi="Montserrat Light"/>
          <w:lang w:val="ro-RO"/>
        </w:rPr>
        <w:t>Se constituie</w:t>
      </w:r>
      <w:r w:rsidR="0001698C" w:rsidRPr="003D0D8E">
        <w:rPr>
          <w:rFonts w:ascii="Montserrat Light" w:hAnsi="Montserrat Light"/>
          <w:b/>
          <w:bCs/>
          <w:lang w:val="ro-RO"/>
        </w:rPr>
        <w:t xml:space="preserve"> </w:t>
      </w:r>
      <w:r w:rsidR="0001698C" w:rsidRPr="003D0D8E">
        <w:rPr>
          <w:rFonts w:ascii="Montserrat Light" w:hAnsi="Montserrat Light"/>
          <w:lang w:val="ro-RO"/>
        </w:rPr>
        <w:t xml:space="preserve">comisia de </w:t>
      </w:r>
      <w:proofErr w:type="spellStart"/>
      <w:r w:rsidR="0001698C" w:rsidRPr="003D0D8E">
        <w:rPr>
          <w:rFonts w:ascii="Montserrat Light" w:hAnsi="Montserrat Light"/>
          <w:lang w:val="ro-RO"/>
        </w:rPr>
        <w:t>recepţie</w:t>
      </w:r>
      <w:proofErr w:type="spellEnd"/>
      <w:r w:rsidR="0001698C" w:rsidRPr="003D0D8E">
        <w:rPr>
          <w:rFonts w:ascii="Montserrat Light" w:hAnsi="Montserrat Light"/>
          <w:lang w:val="ro-RO"/>
        </w:rPr>
        <w:t xml:space="preserve"> la terminarea </w:t>
      </w:r>
      <w:bookmarkStart w:id="2" w:name="_Hlk116548883"/>
      <w:r w:rsidR="0001698C" w:rsidRPr="003D0D8E">
        <w:rPr>
          <w:rFonts w:ascii="Montserrat Light" w:hAnsi="Montserrat Light"/>
          <w:lang w:val="ro-RO"/>
        </w:rPr>
        <w:t>lucrărilor aferente</w:t>
      </w:r>
      <w:r w:rsidR="0001698C" w:rsidRPr="003D0D8E">
        <w:rPr>
          <w:rFonts w:ascii="Montserrat Light" w:hAnsi="Montserrat Light"/>
          <w:b/>
          <w:bCs/>
          <w:lang w:val="ro-RO"/>
        </w:rPr>
        <w:t xml:space="preserve"> </w:t>
      </w:r>
      <w:bookmarkEnd w:id="2"/>
      <w:r w:rsidR="0001698C" w:rsidRPr="003D0D8E">
        <w:rPr>
          <w:rFonts w:ascii="Montserrat Light" w:hAnsi="Montserrat Light"/>
          <w:lang w:val="ro-RO"/>
        </w:rPr>
        <w:t xml:space="preserve">obiectivului de investiții ”Construirea Sediului Centrului Școlar pentru Educație Incluzivă”, în </w:t>
      </w:r>
      <w:proofErr w:type="spellStart"/>
      <w:r w:rsidR="0001698C" w:rsidRPr="003D0D8E">
        <w:rPr>
          <w:rFonts w:ascii="Montserrat Light" w:hAnsi="Montserrat Light"/>
          <w:lang w:val="ro-RO"/>
        </w:rPr>
        <w:t>componenţa</w:t>
      </w:r>
      <w:proofErr w:type="spellEnd"/>
      <w:r w:rsidR="0001698C" w:rsidRPr="003D0D8E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14939B33" w14:textId="77777777" w:rsidR="00881D3E" w:rsidRPr="003D0D8E" w:rsidRDefault="00881D3E" w:rsidP="00B73750">
      <w:pPr>
        <w:ind w:right="161"/>
        <w:jc w:val="both"/>
        <w:rPr>
          <w:rFonts w:ascii="Montserrat Light" w:hAnsi="Montserrat Light"/>
          <w:lang w:val="ro-RO"/>
        </w:rPr>
      </w:pPr>
    </w:p>
    <w:p w14:paraId="2DA11EDC" w14:textId="30C5F72D" w:rsidR="00496506" w:rsidRPr="003D0D8E" w:rsidRDefault="00B74EDA" w:rsidP="00B7375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3D0D8E">
        <w:rPr>
          <w:rFonts w:ascii="Montserrat Light" w:hAnsi="Montserrat Light"/>
          <w:b/>
          <w:bCs/>
          <w:lang w:val="ro-RO"/>
        </w:rPr>
        <w:t>Art. 2.</w:t>
      </w:r>
      <w:r w:rsidRPr="003D0D8E">
        <w:rPr>
          <w:rFonts w:ascii="Montserrat Light" w:hAnsi="Montserrat Light"/>
          <w:lang w:val="ro-RO"/>
        </w:rPr>
        <w:t xml:space="preserve"> </w:t>
      </w:r>
      <w:r w:rsidR="00496506" w:rsidRPr="003D0D8E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</w:t>
      </w:r>
      <w:proofErr w:type="spellStart"/>
      <w:r w:rsidR="00496506" w:rsidRPr="003D0D8E">
        <w:rPr>
          <w:rFonts w:ascii="Montserrat Light" w:hAnsi="Montserrat Light"/>
          <w:lang w:val="ro-RO"/>
        </w:rPr>
        <w:t>atribuţiile</w:t>
      </w:r>
      <w:proofErr w:type="spellEnd"/>
      <w:r w:rsidR="00496506" w:rsidRPr="003D0D8E">
        <w:rPr>
          <w:rFonts w:ascii="Montserrat Light" w:hAnsi="Montserrat Light"/>
          <w:lang w:val="ro-RO"/>
        </w:rPr>
        <w:t xml:space="preserve"> cuprinse în </w:t>
      </w:r>
      <w:proofErr w:type="spellStart"/>
      <w:r w:rsidR="00496506" w:rsidRPr="003D0D8E">
        <w:rPr>
          <w:rFonts w:ascii="Montserrat Light" w:hAnsi="Montserrat Light"/>
          <w:lang w:val="ro-RO"/>
        </w:rPr>
        <w:t>legislaţia</w:t>
      </w:r>
      <w:proofErr w:type="spellEnd"/>
      <w:r w:rsidR="00496506" w:rsidRPr="003D0D8E">
        <w:rPr>
          <w:rFonts w:ascii="Montserrat Light" w:hAnsi="Montserrat Light"/>
          <w:lang w:val="ro-RO"/>
        </w:rPr>
        <w:t xml:space="preserve"> aplicabilă în domeniul efectuării recepției la terminarea lucrărilor, raportat la dispozițiile autorizației de demolare nr. 141 din 19.10.2018, precum și a autorizațiilor de construire nr. 1927 din 18.12.2018, nr. 876 din 24.10.2023, nr. 940 din 14.11.2023 și nr. 984 din 28.11.2023.</w:t>
      </w:r>
    </w:p>
    <w:p w14:paraId="6FB52E6F" w14:textId="77777777" w:rsidR="00496506" w:rsidRPr="003D0D8E" w:rsidRDefault="00496506" w:rsidP="00B7375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473A41E4" w:rsidR="0001698C" w:rsidRPr="003D0D8E" w:rsidRDefault="0001698C" w:rsidP="00B7375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b/>
          <w:bCs/>
          <w:lang w:val="ro-RO"/>
        </w:rPr>
        <w:t xml:space="preserve">Art. 3. </w:t>
      </w:r>
      <w:r w:rsidRPr="003D0D8E">
        <w:rPr>
          <w:rFonts w:ascii="Montserrat Light" w:hAnsi="Montserrat Light"/>
          <w:lang w:val="ro-RO"/>
        </w:rPr>
        <w:t xml:space="preserve">Prezenta </w:t>
      </w:r>
      <w:proofErr w:type="spellStart"/>
      <w:r w:rsidRPr="003D0D8E">
        <w:rPr>
          <w:rFonts w:ascii="Montserrat Light" w:hAnsi="Montserrat Light"/>
          <w:lang w:val="ro-RO"/>
        </w:rPr>
        <w:t>dispoziţie</w:t>
      </w:r>
      <w:proofErr w:type="spellEnd"/>
      <w:r w:rsidRPr="003D0D8E">
        <w:rPr>
          <w:rFonts w:ascii="Montserrat Light" w:hAnsi="Montserrat Light"/>
          <w:lang w:val="ro-RO"/>
        </w:rPr>
        <w:t xml:space="preserve"> se comunică</w:t>
      </w:r>
      <w:r w:rsidR="00CF18CD" w:rsidRPr="003D0D8E">
        <w:rPr>
          <w:rFonts w:ascii="Montserrat Light" w:hAnsi="Montserrat Light"/>
          <w:lang w:val="ro-RO"/>
        </w:rPr>
        <w:t>,</w:t>
      </w:r>
      <w:r w:rsidRPr="003D0D8E">
        <w:rPr>
          <w:rFonts w:ascii="Montserrat Light" w:hAnsi="Montserrat Light"/>
          <w:lang w:val="ro-RO"/>
        </w:rPr>
        <w:t xml:space="preserve"> </w:t>
      </w:r>
      <w:r w:rsidR="00CF18CD" w:rsidRPr="003D0D8E">
        <w:rPr>
          <w:rFonts w:ascii="Montserrat Light" w:hAnsi="Montserrat Light"/>
          <w:lang w:val="ro-RO"/>
        </w:rPr>
        <w:t xml:space="preserve">prin poștă electronică, </w:t>
      </w:r>
      <w:r w:rsidRPr="003D0D8E">
        <w:rPr>
          <w:rFonts w:ascii="Montserrat Light" w:hAnsi="Montserrat Light"/>
          <w:lang w:val="ro-RO"/>
        </w:rPr>
        <w:t xml:space="preserve">persoanelor nominalizate la art. 1, Direcției Dezvoltare și Investiții, precum şi Prefectului </w:t>
      </w:r>
      <w:proofErr w:type="spellStart"/>
      <w:r w:rsidRPr="003D0D8E">
        <w:rPr>
          <w:rFonts w:ascii="Montserrat Light" w:hAnsi="Montserrat Light"/>
          <w:lang w:val="ro-RO"/>
        </w:rPr>
        <w:t>Judeţului</w:t>
      </w:r>
      <w:proofErr w:type="spellEnd"/>
      <w:r w:rsidRPr="003D0D8E">
        <w:rPr>
          <w:rFonts w:ascii="Montserrat Light" w:hAnsi="Montserrat Light"/>
          <w:lang w:val="ro-RO"/>
        </w:rPr>
        <w:t xml:space="preserve"> Cluj şi se aduce la </w:t>
      </w:r>
      <w:proofErr w:type="spellStart"/>
      <w:r w:rsidRPr="003D0D8E">
        <w:rPr>
          <w:rFonts w:ascii="Montserrat Light" w:hAnsi="Montserrat Light"/>
          <w:lang w:val="ro-RO"/>
        </w:rPr>
        <w:t>cunoştinţă</w:t>
      </w:r>
      <w:proofErr w:type="spellEnd"/>
      <w:r w:rsidRPr="003D0D8E">
        <w:rPr>
          <w:rFonts w:ascii="Montserrat Light" w:hAnsi="Montserrat Light"/>
          <w:lang w:val="ro-RO"/>
        </w:rPr>
        <w:t xml:space="preserve"> publică prin </w:t>
      </w:r>
      <w:proofErr w:type="spellStart"/>
      <w:r w:rsidRPr="003D0D8E">
        <w:rPr>
          <w:rFonts w:ascii="Montserrat Light" w:hAnsi="Montserrat Light"/>
          <w:lang w:val="ro-RO"/>
        </w:rPr>
        <w:t>afişare</w:t>
      </w:r>
      <w:proofErr w:type="spellEnd"/>
      <w:r w:rsidRPr="003D0D8E">
        <w:rPr>
          <w:rFonts w:ascii="Montserrat Light" w:hAnsi="Montserrat Light"/>
          <w:lang w:val="ro-RO"/>
        </w:rPr>
        <w:t xml:space="preserve"> pe pagina de internet </w:t>
      </w:r>
      <w:hyperlink r:id="rId8" w:history="1">
        <w:r w:rsidRPr="003D0D8E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3D0D8E">
        <w:rPr>
          <w:rFonts w:ascii="Montserrat Light" w:hAnsi="Montserrat Light"/>
          <w:lang w:val="ro-RO"/>
        </w:rPr>
        <w:t>.</w:t>
      </w:r>
    </w:p>
    <w:p w14:paraId="1D5CA63F" w14:textId="77777777" w:rsidR="00B74EDA" w:rsidRPr="003D0D8E" w:rsidRDefault="00B74EDA" w:rsidP="00B73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0C4A556F" w14:textId="77777777" w:rsidR="00824D13" w:rsidRPr="003D0D8E" w:rsidRDefault="00824D1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3D0D8E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3D0D8E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3D0D8E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D0D8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3D0D8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3D0D8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3D0D8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0B0299" w14:textId="77777777" w:rsidR="0001698C" w:rsidRPr="003D0D8E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3D0D8E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3D0D8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532D66EC" w:rsidR="003D7B77" w:rsidRPr="003D0D8E" w:rsidRDefault="003D7B7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D0D8E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9168A" w:rsidRPr="003D0D8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43</w:t>
      </w:r>
      <w:r w:rsidRPr="003D0D8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9168A" w:rsidRPr="003D0D8E">
        <w:rPr>
          <w:rFonts w:ascii="Montserrat Light" w:eastAsia="Times New Roman" w:hAnsi="Montserrat Light"/>
          <w:b/>
          <w:bCs/>
          <w:noProof/>
          <w:lang w:val="ro-RO" w:eastAsia="ro-RO"/>
        </w:rPr>
        <w:t>5 februarie</w:t>
      </w:r>
      <w:r w:rsidRPr="003D0D8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3D0D8E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66155" w:rsidRPr="003D0D8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0EF66E" w14:textId="77777777" w:rsidR="003D7B77" w:rsidRPr="003D0D8E" w:rsidRDefault="003D7B77" w:rsidP="003D7B77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97C2FC" w14:textId="4B30823E" w:rsidR="00EB34C7" w:rsidRPr="003D0D8E" w:rsidRDefault="00EB34C7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43B9405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E4DCDE9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1D5463A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F25E7EB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6811F40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6936A18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31F651E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EA695E1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B969C36" w14:textId="06770279" w:rsidR="0001698C" w:rsidRDefault="0001698C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D0D8E">
        <w:rPr>
          <w:rFonts w:ascii="Montserrat Light" w:eastAsia="Times New Roman" w:hAnsi="Montserrat Light" w:cs="Cambria"/>
          <w:b/>
          <w:bCs/>
          <w:lang w:val="ro-RO"/>
        </w:rPr>
        <w:t xml:space="preserve">Anexă la Dispoziția nr. </w:t>
      </w:r>
      <w:r w:rsidR="0009168A" w:rsidRPr="003D0D8E">
        <w:rPr>
          <w:rFonts w:ascii="Montserrat Light" w:eastAsia="Times New Roman" w:hAnsi="Montserrat Light" w:cs="Cambria"/>
          <w:b/>
          <w:bCs/>
          <w:lang w:val="ro-RO"/>
        </w:rPr>
        <w:t>43/2024</w:t>
      </w:r>
    </w:p>
    <w:p w14:paraId="18F8B0A0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1704AEC" w14:textId="77777777" w:rsidR="008766B3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39117A5" w14:textId="77777777" w:rsidR="008766B3" w:rsidRPr="003D0D8E" w:rsidRDefault="008766B3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97FE4D6" w14:textId="77777777" w:rsidR="0001698C" w:rsidRPr="003D0D8E" w:rsidRDefault="0001698C" w:rsidP="0001698C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A7AA1E9" w14:textId="20FEB3BA" w:rsidR="0001698C" w:rsidRDefault="0001698C" w:rsidP="0001698C">
      <w:pPr>
        <w:ind w:right="-91"/>
        <w:jc w:val="center"/>
        <w:rPr>
          <w:rFonts w:ascii="Montserrat Light" w:hAnsi="Montserrat Light"/>
          <w:b/>
          <w:bCs/>
          <w:lang w:val="ro-RO"/>
        </w:rPr>
      </w:pPr>
      <w:r w:rsidRPr="003D0D8E">
        <w:rPr>
          <w:rFonts w:ascii="Montserrat Light" w:hAnsi="Montserrat Light"/>
          <w:b/>
          <w:bCs/>
          <w:lang w:val="ro-RO"/>
        </w:rPr>
        <w:t xml:space="preserve">Comisia de </w:t>
      </w:r>
      <w:proofErr w:type="spellStart"/>
      <w:r w:rsidRPr="003D0D8E">
        <w:rPr>
          <w:rFonts w:ascii="Montserrat Light" w:hAnsi="Montserrat Light"/>
          <w:b/>
          <w:bCs/>
          <w:lang w:val="ro-RO"/>
        </w:rPr>
        <w:t>recepţie</w:t>
      </w:r>
      <w:proofErr w:type="spellEnd"/>
      <w:r w:rsidRPr="003D0D8E">
        <w:rPr>
          <w:rFonts w:ascii="Montserrat Light" w:hAnsi="Montserrat Light"/>
          <w:b/>
          <w:bCs/>
          <w:lang w:val="ro-RO"/>
        </w:rPr>
        <w:t xml:space="preserve"> la terminarea lucrărilor aferente obiectivului de investiții ”Construirea Sediului Centrului Școlar pentru Educație Incluzivă”</w:t>
      </w:r>
    </w:p>
    <w:p w14:paraId="724C6083" w14:textId="77777777" w:rsidR="008766B3" w:rsidRDefault="008766B3" w:rsidP="0001698C">
      <w:pPr>
        <w:ind w:right="-91"/>
        <w:jc w:val="center"/>
        <w:rPr>
          <w:rFonts w:ascii="Montserrat Light" w:hAnsi="Montserrat Light"/>
          <w:b/>
          <w:bCs/>
          <w:lang w:val="ro-RO"/>
        </w:rPr>
      </w:pPr>
    </w:p>
    <w:p w14:paraId="0C3F45DA" w14:textId="77777777" w:rsidR="008766B3" w:rsidRDefault="008766B3" w:rsidP="0001698C">
      <w:pPr>
        <w:ind w:right="-91"/>
        <w:jc w:val="center"/>
        <w:rPr>
          <w:rFonts w:ascii="Montserrat Light" w:hAnsi="Montserrat Light"/>
          <w:b/>
          <w:bCs/>
          <w:lang w:val="ro-RO"/>
        </w:rPr>
      </w:pPr>
    </w:p>
    <w:p w14:paraId="05D4E3EB" w14:textId="77777777" w:rsidR="008766B3" w:rsidRPr="003D0D8E" w:rsidRDefault="008766B3" w:rsidP="0001698C">
      <w:pPr>
        <w:ind w:right="-91"/>
        <w:jc w:val="center"/>
        <w:rPr>
          <w:rFonts w:ascii="Montserrat Light" w:hAnsi="Montserrat Light"/>
          <w:b/>
          <w:bCs/>
          <w:lang w:val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01698C" w:rsidRPr="003D0D8E" w14:paraId="43BF2E0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3D0D8E" w:rsidRDefault="0001698C" w:rsidP="0023766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3D0D8E" w:rsidRDefault="0001698C" w:rsidP="0023766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77777777" w:rsidR="0001698C" w:rsidRPr="003D0D8E" w:rsidRDefault="0001698C" w:rsidP="0023766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3D0D8E" w:rsidRDefault="0001698C" w:rsidP="0023766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3D0D8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3D0D8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3D0D8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3D0D8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3D0D8E" w:rsidRDefault="0001698C" w:rsidP="0023766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01698C" w:rsidRPr="003D0D8E" w14:paraId="4DE5AB9B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7BAE1C26" w:rsidR="0001698C" w:rsidRPr="003D0D8E" w:rsidRDefault="0001698C" w:rsidP="0001698C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77777777" w:rsidR="0001698C" w:rsidRPr="003D0D8E" w:rsidRDefault="0001698C" w:rsidP="000169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FE7" w14:textId="64950F83" w:rsidR="0001698C" w:rsidRPr="003D0D8E" w:rsidRDefault="0001698C" w:rsidP="000169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D0D8E">
              <w:rPr>
                <w:rFonts w:ascii="Montserrat Light" w:eastAsia="Times New Roman" w:hAnsi="Montserrat Light" w:cs="Times New Roman"/>
                <w:lang w:val="ro-RO" w:eastAsia="x-none"/>
              </w:rPr>
              <w:t>Andra MOLDOVAN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15BD9F58" w:rsidR="0001698C" w:rsidRPr="003D0D8E" w:rsidRDefault="0001698C" w:rsidP="0001698C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44D" w14:textId="77777777" w:rsidR="0001698C" w:rsidRPr="003D0D8E" w:rsidRDefault="0001698C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77777777" w:rsidR="0001698C" w:rsidRPr="003D0D8E" w:rsidRDefault="0001698C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Serviciul Managementul Proiectelor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01698C" w:rsidRPr="003D0D8E" w:rsidRDefault="0001698C" w:rsidP="000169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1698C" w:rsidRPr="003D0D8E" w14:paraId="448B7E05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617AD071" w:rsidR="0001698C" w:rsidRPr="003D0D8E" w:rsidRDefault="0001698C" w:rsidP="0001698C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01698C" w:rsidRPr="003D0D8E" w:rsidRDefault="0001698C" w:rsidP="000169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1FD518D7" w:rsidR="0001698C" w:rsidRPr="003D0D8E" w:rsidRDefault="0001698C" w:rsidP="000169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lang w:val="ro-RO"/>
              </w:rPr>
              <w:t>Tiberiu ARGINTARU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2CF6890" w:rsidR="0001698C" w:rsidRPr="003D0D8E" w:rsidRDefault="0001698C" w:rsidP="0001698C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142" w14:textId="1252C3D9" w:rsidR="0001698C" w:rsidRPr="003D0D8E" w:rsidRDefault="004F5EEE" w:rsidP="004F5EEE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Direcția Urbanism și Amenajarea Teritoriului </w:t>
            </w:r>
            <w:r w:rsidR="0001698C" w:rsidRPr="003D0D8E">
              <w:rPr>
                <w:rFonts w:ascii="Montserrat Light" w:eastAsia="Calibri" w:hAnsi="Montserrat Light"/>
                <w:lang w:val="ro-RO"/>
              </w:rPr>
              <w:t>/</w:t>
            </w:r>
            <w:r w:rsidRPr="003D0D8E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="0001698C" w:rsidRPr="003D0D8E">
              <w:rPr>
                <w:rFonts w:ascii="Montserrat Light" w:hAnsi="Montserrat Light"/>
                <w:lang w:val="ro-RO"/>
              </w:rPr>
              <w:t xml:space="preserve">Serviciul </w:t>
            </w:r>
            <w:r w:rsidR="0001698C" w:rsidRPr="003D0D8E">
              <w:rPr>
                <w:rFonts w:ascii="Montserrat Light" w:eastAsia="HiddenHorzOCR" w:hAnsi="Montserrat Light" w:cs="HiddenHorzOCR"/>
                <w:lang w:val="ro-RO"/>
              </w:rPr>
              <w:t>Autorizări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01698C" w:rsidRPr="003D0D8E" w:rsidRDefault="0001698C" w:rsidP="000169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1698C" w:rsidRPr="003D0D8E" w14:paraId="4F0ADA7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533" w14:textId="3F9B7BF5" w:rsidR="0001698C" w:rsidRPr="003D0D8E" w:rsidRDefault="0001698C" w:rsidP="0001698C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822" w14:textId="77777777" w:rsidR="0001698C" w:rsidRPr="003D0D8E" w:rsidRDefault="0001698C" w:rsidP="000169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4BB1" w14:textId="405FEA74" w:rsidR="0001698C" w:rsidRPr="003D0D8E" w:rsidRDefault="0001698C" w:rsidP="000169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D0D8E">
              <w:rPr>
                <w:rFonts w:ascii="Montserrat Light" w:eastAsia="Times New Roman" w:hAnsi="Montserrat Light" w:cs="Times New Roman"/>
                <w:lang w:val="ro-RO" w:eastAsia="x-none"/>
              </w:rPr>
              <w:t>Claudia RUSU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8E3" w14:textId="208ABAE1" w:rsidR="0001698C" w:rsidRPr="003D0D8E" w:rsidRDefault="0001698C" w:rsidP="0001698C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028" w14:textId="77777777" w:rsidR="0001698C" w:rsidRPr="003D0D8E" w:rsidRDefault="0001698C" w:rsidP="0001698C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69893A9C" w14:textId="77777777" w:rsidR="0001698C" w:rsidRPr="003D0D8E" w:rsidRDefault="0001698C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Serviciul Lucrări şi </w:t>
            </w:r>
            <w:proofErr w:type="spellStart"/>
            <w:r w:rsidRPr="003D0D8E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3D0D8E">
              <w:rPr>
                <w:rFonts w:ascii="Montserrat Light" w:eastAsia="Calibri" w:hAnsi="Montserrat Light"/>
                <w:lang w:val="ro-RO"/>
              </w:rPr>
              <w:t xml:space="preserve">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B15" w14:textId="77777777" w:rsidR="0001698C" w:rsidRPr="003D0D8E" w:rsidRDefault="0001698C" w:rsidP="000169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11779B" w:rsidRPr="003D0D8E" w14:paraId="7CD9CA32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7F68" w14:textId="77777777" w:rsidR="0011779B" w:rsidRPr="003D0D8E" w:rsidRDefault="0011779B" w:rsidP="0011779B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9D08" w14:textId="53E1E5F4" w:rsidR="0011779B" w:rsidRPr="003D0D8E" w:rsidRDefault="0011779B" w:rsidP="0011779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945" w14:textId="77777777" w:rsidR="0011779B" w:rsidRPr="003D0D8E" w:rsidRDefault="0011779B" w:rsidP="001177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Cs/>
                <w:lang w:val="ro-RO"/>
              </w:rPr>
              <w:t>Aida MIHAI</w:t>
            </w:r>
          </w:p>
          <w:p w14:paraId="71763D74" w14:textId="77777777" w:rsidR="0011779B" w:rsidRPr="003D0D8E" w:rsidRDefault="0011779B" w:rsidP="001177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x-non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8D84" w14:textId="514D778F" w:rsidR="0011779B" w:rsidRPr="003D0D8E" w:rsidRDefault="0011779B" w:rsidP="0011779B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DCE4" w14:textId="23F08B55" w:rsidR="0011779B" w:rsidRPr="003D0D8E" w:rsidRDefault="0011779B" w:rsidP="0011779B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Direcția Urbanism și Amenajarea Teritoriului / </w:t>
            </w:r>
            <w:r w:rsidRPr="003D0D8E">
              <w:rPr>
                <w:rFonts w:ascii="Montserrat Light" w:hAnsi="Montserrat Light"/>
                <w:lang w:val="ro-RO"/>
              </w:rPr>
              <w:t xml:space="preserve">Serviciul </w:t>
            </w:r>
            <w:r w:rsidRPr="003D0D8E">
              <w:rPr>
                <w:rFonts w:ascii="Montserrat Light" w:eastAsia="HiddenHorzOCR" w:hAnsi="Montserrat Light" w:cs="HiddenHorzOCR"/>
                <w:lang w:val="ro-RO"/>
              </w:rPr>
              <w:t>Autorizări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EBCD" w14:textId="5E1E024F" w:rsidR="0011779B" w:rsidRPr="003D0D8E" w:rsidRDefault="0011779B" w:rsidP="001177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11779B" w:rsidRPr="003D0D8E" w14:paraId="1258C480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A1E" w14:textId="4AEF37FA" w:rsidR="0011779B" w:rsidRPr="003D0D8E" w:rsidRDefault="0011779B" w:rsidP="0011779B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E4E3" w14:textId="77777777" w:rsidR="0011779B" w:rsidRPr="003D0D8E" w:rsidRDefault="0011779B" w:rsidP="001177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933" w14:textId="01C5FFB2" w:rsidR="0011779B" w:rsidRPr="003D0D8E" w:rsidRDefault="0011779B" w:rsidP="001177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Cs/>
                <w:lang w:val="ro-RO"/>
              </w:rPr>
              <w:t>Silvia FABIAN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01B" w14:textId="77777777" w:rsidR="0011779B" w:rsidRPr="003D0D8E" w:rsidRDefault="0011779B" w:rsidP="0011779B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C57" w14:textId="77777777" w:rsidR="0011779B" w:rsidRPr="003D0D8E" w:rsidRDefault="0011779B" w:rsidP="0011779B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71B079DA" w14:textId="5E50FA8A" w:rsidR="0011779B" w:rsidRPr="003D0D8E" w:rsidRDefault="0011779B" w:rsidP="0011779B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Serviciul Lucrări şi </w:t>
            </w:r>
            <w:proofErr w:type="spellStart"/>
            <w:r w:rsidRPr="003D0D8E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3D0D8E">
              <w:rPr>
                <w:rFonts w:ascii="Montserrat Light" w:eastAsia="Calibri" w:hAnsi="Montserrat Light"/>
                <w:lang w:val="ro-RO"/>
              </w:rPr>
              <w:t xml:space="preserve">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833" w14:textId="77777777" w:rsidR="0011779B" w:rsidRPr="003D0D8E" w:rsidRDefault="0011779B" w:rsidP="001177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11779B" w:rsidRPr="003D0D8E" w14:paraId="25A7E5DF" w14:textId="77777777" w:rsidTr="0014654A">
        <w:trPr>
          <w:trHeight w:val="76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046" w14:textId="564340B8" w:rsidR="0011779B" w:rsidRPr="003D0D8E" w:rsidRDefault="0011779B" w:rsidP="0011779B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C19" w14:textId="77777777" w:rsidR="0011779B" w:rsidRPr="003D0D8E" w:rsidRDefault="0011779B" w:rsidP="001177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FDD" w14:textId="2D0AAD2B" w:rsidR="0011779B" w:rsidRPr="003D0D8E" w:rsidRDefault="0011779B" w:rsidP="001177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>Vasilica CISMAȘU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086" w14:textId="409ED8A6" w:rsidR="0011779B" w:rsidRPr="003D0D8E" w:rsidRDefault="0011779B" w:rsidP="0011779B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Director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1E3" w14:textId="4D25FFD6" w:rsidR="0011779B" w:rsidRPr="003D0D8E" w:rsidRDefault="0011779B" w:rsidP="001177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Centrul Școlar pentru Educație Incluzivă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B1E" w14:textId="77777777" w:rsidR="0011779B" w:rsidRPr="003D0D8E" w:rsidRDefault="0011779B" w:rsidP="001177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81944" w:rsidRPr="003D0D8E" w14:paraId="2E8B9314" w14:textId="77777777" w:rsidTr="0014654A">
        <w:trPr>
          <w:trHeight w:val="76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67F" w14:textId="77777777" w:rsidR="00581944" w:rsidRPr="003D0D8E" w:rsidRDefault="00581944" w:rsidP="00581944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0047" w14:textId="1C262FA5" w:rsidR="00581944" w:rsidRPr="003D0D8E" w:rsidRDefault="00581944" w:rsidP="00581944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AFB" w14:textId="47EABC2A" w:rsidR="00581944" w:rsidRPr="003D0D8E" w:rsidRDefault="00581944" w:rsidP="0058194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bCs/>
                <w:lang w:val="ro-RO"/>
              </w:rPr>
              <w:t>Niculina RAD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C1BA" w14:textId="64ECD3DF" w:rsidR="00581944" w:rsidRPr="003D0D8E" w:rsidRDefault="00581944" w:rsidP="00581944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2845" w14:textId="77777777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2E1ECC4C" w14:textId="48BDE14B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Serviciul Managementul Proiectelor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D46" w14:textId="3778C866" w:rsidR="00581944" w:rsidRPr="003D0D8E" w:rsidRDefault="00581944" w:rsidP="0058194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81944" w:rsidRPr="003D0D8E" w14:paraId="0517C35B" w14:textId="77777777" w:rsidTr="0014654A">
        <w:trPr>
          <w:trHeight w:val="76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8F5D" w14:textId="77777777" w:rsidR="00581944" w:rsidRPr="003D0D8E" w:rsidRDefault="00581944" w:rsidP="00581944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A1E" w14:textId="30379EF2" w:rsidR="00581944" w:rsidRPr="003D0D8E" w:rsidRDefault="00581944" w:rsidP="00581944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17BF" w14:textId="5D900643" w:rsidR="00581944" w:rsidRPr="003D0D8E" w:rsidRDefault="00581944" w:rsidP="0058194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lang w:val="ro-RO"/>
              </w:rPr>
              <w:t>Dan Ionuț ANCA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9B82" w14:textId="410EE3BE" w:rsidR="00581944" w:rsidRPr="003D0D8E" w:rsidRDefault="00581944" w:rsidP="00581944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Inspector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DA9" w14:textId="77777777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 xml:space="preserve">Primăria Municipiului </w:t>
            </w:r>
          </w:p>
          <w:p w14:paraId="363D88A5" w14:textId="093434E4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>Cluj - Napoca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ECAE" w14:textId="0BE59DD5" w:rsidR="00581944" w:rsidRPr="003D0D8E" w:rsidRDefault="00581944" w:rsidP="0058194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81944" w:rsidRPr="003D0D8E" w14:paraId="08402A3E" w14:textId="77777777" w:rsidTr="0014654A">
        <w:trPr>
          <w:trHeight w:val="76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F5A" w14:textId="77777777" w:rsidR="00581944" w:rsidRPr="003D0D8E" w:rsidRDefault="00581944" w:rsidP="00581944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D21" w14:textId="60D9840D" w:rsidR="00581944" w:rsidRPr="003D0D8E" w:rsidRDefault="00581944" w:rsidP="00581944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83B" w14:textId="2462F267" w:rsidR="00581944" w:rsidRPr="003D0D8E" w:rsidRDefault="00581944" w:rsidP="0058194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lang w:val="ro-RO"/>
              </w:rPr>
              <w:t>Andreea - Roxana NĂDĂȘAN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932" w14:textId="7343B64E" w:rsidR="00581944" w:rsidRPr="003D0D8E" w:rsidRDefault="00581944" w:rsidP="00581944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Inspector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0960" w14:textId="77777777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 xml:space="preserve">Primăria Municipiului </w:t>
            </w:r>
          </w:p>
          <w:p w14:paraId="007DCD16" w14:textId="13E054E9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>Cluj - Napoca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8820" w14:textId="02E49FB1" w:rsidR="00581944" w:rsidRPr="003D0D8E" w:rsidRDefault="00581944" w:rsidP="0058194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81944" w:rsidRPr="003D0D8E" w14:paraId="7B104966" w14:textId="77777777" w:rsidTr="0014654A">
        <w:trPr>
          <w:trHeight w:val="76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67F" w14:textId="77777777" w:rsidR="00581944" w:rsidRPr="003D0D8E" w:rsidRDefault="00581944" w:rsidP="00581944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A8C1" w14:textId="13ABD445" w:rsidR="00581944" w:rsidRPr="003D0D8E" w:rsidRDefault="00581944" w:rsidP="00581944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CACE" w14:textId="39472A6C" w:rsidR="00581944" w:rsidRPr="003D0D8E" w:rsidRDefault="00581944" w:rsidP="0058194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lang w:val="ro-RO"/>
              </w:rPr>
              <w:t xml:space="preserve">Geta ONEȚIU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0BF" w14:textId="07B5B6B7" w:rsidR="00581944" w:rsidRPr="003D0D8E" w:rsidRDefault="00581944" w:rsidP="00581944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Inspector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287E" w14:textId="77777777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 xml:space="preserve">Primăria Municipiului </w:t>
            </w:r>
          </w:p>
          <w:p w14:paraId="254C060C" w14:textId="72EC25F0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>Cluj - Napoca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B8D9" w14:textId="17CEFC54" w:rsidR="00581944" w:rsidRPr="003D0D8E" w:rsidRDefault="00581944" w:rsidP="0058194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81944" w:rsidRPr="003D0D8E" w14:paraId="66EED1AA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9CA" w14:textId="6D16B6F2" w:rsidR="00581944" w:rsidRPr="003D0D8E" w:rsidRDefault="00581944" w:rsidP="00581944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hAnsi="Montserrat Light"/>
                <w:bCs/>
              </w:rPr>
            </w:pPr>
            <w:bookmarkStart w:id="3" w:name="_Hlk41404466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2B1" w14:textId="77777777" w:rsidR="00581944" w:rsidRPr="003D0D8E" w:rsidRDefault="00581944" w:rsidP="00581944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6EA4" w14:textId="25785D0C" w:rsidR="00581944" w:rsidRPr="003D0D8E" w:rsidRDefault="00581944" w:rsidP="0058194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>Dan – Dumitru ANCĂU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6836" w14:textId="77777777" w:rsidR="00581944" w:rsidRPr="003D0D8E" w:rsidRDefault="00581944" w:rsidP="00581944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Inspector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945" w14:textId="77777777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Inspectoratul Județean în Construcții Cluj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3E4" w14:textId="77777777" w:rsidR="00581944" w:rsidRPr="003D0D8E" w:rsidRDefault="00581944" w:rsidP="0058194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81944" w:rsidRPr="003D0D8E" w14:paraId="52BA69D0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4CEE" w14:textId="7F5F005E" w:rsidR="00581944" w:rsidRPr="003D0D8E" w:rsidRDefault="00581944" w:rsidP="00581944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684" w14:textId="77777777" w:rsidR="00581944" w:rsidRPr="003D0D8E" w:rsidRDefault="00581944" w:rsidP="00581944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9C3" w14:textId="6E4CCC0F" w:rsidR="00581944" w:rsidRPr="003D0D8E" w:rsidRDefault="00581944" w:rsidP="0058194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>Bogdan – Octavian SFÎRLEA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670" w14:textId="22185DF5" w:rsidR="00581944" w:rsidRPr="003D0D8E" w:rsidRDefault="00581944" w:rsidP="00581944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 xml:space="preserve">Locotenent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668" w14:textId="3F02ADF1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Inspectoratul pentru Situații de Urgență ”AVRAM IANCU” al Județului Cluj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706" w14:textId="77777777" w:rsidR="00581944" w:rsidRPr="003D0D8E" w:rsidRDefault="00581944" w:rsidP="0058194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bookmarkEnd w:id="3"/>
      <w:tr w:rsidR="00581944" w:rsidRPr="003D0D8E" w14:paraId="7555CF69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3B56" w14:textId="2B8E7585" w:rsidR="00581944" w:rsidRPr="003D0D8E" w:rsidRDefault="00581944" w:rsidP="00581944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5DC" w14:textId="77777777" w:rsidR="00581944" w:rsidRPr="003D0D8E" w:rsidRDefault="00581944" w:rsidP="00581944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E09" w14:textId="01E5289E" w:rsidR="00581944" w:rsidRPr="003D0D8E" w:rsidRDefault="00581944" w:rsidP="0058194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3D0D8E">
              <w:rPr>
                <w:rFonts w:ascii="Montserrat Light" w:hAnsi="Montserrat Light"/>
                <w:bCs/>
                <w:lang w:val="ro-RO"/>
              </w:rPr>
              <w:t>Virgil POP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584" w14:textId="2F2A5634" w:rsidR="00581944" w:rsidRPr="003D0D8E" w:rsidRDefault="00581944" w:rsidP="00581944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Arhitect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F0D" w14:textId="77777777" w:rsidR="00581944" w:rsidRPr="003D0D8E" w:rsidRDefault="00581944" w:rsidP="00581944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D0D8E">
              <w:rPr>
                <w:rFonts w:ascii="Montserrat Light" w:eastAsia="Calibri" w:hAnsi="Montserrat Light"/>
                <w:lang w:val="ro-RO"/>
              </w:rPr>
              <w:t>Direcția Județeană Pentru Cultură Cluj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51C" w14:textId="77777777" w:rsidR="00581944" w:rsidRPr="003D0D8E" w:rsidRDefault="00581944" w:rsidP="00581944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highlight w:val="yellow"/>
                <w:lang w:val="ro-RO"/>
              </w:rPr>
            </w:pPr>
            <w:r w:rsidRPr="003D0D8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1BD3FE28" w14:textId="1341743F" w:rsidR="0001698C" w:rsidRPr="003D0D8E" w:rsidRDefault="0001698C" w:rsidP="0001698C">
      <w:pPr>
        <w:autoSpaceDE w:val="0"/>
        <w:autoSpaceDN w:val="0"/>
        <w:adjustRightInd w:val="0"/>
        <w:ind w:right="897"/>
        <w:rPr>
          <w:rFonts w:ascii="Montserrat Light" w:hAnsi="Montserrat Light"/>
          <w:b/>
          <w:bCs/>
          <w:lang w:val="ro-RO"/>
        </w:rPr>
      </w:pPr>
      <w:r w:rsidRPr="003D0D8E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34EC150F" w14:textId="77777777" w:rsidR="008766B3" w:rsidRDefault="008766B3" w:rsidP="0001698C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</w:p>
    <w:p w14:paraId="2CFFEA68" w14:textId="77777777" w:rsidR="008766B3" w:rsidRDefault="008766B3" w:rsidP="0001698C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</w:p>
    <w:p w14:paraId="2ECA12D5" w14:textId="5FF09E90" w:rsidR="0001698C" w:rsidRPr="003D0D8E" w:rsidRDefault="0001698C" w:rsidP="0001698C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D0D8E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3D0D8E" w:rsidRDefault="0001698C" w:rsidP="0001698C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D0D8E">
        <w:rPr>
          <w:rFonts w:ascii="Montserrat Light" w:hAnsi="Montserrat Light"/>
          <w:b/>
          <w:lang w:val="ro-RO"/>
        </w:rPr>
        <w:t xml:space="preserve">        PREŞEDINTE</w:t>
      </w:r>
      <w:r w:rsidRPr="003D0D8E">
        <w:rPr>
          <w:rFonts w:ascii="Montserrat Light" w:hAnsi="Montserrat Light"/>
          <w:b/>
          <w:lang w:val="ro-RO"/>
        </w:rPr>
        <w:tab/>
        <w:t xml:space="preserve">      </w:t>
      </w:r>
      <w:r w:rsidRPr="003D0D8E">
        <w:rPr>
          <w:rFonts w:ascii="Montserrat Light" w:hAnsi="Montserrat Light"/>
          <w:b/>
          <w:lang w:val="ro-RO"/>
        </w:rPr>
        <w:tab/>
      </w:r>
      <w:r w:rsidRPr="003D0D8E">
        <w:rPr>
          <w:rFonts w:ascii="Montserrat Light" w:hAnsi="Montserrat Light"/>
          <w:b/>
          <w:lang w:val="ro-RO"/>
        </w:rPr>
        <w:tab/>
      </w:r>
      <w:r w:rsidRPr="003D0D8E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3D0D8E" w:rsidRDefault="0001698C" w:rsidP="00863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D0D8E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3D0D8E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D0D8E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D0D8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D0D8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D0D8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3D0D8E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3D0D8E" w:rsidSect="00182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D3A0" w14:textId="77777777" w:rsidR="00182FE6" w:rsidRDefault="00182FE6">
      <w:pPr>
        <w:spacing w:line="240" w:lineRule="auto"/>
      </w:pPr>
      <w:r>
        <w:separator/>
      </w:r>
    </w:p>
  </w:endnote>
  <w:endnote w:type="continuationSeparator" w:id="0">
    <w:p w14:paraId="61E15F62" w14:textId="77777777" w:rsidR="00182FE6" w:rsidRDefault="0018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808" w14:textId="77777777" w:rsidR="00182FE6" w:rsidRDefault="00182FE6">
      <w:pPr>
        <w:spacing w:line="240" w:lineRule="auto"/>
      </w:pPr>
      <w:r>
        <w:separator/>
      </w:r>
    </w:p>
  </w:footnote>
  <w:footnote w:type="continuationSeparator" w:id="0">
    <w:p w14:paraId="2C8759F9" w14:textId="77777777" w:rsidR="00182FE6" w:rsidRDefault="00182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4"/>
  </w:num>
  <w:num w:numId="2" w16cid:durableId="2070418703">
    <w:abstractNumId w:val="8"/>
  </w:num>
  <w:num w:numId="3" w16cid:durableId="2824310">
    <w:abstractNumId w:val="10"/>
  </w:num>
  <w:num w:numId="4" w16cid:durableId="282082476">
    <w:abstractNumId w:val="6"/>
  </w:num>
  <w:num w:numId="5" w16cid:durableId="1453161782">
    <w:abstractNumId w:val="7"/>
  </w:num>
  <w:num w:numId="6" w16cid:durableId="604851497">
    <w:abstractNumId w:val="9"/>
  </w:num>
  <w:num w:numId="7" w16cid:durableId="945817150">
    <w:abstractNumId w:val="5"/>
  </w:num>
  <w:num w:numId="8" w16cid:durableId="862985519">
    <w:abstractNumId w:val="3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168A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0D8E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6B3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978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18</cp:revision>
  <cp:lastPrinted>2024-02-02T09:12:00Z</cp:lastPrinted>
  <dcterms:created xsi:type="dcterms:W3CDTF">2024-02-01T10:33:00Z</dcterms:created>
  <dcterms:modified xsi:type="dcterms:W3CDTF">2024-02-12T09:08:00Z</dcterms:modified>
</cp:coreProperties>
</file>