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E97B" w14:textId="6EB9DF42" w:rsidR="009F6927" w:rsidRPr="008E49AC" w:rsidRDefault="009F6927" w:rsidP="009F6927">
      <w:pPr>
        <w:pStyle w:val="BodyText"/>
        <w:spacing w:line="276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8E49AC">
        <w:rPr>
          <w:rFonts w:ascii="Montserrat Light" w:hAnsi="Montserrat Light"/>
          <w:b/>
          <w:bCs/>
          <w:sz w:val="22"/>
          <w:szCs w:val="22"/>
          <w:lang w:val="ro-RO"/>
        </w:rPr>
        <w:tab/>
      </w:r>
      <w:r w:rsidRPr="008E49AC">
        <w:rPr>
          <w:rFonts w:ascii="Montserrat Light" w:hAnsi="Montserrat Light"/>
          <w:b/>
          <w:bCs/>
          <w:sz w:val="22"/>
          <w:szCs w:val="22"/>
          <w:lang w:val="ro-RO"/>
        </w:rPr>
        <w:tab/>
      </w:r>
      <w:r w:rsidRPr="008E49AC">
        <w:rPr>
          <w:rFonts w:ascii="Montserrat Light" w:hAnsi="Montserrat Light"/>
          <w:b/>
          <w:bCs/>
          <w:sz w:val="22"/>
          <w:szCs w:val="22"/>
          <w:lang w:val="ro-RO"/>
        </w:rPr>
        <w:tab/>
        <w:t xml:space="preserve">        </w:t>
      </w:r>
      <w:r w:rsidRPr="008E49AC">
        <w:rPr>
          <w:rFonts w:ascii="Montserrat Light" w:hAnsi="Montserrat Light"/>
          <w:b/>
          <w:bCs/>
          <w:sz w:val="22"/>
          <w:szCs w:val="22"/>
          <w:lang w:val="ro-RO"/>
        </w:rPr>
        <w:tab/>
      </w:r>
      <w:r w:rsidRPr="008E49AC">
        <w:rPr>
          <w:rFonts w:ascii="Montserrat Light" w:hAnsi="Montserrat Light"/>
          <w:b/>
          <w:bCs/>
          <w:sz w:val="22"/>
          <w:szCs w:val="22"/>
          <w:lang w:val="ro-RO"/>
        </w:rPr>
        <w:tab/>
        <w:t xml:space="preserve">     </w:t>
      </w:r>
      <w:r w:rsidRPr="008E49AC">
        <w:rPr>
          <w:rFonts w:ascii="Montserrat Light" w:hAnsi="Montserrat Light"/>
          <w:b/>
          <w:bCs/>
          <w:sz w:val="22"/>
          <w:szCs w:val="22"/>
          <w:lang w:val="ro-RO"/>
        </w:rPr>
        <w:tab/>
        <w:t xml:space="preserve">              </w:t>
      </w:r>
    </w:p>
    <w:p w14:paraId="4937E668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D I S P O Z I Ţ I A</w:t>
      </w:r>
    </w:p>
    <w:p w14:paraId="008F0A23" w14:textId="389BED07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nr.</w:t>
      </w:r>
      <w:r w:rsidR="003309C5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446 </w:t>
      </w:r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din</w:t>
      </w:r>
      <w:r w:rsidR="003309C5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14 octombrie </w:t>
      </w:r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2022</w:t>
      </w:r>
    </w:p>
    <w:p w14:paraId="0A8498D7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pentru modificarea și completarea Dispoziţiei Preşedintelui Consiliului Judeţean Cluj </w:t>
      </w:r>
    </w:p>
    <w:p w14:paraId="1BE82575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nr. 1002/2017 privind desemnarea echipei pentru implementarea proiectului </w:t>
      </w:r>
      <w:bookmarkStart w:id="0" w:name="_Hlk496003733"/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„Restaurarea, conservarea și punerea în valoare a ansamblului monument istoric </w:t>
      </w:r>
    </w:p>
    <w:p w14:paraId="33F1C512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Castel Banffy, sat Răscruci, comuna Bonțida județul Cluj”</w:t>
      </w:r>
    </w:p>
    <w:bookmarkEnd w:id="0"/>
    <w:p w14:paraId="5D221147" w14:textId="77777777" w:rsidR="00596F69" w:rsidRPr="00596F69" w:rsidRDefault="00596F69" w:rsidP="00596F69">
      <w:pPr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EFDA8CB" w14:textId="77777777" w:rsidR="00596F69" w:rsidRPr="00596F69" w:rsidRDefault="00596F69" w:rsidP="00596F69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</w:p>
    <w:p w14:paraId="64416DBA" w14:textId="77777777" w:rsidR="00596F69" w:rsidRPr="00596F69" w:rsidRDefault="00596F69" w:rsidP="00596F69">
      <w:pPr>
        <w:spacing w:after="240"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Preşedintele Consiliului Judeţean Cluj, </w:t>
      </w:r>
    </w:p>
    <w:p w14:paraId="3D1B6DAF" w14:textId="77777777" w:rsidR="00596F69" w:rsidRPr="00596F69" w:rsidRDefault="00596F69" w:rsidP="00596F69">
      <w:pPr>
        <w:keepNext/>
        <w:spacing w:before="240" w:line="240" w:lineRule="auto"/>
        <w:contextualSpacing/>
        <w:jc w:val="both"/>
        <w:outlineLvl w:val="2"/>
        <w:rPr>
          <w:rFonts w:ascii="Montserrat Light" w:eastAsia="Times New Roman" w:hAnsi="Montserrat Light" w:cs="Times New Roman"/>
          <w:bCs/>
          <w:noProof/>
          <w:color w:val="000000"/>
          <w:lang w:val="ro-RO" w:eastAsia="ro-RO"/>
        </w:rPr>
      </w:pPr>
    </w:p>
    <w:p w14:paraId="604BA8BD" w14:textId="77777777" w:rsidR="00596F69" w:rsidRPr="00596F69" w:rsidRDefault="00596F69" w:rsidP="00596F69">
      <w:pPr>
        <w:keepNext/>
        <w:spacing w:before="240" w:after="240" w:line="240" w:lineRule="auto"/>
        <w:contextualSpacing/>
        <w:jc w:val="both"/>
        <w:outlineLvl w:val="2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596F69">
        <w:rPr>
          <w:rFonts w:ascii="Montserrat Light" w:eastAsia="Times New Roman" w:hAnsi="Montserrat Light" w:cs="Times New Roman"/>
          <w:bCs/>
          <w:noProof/>
          <w:color w:val="000000"/>
          <w:lang w:val="ro-RO" w:eastAsia="ro-RO"/>
        </w:rPr>
        <w:t xml:space="preserve">Având în vedere referatul Direcției Dezvoltare și Investiții - Serviciul Managementul Proiectelor nr. 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40.429/7.10.2022 </w:t>
      </w:r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pentru modificarea și completarea Dispoziţiei Preşedintelui Consiliului Judeţean Cluj nr. 1002/2017 privind desemnarea echipei pentru implementarea proiectului „Restaurarea, conservarea și punerea în valoare a ansamblului monument istoric Castel Banffy, sat Răscruci, comuna Bonțida județul Cluj”, cu modificările ulterioare</w:t>
      </w:r>
      <w:bookmarkStart w:id="1" w:name="_Hlk54073190"/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;</w:t>
      </w:r>
    </w:p>
    <w:p w14:paraId="51955684" w14:textId="77777777" w:rsidR="00596F69" w:rsidRPr="00596F69" w:rsidRDefault="00596F69" w:rsidP="00596F69">
      <w:pPr>
        <w:keepNext/>
        <w:spacing w:before="240" w:after="240" w:line="240" w:lineRule="auto"/>
        <w:contextualSpacing/>
        <w:jc w:val="both"/>
        <w:outlineLvl w:val="2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</w:p>
    <w:p w14:paraId="6924E975" w14:textId="77777777" w:rsidR="00596F69" w:rsidRPr="00596F69" w:rsidRDefault="00596F69" w:rsidP="00596F6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96F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Având în vedere dispozițiile:</w:t>
      </w:r>
    </w:p>
    <w:p w14:paraId="481D0FBC" w14:textId="77777777" w:rsidR="00596F69" w:rsidRPr="00596F69" w:rsidRDefault="00596F69" w:rsidP="00596F6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96F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1DF17E29" w14:textId="77777777" w:rsidR="00596F69" w:rsidRPr="00596F69" w:rsidRDefault="00596F69" w:rsidP="00596F6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596F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2, art. 3 alin. (2), art. 36, art. 58 alin. (1) și (3) și ale art. 60 - 62 din Legea privind normele de tehnică legislativă pentru elaborarea actelor normative nr. 24/2000, republicată, cu modificările și completările ulterioare; </w:t>
      </w:r>
      <w:bookmarkEnd w:id="1"/>
    </w:p>
    <w:p w14:paraId="54819CB9" w14:textId="77777777" w:rsidR="00596F69" w:rsidRPr="00596F69" w:rsidRDefault="00596F69" w:rsidP="00596F69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</w:p>
    <w:p w14:paraId="0B663708" w14:textId="77777777" w:rsidR="00596F69" w:rsidRPr="00596F69" w:rsidRDefault="00596F69" w:rsidP="00596F69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În conformitate  cu  prevederile:</w:t>
      </w:r>
    </w:p>
    <w:p w14:paraId="6B59EEDE" w14:textId="77777777" w:rsidR="00596F69" w:rsidRPr="00596F69" w:rsidRDefault="00596F69" w:rsidP="00596F69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 xml:space="preserve">art. 191 alin. (1) lit. f) din Ordonanța de Urgență a Guvernului nr. 57/2019 privind Codul administrativ, </w:t>
      </w:r>
      <w:bookmarkStart w:id="2" w:name="_Hlk116112789"/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cu modificările şi completările ulterioare</w:t>
      </w:r>
      <w:bookmarkEnd w:id="2"/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742DA6FE" w14:textId="77777777" w:rsidR="00596F69" w:rsidRPr="00596F69" w:rsidRDefault="00596F69" w:rsidP="00596F69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art.23 alin.(1) și alin. (2) lit. f) și g) din Legea nr. 273/2006 privind finanțele publice locale,  cu modificările şi completările ulterioare;</w:t>
      </w:r>
    </w:p>
    <w:p w14:paraId="166C514B" w14:textId="77777777" w:rsidR="00596F69" w:rsidRPr="00596F69" w:rsidRDefault="00596F69" w:rsidP="00596F69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Ordonanței de urgență a Guvernului nr. 40/2015 privind gestionarea financiară a fondurilor europene pentru perioada de programare 2014-2020, cu modificările și completările ulterioare;</w:t>
      </w:r>
    </w:p>
    <w:p w14:paraId="547756D4" w14:textId="77777777" w:rsidR="00596F69" w:rsidRPr="00596F69" w:rsidRDefault="00596F69" w:rsidP="00596F69">
      <w:pPr>
        <w:numPr>
          <w:ilvl w:val="0"/>
          <w:numId w:val="14"/>
        </w:numPr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Hotărârii Guvernului nr. 399/2015 privind regulile de eligibilitate a cheltuielilor efectuate în cadrul operaţiunilor finanţate prin Fondul european de dezvoltare regională, Fondul social european şi Fondul de coeziune 2014 - 2020</w:t>
      </w:r>
      <w:r w:rsidRPr="00596F69">
        <w:rPr>
          <w:noProof/>
          <w:lang w:val="ro-RO"/>
        </w:rPr>
        <w:t xml:space="preserve"> </w:t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cu modificările și completările ulterioare;</w:t>
      </w:r>
    </w:p>
    <w:p w14:paraId="014ADFC8" w14:textId="77777777" w:rsidR="00596F69" w:rsidRPr="00596F69" w:rsidRDefault="00596F69" w:rsidP="00596F69">
      <w:pPr>
        <w:numPr>
          <w:ilvl w:val="0"/>
          <w:numId w:val="14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Ordinului Ministrului Dezvoltării Regionale și Administrației Publice nr. 383/25.03.2016 pentru aprobarea Ghidului Solicitantului - Condiții specifice de accesare a fondurilor în cadrul Apelului de proiecte nr. POR/AP/2016/5/5.1/1 – Axa prioritară 5 – Îmbunătățirea mediului urban și conservarea, protecția și valorificarea durabilă a patrimoniului cultural, Prioritatea de investiții 5.1 - Conservarea, protejarea, promovarea și dezvoltarea patrimoniului natural și cultural, cu modificările și completările ulterioare;</w:t>
      </w:r>
    </w:p>
    <w:p w14:paraId="3077AA30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</w:p>
    <w:p w14:paraId="077C23AF" w14:textId="77777777" w:rsidR="00596F69" w:rsidRDefault="00596F69" w:rsidP="00596F69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În temeiul drepturilor conferite prin art. 196 alin. (1) lit. b)  din Ordonanța de Urgență a Guvernului nr. 57/2019 privind Codul administrativ, cu modificările şi completările ulterioare,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</w:p>
    <w:p w14:paraId="264FE74A" w14:textId="580308F9" w:rsidR="00596F69" w:rsidRPr="00596F69" w:rsidRDefault="00596F69" w:rsidP="00596F69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>d i s p u n e:</w:t>
      </w:r>
    </w:p>
    <w:p w14:paraId="6268C624" w14:textId="77777777" w:rsidR="00596F69" w:rsidRPr="00596F69" w:rsidRDefault="00596F69" w:rsidP="00596F69">
      <w:pPr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68863F1F" w14:textId="77777777" w:rsidR="00596F69" w:rsidRPr="00596F69" w:rsidRDefault="00596F69" w:rsidP="00596F69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3" w:name="_Hlk530137989"/>
      <w:bookmarkStart w:id="4" w:name="_Hlk530139178"/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Art. I. </w:t>
      </w:r>
      <w:bookmarkStart w:id="5" w:name="_Hlk530136814"/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Dispoziția Președintelui Consiliului Județean Cluj nr. 1002/2017 privind desemnarea echipei pentru implementarea proiectului</w:t>
      </w:r>
      <w:bookmarkEnd w:id="5"/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596F69">
        <w:rPr>
          <w:rFonts w:ascii="Montserrat Light" w:eastAsia="Times New Roman" w:hAnsi="Montserrat Light" w:cs="Times New Roman"/>
          <w:bCs/>
          <w:i/>
          <w:noProof/>
          <w:lang w:val="ro-RO" w:eastAsia="ro-RO"/>
        </w:rPr>
        <w:t>„</w:t>
      </w:r>
      <w:r w:rsidRPr="00596F69">
        <w:rPr>
          <w:rFonts w:ascii="Montserrat Light" w:eastAsia="Times New Roman" w:hAnsi="Montserrat Light" w:cs="Times New Roman"/>
          <w:bCs/>
          <w:iCs/>
          <w:noProof/>
          <w:lang w:val="ro-RO" w:eastAsia="ro-RO"/>
        </w:rPr>
        <w:t>Restaurarea, conservarea și punerea în valoare a ansamblului monument istoric Castel Banffy, sat Răscruci, comuna Bonțida județul Cluj</w:t>
      </w:r>
      <w:r w:rsidRPr="00596F69">
        <w:rPr>
          <w:rFonts w:ascii="Montserrat Light" w:eastAsia="Times New Roman" w:hAnsi="Montserrat Light" w:cs="Times New Roman"/>
          <w:bCs/>
          <w:i/>
          <w:noProof/>
          <w:lang w:val="ro-RO" w:eastAsia="ro-RO"/>
        </w:rPr>
        <w:t>”,</w:t>
      </w:r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 </w:t>
      </w:r>
      <w:bookmarkStart w:id="6" w:name="_Hlk530136827"/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modificată prin dispozițiile nr. 338/2019, 450/2019, 553/2019, 763/2019, 134/2019, </w:t>
      </w:r>
      <w:bookmarkEnd w:id="3"/>
      <w:bookmarkEnd w:id="4"/>
      <w:bookmarkEnd w:id="6"/>
      <w:r w:rsidRPr="00596F69">
        <w:rPr>
          <w:rFonts w:ascii="Montserrat Light" w:hAnsi="Montserrat Light"/>
          <w:noProof/>
          <w:lang w:val="ro-RO"/>
        </w:rPr>
        <w:t>se modifică și se completează după cum urmează:</w:t>
      </w:r>
    </w:p>
    <w:p w14:paraId="0130859F" w14:textId="77777777" w:rsidR="00596F69" w:rsidRPr="00596F69" w:rsidRDefault="00596F69" w:rsidP="00596F69">
      <w:pPr>
        <w:spacing w:line="240" w:lineRule="auto"/>
        <w:ind w:firstLine="708"/>
        <w:contextualSpacing/>
        <w:jc w:val="both"/>
        <w:rPr>
          <w:rFonts w:ascii="Montserrat Light" w:hAnsi="Montserrat Light"/>
          <w:noProof/>
          <w:lang w:val="ro-RO"/>
        </w:rPr>
      </w:pPr>
    </w:p>
    <w:p w14:paraId="3D82D3D1" w14:textId="77777777" w:rsidR="00596F69" w:rsidRPr="00596F69" w:rsidRDefault="00596F69" w:rsidP="00596F69">
      <w:pPr>
        <w:numPr>
          <w:ilvl w:val="0"/>
          <w:numId w:val="15"/>
        </w:numPr>
        <w:contextualSpacing/>
        <w:jc w:val="both"/>
        <w:rPr>
          <w:rFonts w:ascii="Montserrat Light" w:hAnsi="Montserrat Light"/>
        </w:rPr>
      </w:pPr>
      <w:proofErr w:type="spellStart"/>
      <w:r w:rsidRPr="00596F69">
        <w:rPr>
          <w:rFonts w:ascii="Montserrat Light" w:hAnsi="Montserrat Light"/>
        </w:rPr>
        <w:t>Articolul</w:t>
      </w:r>
      <w:proofErr w:type="spellEnd"/>
      <w:r w:rsidRPr="00596F69">
        <w:rPr>
          <w:rFonts w:ascii="Montserrat Light" w:hAnsi="Montserrat Light"/>
        </w:rPr>
        <w:t xml:space="preserve"> 1 se </w:t>
      </w:r>
      <w:proofErr w:type="spellStart"/>
      <w:r w:rsidRPr="00596F69">
        <w:rPr>
          <w:rFonts w:ascii="Montserrat Light" w:hAnsi="Montserrat Light"/>
        </w:rPr>
        <w:t>modifică</w:t>
      </w:r>
      <w:proofErr w:type="spellEnd"/>
      <w:r w:rsidRPr="00596F69">
        <w:rPr>
          <w:rFonts w:ascii="Montserrat Light" w:hAnsi="Montserrat Light"/>
        </w:rPr>
        <w:t xml:space="preserve"> </w:t>
      </w:r>
      <w:proofErr w:type="spellStart"/>
      <w:r w:rsidRPr="00596F69">
        <w:rPr>
          <w:rFonts w:ascii="Montserrat Light" w:hAnsi="Montserrat Light"/>
        </w:rPr>
        <w:t>și</w:t>
      </w:r>
      <w:proofErr w:type="spellEnd"/>
      <w:r w:rsidRPr="00596F69">
        <w:rPr>
          <w:rFonts w:ascii="Montserrat Light" w:hAnsi="Montserrat Light"/>
        </w:rPr>
        <w:t xml:space="preserve"> </w:t>
      </w:r>
      <w:proofErr w:type="spellStart"/>
      <w:r w:rsidRPr="00596F69">
        <w:rPr>
          <w:rFonts w:ascii="Montserrat Light" w:hAnsi="Montserrat Light"/>
        </w:rPr>
        <w:t>va</w:t>
      </w:r>
      <w:proofErr w:type="spellEnd"/>
      <w:r w:rsidRPr="00596F69">
        <w:rPr>
          <w:rFonts w:ascii="Montserrat Light" w:hAnsi="Montserrat Light"/>
        </w:rPr>
        <w:t xml:space="preserve"> </w:t>
      </w:r>
      <w:proofErr w:type="spellStart"/>
      <w:r w:rsidRPr="00596F69">
        <w:rPr>
          <w:rFonts w:ascii="Montserrat Light" w:hAnsi="Montserrat Light"/>
        </w:rPr>
        <w:t>avea</w:t>
      </w:r>
      <w:proofErr w:type="spellEnd"/>
      <w:r w:rsidRPr="00596F69">
        <w:rPr>
          <w:rFonts w:ascii="Montserrat Light" w:hAnsi="Montserrat Light"/>
        </w:rPr>
        <w:t xml:space="preserve"> </w:t>
      </w:r>
      <w:proofErr w:type="spellStart"/>
      <w:r w:rsidRPr="00596F69">
        <w:rPr>
          <w:rFonts w:ascii="Montserrat Light" w:hAnsi="Montserrat Light"/>
        </w:rPr>
        <w:t>următorul</w:t>
      </w:r>
      <w:proofErr w:type="spellEnd"/>
      <w:r w:rsidRPr="00596F69">
        <w:rPr>
          <w:rFonts w:ascii="Montserrat Light" w:hAnsi="Montserrat Light"/>
        </w:rPr>
        <w:t xml:space="preserve"> </w:t>
      </w:r>
      <w:proofErr w:type="spellStart"/>
      <w:r w:rsidRPr="00596F69">
        <w:rPr>
          <w:rFonts w:ascii="Montserrat Light" w:hAnsi="Montserrat Light"/>
        </w:rPr>
        <w:t>conținut</w:t>
      </w:r>
      <w:proofErr w:type="spellEnd"/>
      <w:r w:rsidRPr="00596F69">
        <w:rPr>
          <w:rFonts w:ascii="Montserrat Light" w:hAnsi="Montserrat Light"/>
        </w:rPr>
        <w:t>:</w:t>
      </w:r>
    </w:p>
    <w:p w14:paraId="577E01AF" w14:textId="4071A147" w:rsidR="00596F69" w:rsidRPr="00596F69" w:rsidRDefault="00596F69" w:rsidP="00596F69">
      <w:pPr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lang w:eastAsia="ro-RO"/>
        </w:rPr>
        <w:t>“</w:t>
      </w:r>
      <w:r w:rsidRPr="00596F69">
        <w:rPr>
          <w:rFonts w:ascii="Montserrat Light" w:eastAsia="Times New Roman" w:hAnsi="Montserrat Light" w:cs="Times New Roman"/>
          <w:b/>
          <w:lang w:val="ro-RO" w:eastAsia="ro-RO"/>
        </w:rPr>
        <w:t xml:space="preserve">Art. 1. </w:t>
      </w:r>
      <w:r w:rsidRPr="00596F69">
        <w:rPr>
          <w:rFonts w:ascii="Montserrat Light" w:eastAsia="Times New Roman" w:hAnsi="Montserrat Light" w:cs="Times New Roman"/>
          <w:lang w:val="ro-RO" w:eastAsia="ro-RO"/>
        </w:rPr>
        <w:t>Se desemnează echipa pentru implementarea proiectului „</w:t>
      </w:r>
      <w:r w:rsidRPr="00596F69">
        <w:rPr>
          <w:rFonts w:ascii="Montserrat Light" w:eastAsia="Times New Roman" w:hAnsi="Montserrat Light" w:cs="Times New Roman"/>
          <w:bCs/>
          <w:lang w:val="ro-RO" w:eastAsia="ro-RO"/>
        </w:rPr>
        <w:t>Restaurarea, conservarea și punerea în valoare a ansamblului monument istoric Castel Banffy, sat Răscruci, comuna Bonțida județul Cluj</w:t>
      </w:r>
      <w:r w:rsidRPr="00596F69">
        <w:rPr>
          <w:rFonts w:ascii="Montserrat Light" w:eastAsia="Times New Roman" w:hAnsi="Montserrat Light" w:cs="Times New Roman"/>
          <w:lang w:val="ro-RO" w:eastAsia="ro-RO"/>
        </w:rPr>
        <w:t xml:space="preserve">”, </w:t>
      </w:r>
      <w:r w:rsidRPr="00596F69">
        <w:rPr>
          <w:rFonts w:ascii="Montserrat Light" w:eastAsia="Times New Roman" w:hAnsi="Montserrat Light" w:cs="Times New Roman"/>
          <w:bCs/>
          <w:lang w:val="ro-RO" w:eastAsia="ro-RO"/>
        </w:rPr>
        <w:t>în următoarea componenţă: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762"/>
        <w:gridCol w:w="2482"/>
        <w:gridCol w:w="4181"/>
      </w:tblGrid>
      <w:tr w:rsidR="00596F69" w:rsidRPr="00596F69" w14:paraId="2267DFA2" w14:textId="77777777" w:rsidTr="00B51CC5">
        <w:trPr>
          <w:trHeight w:val="369"/>
          <w:tblHeader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8136D0B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iCs/>
                <w:lang w:val="ro-RO"/>
              </w:rPr>
            </w:pPr>
            <w:r w:rsidRPr="00596F69">
              <w:rPr>
                <w:rFonts w:ascii="Montserrat Light" w:hAnsi="Montserrat Light"/>
                <w:b/>
                <w:iCs/>
                <w:lang w:val="ro-RO"/>
              </w:rPr>
              <w:t>Nr.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C4B0A00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iCs/>
                <w:lang w:val="ro-RO"/>
              </w:rPr>
            </w:pPr>
            <w:r w:rsidRPr="00596F69">
              <w:rPr>
                <w:rFonts w:ascii="Montserrat Light" w:hAnsi="Montserrat Light"/>
                <w:b/>
                <w:iCs/>
                <w:lang w:val="ro-RO"/>
              </w:rPr>
              <w:t>Numele şi Prenumele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CB7506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iCs/>
                <w:lang w:val="ro-RO"/>
              </w:rPr>
            </w:pPr>
            <w:r w:rsidRPr="00596F69">
              <w:rPr>
                <w:rFonts w:ascii="Montserrat Light" w:hAnsi="Montserrat Light"/>
                <w:b/>
                <w:iCs/>
                <w:lang w:val="ro-RO"/>
              </w:rPr>
              <w:t>Rolul în proiect</w:t>
            </w:r>
          </w:p>
        </w:tc>
        <w:tc>
          <w:tcPr>
            <w:tcW w:w="4181" w:type="dxa"/>
            <w:vAlign w:val="center"/>
          </w:tcPr>
          <w:p w14:paraId="0955248D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iCs/>
                <w:lang w:val="ro-RO"/>
              </w:rPr>
            </w:pPr>
            <w:r w:rsidRPr="00596F69">
              <w:rPr>
                <w:rFonts w:ascii="Montserrat Light" w:hAnsi="Montserrat Light"/>
                <w:b/>
                <w:iCs/>
                <w:lang w:val="ro-RO"/>
              </w:rPr>
              <w:t>Funcția în cadrul autorității</w:t>
            </w:r>
          </w:p>
        </w:tc>
      </w:tr>
      <w:tr w:rsidR="00596F69" w:rsidRPr="00596F69" w14:paraId="513A5F09" w14:textId="77777777" w:rsidTr="00B51CC5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5FB1C5A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8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D7B5BA6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Diana Coman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077B690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181" w:type="dxa"/>
          </w:tcPr>
          <w:p w14:paraId="1BA38230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Șef serviciu</w:t>
            </w:r>
          </w:p>
          <w:p w14:paraId="6AC6370A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Managementul Proiectelor</w:t>
            </w:r>
          </w:p>
        </w:tc>
      </w:tr>
      <w:tr w:rsidR="00596F69" w:rsidRPr="00596F69" w14:paraId="18726DD8" w14:textId="77777777" w:rsidTr="00B51CC5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75CC565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9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D0D8776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Niculina Rad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B12968E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Asistent de proiect</w:t>
            </w:r>
          </w:p>
        </w:tc>
        <w:tc>
          <w:tcPr>
            <w:tcW w:w="4181" w:type="dxa"/>
          </w:tcPr>
          <w:p w14:paraId="33269383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Consilier</w:t>
            </w:r>
          </w:p>
          <w:p w14:paraId="69F5DED4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Managementul Proiectelor</w:t>
            </w:r>
          </w:p>
        </w:tc>
      </w:tr>
      <w:tr w:rsidR="00596F69" w:rsidRPr="00596F69" w14:paraId="2E0B461F" w14:textId="77777777" w:rsidTr="00B51CC5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8ECB07C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2B3B8E04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 xml:space="preserve">Anda Mureșanu  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6C40ACB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 xml:space="preserve">Coordonator implementare tehnică </w:t>
            </w:r>
          </w:p>
        </w:tc>
        <w:tc>
          <w:tcPr>
            <w:tcW w:w="4181" w:type="dxa"/>
          </w:tcPr>
          <w:p w14:paraId="49DED155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Sef serviciu</w:t>
            </w:r>
          </w:p>
          <w:p w14:paraId="04117D94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Autorizare, Disciplină în Construcții, GIS</w:t>
            </w:r>
          </w:p>
        </w:tc>
      </w:tr>
      <w:tr w:rsidR="00596F69" w:rsidRPr="00596F69" w14:paraId="704A98A2" w14:textId="77777777" w:rsidTr="00B51CC5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18DE550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BA2DD91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 xml:space="preserve">Aurelia Bogdan 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21AE3A8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181" w:type="dxa"/>
          </w:tcPr>
          <w:p w14:paraId="0C9CA37D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 xml:space="preserve">Consilier </w:t>
            </w:r>
          </w:p>
          <w:p w14:paraId="7038A4D6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Lucrări și Achiziții Publice</w:t>
            </w:r>
          </w:p>
          <w:p w14:paraId="481888F2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</w:tr>
      <w:tr w:rsidR="00596F69" w:rsidRPr="00596F69" w14:paraId="32070DF5" w14:textId="77777777" w:rsidTr="00B51CC5">
        <w:trPr>
          <w:trHeight w:val="25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8CE6E31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2664B02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 xml:space="preserve">Alexandru Botezan  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9585348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4181" w:type="dxa"/>
          </w:tcPr>
          <w:p w14:paraId="5C7FDCE7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Consilier</w:t>
            </w:r>
          </w:p>
          <w:p w14:paraId="304A6B67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Lucrări și Achiziții Publice</w:t>
            </w:r>
          </w:p>
        </w:tc>
      </w:tr>
      <w:tr w:rsidR="00596F69" w:rsidRPr="00596F69" w14:paraId="2012207B" w14:textId="77777777" w:rsidTr="00B51CC5">
        <w:trPr>
          <w:trHeight w:val="25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3AF4B0A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06DEB313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 xml:space="preserve">Ramona Hedeș 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8889DB8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 xml:space="preserve">Responsabil financiar </w:t>
            </w:r>
          </w:p>
        </w:tc>
        <w:tc>
          <w:tcPr>
            <w:tcW w:w="4181" w:type="dxa"/>
          </w:tcPr>
          <w:p w14:paraId="1C177011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Consilier</w:t>
            </w:r>
          </w:p>
          <w:p w14:paraId="4A32F5F2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financiar contabil</w:t>
            </w:r>
          </w:p>
        </w:tc>
      </w:tr>
      <w:tr w:rsidR="00596F69" w:rsidRPr="00596F69" w14:paraId="5BB71CA6" w14:textId="77777777" w:rsidTr="00B51CC5">
        <w:trPr>
          <w:trHeight w:val="25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274C0CF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0415B2E6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Crina Muntean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F7CD208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181" w:type="dxa"/>
          </w:tcPr>
          <w:p w14:paraId="02926AC1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Consilier juridic</w:t>
            </w:r>
          </w:p>
          <w:p w14:paraId="46162C87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Juridic, Contencios, Administrativ, Arhiva</w:t>
            </w:r>
          </w:p>
        </w:tc>
      </w:tr>
      <w:tr w:rsidR="00596F69" w:rsidRPr="00596F69" w14:paraId="0A3442CB" w14:textId="77777777" w:rsidTr="00B51CC5">
        <w:trPr>
          <w:trHeight w:val="25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AD2E27A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27471174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Andra Olaru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C754C48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 xml:space="preserve">Responsabil achiziții </w:t>
            </w:r>
          </w:p>
        </w:tc>
        <w:tc>
          <w:tcPr>
            <w:tcW w:w="4181" w:type="dxa"/>
          </w:tcPr>
          <w:p w14:paraId="6AFC4863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 xml:space="preserve">Consilier </w:t>
            </w:r>
          </w:p>
          <w:p w14:paraId="6B71DCE6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Managementul Proiectelor</w:t>
            </w:r>
          </w:p>
        </w:tc>
      </w:tr>
      <w:tr w:rsidR="00596F69" w:rsidRPr="00596F69" w14:paraId="64846522" w14:textId="77777777" w:rsidTr="00B51CC5">
        <w:trPr>
          <w:trHeight w:val="25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1F31421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3557FA2D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 xml:space="preserve">Daniela Furcovici 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B254F11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Expert implementare proiect</w:t>
            </w:r>
          </w:p>
        </w:tc>
        <w:tc>
          <w:tcPr>
            <w:tcW w:w="4181" w:type="dxa"/>
          </w:tcPr>
          <w:p w14:paraId="3156F3ED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 xml:space="preserve">Consilier </w:t>
            </w:r>
          </w:p>
          <w:p w14:paraId="6FD8A024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Managementul Proiectelor</w:t>
            </w:r>
          </w:p>
        </w:tc>
      </w:tr>
      <w:tr w:rsidR="00596F69" w:rsidRPr="00596F69" w14:paraId="3498032D" w14:textId="77777777" w:rsidTr="00596F69">
        <w:trPr>
          <w:trHeight w:val="917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628C475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2505A70E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Simona Dora Engi Inăuan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4E682CD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Expert implementare proiect</w:t>
            </w:r>
          </w:p>
        </w:tc>
        <w:tc>
          <w:tcPr>
            <w:tcW w:w="4181" w:type="dxa"/>
          </w:tcPr>
          <w:p w14:paraId="7A34CD95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 xml:space="preserve">Consilier </w:t>
            </w:r>
          </w:p>
          <w:p w14:paraId="56BFC889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Lucrări și Achiziții Publice</w:t>
            </w:r>
          </w:p>
          <w:p w14:paraId="167D0FE8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  <w:p w14:paraId="56D7EC7B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rPr>
                <w:rFonts w:ascii="Montserrat Light" w:hAnsi="Montserrat Light"/>
                <w:iCs/>
                <w:lang w:val="ro-RO"/>
              </w:rPr>
            </w:pPr>
          </w:p>
        </w:tc>
      </w:tr>
      <w:tr w:rsidR="00596F69" w:rsidRPr="00596F69" w14:paraId="4C80D68D" w14:textId="77777777" w:rsidTr="00B51CC5">
        <w:trPr>
          <w:trHeight w:val="25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6BE9CAE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198D960E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Lavinia Botezan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7C25E91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Expert implementare proiect</w:t>
            </w:r>
          </w:p>
        </w:tc>
        <w:tc>
          <w:tcPr>
            <w:tcW w:w="4181" w:type="dxa"/>
          </w:tcPr>
          <w:p w14:paraId="26B2C575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 xml:space="preserve">Consilier </w:t>
            </w:r>
          </w:p>
          <w:p w14:paraId="334DD8BF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Managementul Proiectelor</w:t>
            </w:r>
          </w:p>
        </w:tc>
      </w:tr>
      <w:tr w:rsidR="00596F69" w:rsidRPr="00596F69" w14:paraId="4AB08013" w14:textId="77777777" w:rsidTr="00B51CC5">
        <w:trPr>
          <w:trHeight w:val="25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5B3BDC9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5B848456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Ana Cornescu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5D5B98D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Expert implementare proiect</w:t>
            </w:r>
          </w:p>
        </w:tc>
        <w:tc>
          <w:tcPr>
            <w:tcW w:w="4181" w:type="dxa"/>
          </w:tcPr>
          <w:p w14:paraId="733C15AF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 xml:space="preserve">Consilier </w:t>
            </w:r>
          </w:p>
          <w:p w14:paraId="6318D501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Managementul Proiectelor</w:t>
            </w:r>
          </w:p>
        </w:tc>
      </w:tr>
    </w:tbl>
    <w:p w14:paraId="702E2447" w14:textId="77777777" w:rsidR="00596F69" w:rsidRPr="00596F69" w:rsidRDefault="00596F69" w:rsidP="00596F69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</w:p>
    <w:p w14:paraId="3532ADA8" w14:textId="77777777" w:rsidR="00596F69" w:rsidRPr="00596F69" w:rsidRDefault="00596F69" w:rsidP="00596F69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Cs/>
          <w:iCs/>
          <w:sz w:val="24"/>
          <w:szCs w:val="24"/>
          <w:lang w:val="ro-RO" w:eastAsia="ro-RO"/>
        </w:rPr>
      </w:pPr>
    </w:p>
    <w:p w14:paraId="743CD53A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5CCD120C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color w:val="000000"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</w:t>
      </w:r>
      <w:r w:rsidRPr="00596F69">
        <w:rPr>
          <w:rFonts w:ascii="Montserrat Light" w:eastAsia="Times New Roman" w:hAnsi="Montserrat Light" w:cs="Times New Roman"/>
          <w:b/>
          <w:bCs/>
          <w:noProof/>
          <w:color w:val="000000"/>
          <w:lang w:val="ro-RO" w:eastAsia="ro-RO"/>
        </w:rPr>
        <w:t>. II.</w:t>
      </w:r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 În </w:t>
      </w:r>
      <w:r w:rsidRPr="00596F69">
        <w:rPr>
          <w:rFonts w:ascii="Montserrat Light" w:eastAsia="Times New Roman" w:hAnsi="Montserrat Light" w:cs="Times New Roman"/>
          <w:b/>
          <w:bCs/>
          <w:noProof/>
          <w:color w:val="000000"/>
          <w:lang w:val="ro-RO" w:eastAsia="ro-RO"/>
        </w:rPr>
        <w:t>Anexa</w:t>
      </w:r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 ”Atribuțiile echipei de implementare pentru proiectul </w:t>
      </w:r>
      <w:r w:rsidRPr="00596F69">
        <w:rPr>
          <w:rFonts w:ascii="Montserrat Light" w:eastAsia="Times New Roman" w:hAnsi="Montserrat Light" w:cs="Times New Roman"/>
          <w:bCs/>
          <w:iCs/>
          <w:noProof/>
          <w:color w:val="000000"/>
          <w:lang w:val="ro-RO" w:eastAsia="ro-RO"/>
        </w:rPr>
        <w:t>Restaurarea, conservarea și punerea în valoare a ansamblului monument istoric Castel Banffy, sat Răscruci, comuna Bonțida județul Cluj”, după poziția număr criteriu 11, se introduce poziția număr criteriu 12 cu următorul cuprins:</w:t>
      </w:r>
    </w:p>
    <w:p w14:paraId="423A397D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color w:val="000000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1652"/>
        <w:gridCol w:w="2126"/>
        <w:gridCol w:w="5670"/>
      </w:tblGrid>
      <w:tr w:rsidR="00596F69" w:rsidRPr="00596F69" w14:paraId="63ADA70C" w14:textId="77777777" w:rsidTr="00B51CC5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562A" w14:textId="77777777" w:rsidR="00596F69" w:rsidRPr="00596F69" w:rsidRDefault="00596F69" w:rsidP="00596F69">
            <w:pPr>
              <w:rPr>
                <w:rFonts w:ascii="Montserrat Light" w:hAnsi="Montserrat Light" w:cs="Cambria"/>
                <w:noProof/>
                <w:lang w:val="ro-RO"/>
              </w:rPr>
            </w:pPr>
            <w:r w:rsidRPr="00596F69">
              <w:rPr>
                <w:rFonts w:ascii="Montserrat Light" w:hAnsi="Montserrat Light" w:cs="Cambria"/>
                <w:noProof/>
                <w:lang w:val="ro-RO"/>
              </w:rPr>
              <w:t>12.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565C" w14:textId="77777777" w:rsidR="00596F69" w:rsidRPr="00596F69" w:rsidRDefault="00596F69" w:rsidP="00596F69">
            <w:pPr>
              <w:rPr>
                <w:rFonts w:ascii="Montserrat Light" w:hAnsi="Montserrat Light" w:cs="Cambria"/>
                <w:noProof/>
                <w:lang w:val="ro-RO"/>
              </w:rPr>
            </w:pPr>
            <w:r w:rsidRPr="00596F69">
              <w:rPr>
                <w:rFonts w:ascii="Montserrat Light" w:hAnsi="Montserrat Light" w:cs="Cambria"/>
                <w:noProof/>
                <w:lang w:val="ro-RO"/>
              </w:rPr>
              <w:t>Ana Cornescu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DDBD" w14:textId="77777777" w:rsidR="00596F69" w:rsidRPr="00596F69" w:rsidRDefault="00596F69" w:rsidP="00596F69">
            <w:pPr>
              <w:rPr>
                <w:rFonts w:ascii="Montserrat Light" w:hAnsi="Montserrat Light" w:cs="Cambria"/>
                <w:noProof/>
                <w:lang w:val="ro-RO"/>
              </w:rPr>
            </w:pPr>
            <w:r w:rsidRPr="00596F69">
              <w:rPr>
                <w:rFonts w:ascii="Montserrat Light" w:hAnsi="Montserrat Light" w:cs="Cambria"/>
                <w:noProof/>
                <w:lang w:val="ro-RO"/>
              </w:rPr>
              <w:t>Expert implementare proiect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7F17" w14:textId="77777777" w:rsidR="00596F69" w:rsidRPr="00596F69" w:rsidRDefault="00596F69" w:rsidP="00596F69">
            <w:pPr>
              <w:numPr>
                <w:ilvl w:val="0"/>
                <w:numId w:val="19"/>
              </w:numPr>
              <w:spacing w:line="240" w:lineRule="auto"/>
              <w:ind w:left="260" w:hanging="260"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96F69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Participă la întocmirea dosarelor cererilor de plată/rambursare</w:t>
            </w:r>
          </w:p>
          <w:p w14:paraId="2FD2709F" w14:textId="77777777" w:rsidR="00596F69" w:rsidRPr="00596F69" w:rsidRDefault="00596F69" w:rsidP="00596F69">
            <w:pPr>
              <w:numPr>
                <w:ilvl w:val="0"/>
                <w:numId w:val="19"/>
              </w:numPr>
              <w:spacing w:line="240" w:lineRule="auto"/>
              <w:ind w:left="260" w:hanging="260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596F69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Colaborează cu responsabilul în achiziții publice în planificarea/pregătirea procedurilor de achiziție publică </w:t>
            </w:r>
          </w:p>
          <w:p w14:paraId="37374061" w14:textId="77777777" w:rsidR="00596F69" w:rsidRPr="00596F69" w:rsidRDefault="00596F69" w:rsidP="00596F69">
            <w:pPr>
              <w:numPr>
                <w:ilvl w:val="0"/>
                <w:numId w:val="19"/>
              </w:numPr>
              <w:spacing w:line="240" w:lineRule="auto"/>
              <w:ind w:left="260" w:hanging="260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596F69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Elaborează referatul de necesitate și caietul de sarcini pentru procedura de achiziție publică aleasă, realizează consultarea pieței </w:t>
            </w:r>
          </w:p>
          <w:p w14:paraId="5DADA10E" w14:textId="77777777" w:rsidR="00596F69" w:rsidRPr="00596F69" w:rsidRDefault="00596F69" w:rsidP="00596F69">
            <w:pPr>
              <w:numPr>
                <w:ilvl w:val="0"/>
                <w:numId w:val="19"/>
              </w:numPr>
              <w:spacing w:line="240" w:lineRule="auto"/>
              <w:ind w:left="260" w:hanging="260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596F69">
              <w:rPr>
                <w:rFonts w:ascii="Montserrat Light" w:eastAsia="Times New Roman" w:hAnsi="Montserrat Light" w:cs="Times New Roman"/>
                <w:noProof/>
                <w:lang w:val="ro-RO"/>
              </w:rPr>
              <w:t>Răspunde de activitățile de marketing și promovare turistică a obiectivului restaurat, inclusiv urmărirea planului de marketing</w:t>
            </w:r>
          </w:p>
          <w:p w14:paraId="69086B6D" w14:textId="77777777" w:rsidR="00596F69" w:rsidRPr="00596F69" w:rsidRDefault="00596F69" w:rsidP="00596F69">
            <w:pPr>
              <w:numPr>
                <w:ilvl w:val="0"/>
                <w:numId w:val="20"/>
              </w:numPr>
              <w:spacing w:line="240" w:lineRule="auto"/>
              <w:ind w:left="260" w:hanging="260"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96F69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Întocmește notificări și acte adiționale, clarificări</w:t>
            </w:r>
          </w:p>
          <w:p w14:paraId="030E3088" w14:textId="77777777" w:rsidR="00596F69" w:rsidRPr="00596F69" w:rsidRDefault="00596F69" w:rsidP="00596F69">
            <w:pPr>
              <w:numPr>
                <w:ilvl w:val="0"/>
                <w:numId w:val="17"/>
              </w:numPr>
              <w:spacing w:line="240" w:lineRule="auto"/>
              <w:ind w:left="260" w:hanging="260"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96F69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Participă la vizitele la fața locului realizate de Organismul Intermediar</w:t>
            </w:r>
          </w:p>
          <w:p w14:paraId="52689584" w14:textId="77777777" w:rsidR="00596F69" w:rsidRPr="00596F69" w:rsidRDefault="00596F69" w:rsidP="00596F69">
            <w:pPr>
              <w:numPr>
                <w:ilvl w:val="0"/>
                <w:numId w:val="18"/>
              </w:numPr>
              <w:spacing w:line="240" w:lineRule="auto"/>
              <w:ind w:left="260" w:hanging="260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596F69">
              <w:rPr>
                <w:rFonts w:ascii="Montserrat Light" w:eastAsia="Times New Roman" w:hAnsi="Montserrat Light" w:cs="Times New Roman"/>
                <w:noProof/>
                <w:lang w:val="ro-RO"/>
              </w:rPr>
              <w:t>Participă la întâlnirile periodice ale echipei de implementare</w:t>
            </w:r>
          </w:p>
          <w:p w14:paraId="113CC712" w14:textId="77777777" w:rsidR="00596F69" w:rsidRPr="00596F69" w:rsidRDefault="00596F69" w:rsidP="00596F69">
            <w:pPr>
              <w:numPr>
                <w:ilvl w:val="0"/>
                <w:numId w:val="18"/>
              </w:numPr>
              <w:spacing w:line="240" w:lineRule="auto"/>
              <w:ind w:left="260" w:hanging="260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596F69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Îndeplineşte alte sarcini stabilite de managerul de proiect pentru buna desfăşurare a activităţilor</w:t>
            </w:r>
          </w:p>
        </w:tc>
      </w:tr>
    </w:tbl>
    <w:p w14:paraId="17EE6954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color w:val="000000"/>
          <w:lang w:val="ro-RO" w:eastAsia="ro-RO"/>
        </w:rPr>
      </w:pPr>
    </w:p>
    <w:p w14:paraId="304B798F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color w:val="000000"/>
          <w:lang w:val="ro-RO" w:eastAsia="ro-RO"/>
        </w:rPr>
      </w:pPr>
    </w:p>
    <w:p w14:paraId="5A8325B6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color w:val="000000"/>
          <w:lang w:val="ro-RO" w:eastAsia="ro-RO"/>
        </w:rPr>
      </w:pPr>
    </w:p>
    <w:p w14:paraId="744A8AE2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lang w:val="ro-RO" w:eastAsia="ro-RO"/>
        </w:rPr>
      </w:pPr>
    </w:p>
    <w:p w14:paraId="6ABF0326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iCs/>
          <w:noProof/>
          <w:lang w:val="ro-RO" w:eastAsia="ro-RO"/>
        </w:rPr>
        <w:t>Art.III</w:t>
      </w:r>
      <w:r w:rsidRPr="00596F69">
        <w:rPr>
          <w:rFonts w:ascii="Montserrat Light" w:eastAsia="Times New Roman" w:hAnsi="Montserrat Light" w:cs="Times New Roman"/>
          <w:bCs/>
          <w:i/>
          <w:noProof/>
          <w:lang w:val="ro-RO" w:eastAsia="ro-RO"/>
        </w:rPr>
        <w:t xml:space="preserve">. </w:t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Prezenta dispoziţie se comunică persoanelor desemnate prin poșta electonică şi Prefectului Judeţului Cluj.</w:t>
      </w:r>
    </w:p>
    <w:p w14:paraId="3CE8BD2B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lang w:val="ro-RO" w:eastAsia="ro-RO"/>
        </w:rPr>
      </w:pPr>
    </w:p>
    <w:p w14:paraId="47ADF7D5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  </w:t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  <w:t xml:space="preserve">                 </w:t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  <w:t xml:space="preserve">              </w:t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  <w:t xml:space="preserve">      </w:t>
      </w: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>CONTRASEMNEAZĂ</w:t>
      </w:r>
    </w:p>
    <w:p w14:paraId="78097EB7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PREŞEDINTE</w:t>
      </w: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ab/>
        <w:t xml:space="preserve">                                      SECRETAR  GENERAL AL JUDEŢULUI</w:t>
      </w: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ab/>
        <w:t xml:space="preserve">          </w:t>
      </w:r>
    </w:p>
    <w:p w14:paraId="1F4F389B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   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Alin Tișe 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  <w:t xml:space="preserve">         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  <w:t xml:space="preserve">             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  <w:t xml:space="preserve">             Simona Gaci         </w:t>
      </w:r>
    </w:p>
    <w:p w14:paraId="3D3B4B2E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6BFF862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DA884D2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34FC2F20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49A8B95D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68DBFD59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5A9333FE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sectPr w:rsidR="00596F69" w:rsidRPr="00596F69" w:rsidSect="00596F69">
      <w:headerReference w:type="default" r:id="rId7"/>
      <w:footerReference w:type="default" r:id="rId8"/>
      <w:pgSz w:w="11909" w:h="16834"/>
      <w:pgMar w:top="990" w:right="832" w:bottom="63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2968" w14:textId="77777777" w:rsidR="00A45D46" w:rsidRDefault="00A45D46">
      <w:pPr>
        <w:spacing w:line="240" w:lineRule="auto"/>
      </w:pPr>
      <w:r>
        <w:separator/>
      </w:r>
    </w:p>
  </w:endnote>
  <w:endnote w:type="continuationSeparator" w:id="0">
    <w:p w14:paraId="37579B5B" w14:textId="77777777" w:rsidR="00A45D46" w:rsidRDefault="00A45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5446" w14:textId="77777777" w:rsidR="00A45D46" w:rsidRDefault="00A45D46">
      <w:pPr>
        <w:spacing w:line="240" w:lineRule="auto"/>
      </w:pPr>
      <w:r>
        <w:separator/>
      </w:r>
    </w:p>
  </w:footnote>
  <w:footnote w:type="continuationSeparator" w:id="0">
    <w:p w14:paraId="3D2AB697" w14:textId="77777777" w:rsidR="00A45D46" w:rsidRDefault="00A45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C00F74"/>
    <w:multiLevelType w:val="hybridMultilevel"/>
    <w:tmpl w:val="FF421DAA"/>
    <w:lvl w:ilvl="0" w:tplc="5CCA31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36AD"/>
    <w:multiLevelType w:val="hybridMultilevel"/>
    <w:tmpl w:val="8C38B512"/>
    <w:lvl w:ilvl="0" w:tplc="7FE4C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B3156A"/>
    <w:multiLevelType w:val="hybridMultilevel"/>
    <w:tmpl w:val="1482FFD8"/>
    <w:lvl w:ilvl="0" w:tplc="CBFE6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10A45"/>
    <w:multiLevelType w:val="hybridMultilevel"/>
    <w:tmpl w:val="60B0C692"/>
    <w:lvl w:ilvl="0" w:tplc="5CCA31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6600"/>
    <w:multiLevelType w:val="hybridMultilevel"/>
    <w:tmpl w:val="AD369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219A"/>
    <w:multiLevelType w:val="hybridMultilevel"/>
    <w:tmpl w:val="99222F9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75F"/>
    <w:multiLevelType w:val="hybridMultilevel"/>
    <w:tmpl w:val="81A07968"/>
    <w:lvl w:ilvl="0" w:tplc="5CCA31BC">
      <w:start w:val="1"/>
      <w:numFmt w:val="bullet"/>
      <w:lvlText w:val="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3" w15:restartNumberingAfterBreak="0">
    <w:nsid w:val="6DEA6DE1"/>
    <w:multiLevelType w:val="hybridMultilevel"/>
    <w:tmpl w:val="64E2B5AE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E230216"/>
    <w:multiLevelType w:val="hybridMultilevel"/>
    <w:tmpl w:val="87C2C880"/>
    <w:lvl w:ilvl="0" w:tplc="5CCA31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375030">
    <w:abstractNumId w:val="15"/>
  </w:num>
  <w:num w:numId="2" w16cid:durableId="443574266">
    <w:abstractNumId w:val="11"/>
  </w:num>
  <w:num w:numId="3" w16cid:durableId="1228610413">
    <w:abstractNumId w:val="5"/>
  </w:num>
  <w:num w:numId="4" w16cid:durableId="1857960948">
    <w:abstractNumId w:val="8"/>
  </w:num>
  <w:num w:numId="5" w16cid:durableId="72824490">
    <w:abstractNumId w:val="12"/>
  </w:num>
  <w:num w:numId="6" w16cid:durableId="534387464">
    <w:abstractNumId w:val="0"/>
  </w:num>
  <w:num w:numId="7" w16cid:durableId="513501080">
    <w:abstractNumId w:val="10"/>
  </w:num>
  <w:num w:numId="8" w16cid:durableId="2100756691">
    <w:abstractNumId w:val="8"/>
  </w:num>
  <w:num w:numId="9" w16cid:durableId="1252472264">
    <w:abstractNumId w:val="5"/>
  </w:num>
  <w:num w:numId="10" w16cid:durableId="962879131">
    <w:abstractNumId w:val="15"/>
  </w:num>
  <w:num w:numId="11" w16cid:durableId="716856299">
    <w:abstractNumId w:val="11"/>
  </w:num>
  <w:num w:numId="12" w16cid:durableId="1560167615">
    <w:abstractNumId w:val="3"/>
  </w:num>
  <w:num w:numId="13" w16cid:durableId="1194490718">
    <w:abstractNumId w:val="13"/>
  </w:num>
  <w:num w:numId="14" w16cid:durableId="1977711352">
    <w:abstractNumId w:val="7"/>
  </w:num>
  <w:num w:numId="15" w16cid:durableId="1729568517">
    <w:abstractNumId w:val="2"/>
  </w:num>
  <w:num w:numId="16" w16cid:durableId="1739595187">
    <w:abstractNumId w:val="6"/>
  </w:num>
  <w:num w:numId="17" w16cid:durableId="1126047574">
    <w:abstractNumId w:val="4"/>
  </w:num>
  <w:num w:numId="18" w16cid:durableId="1492405769">
    <w:abstractNumId w:val="1"/>
  </w:num>
  <w:num w:numId="19" w16cid:durableId="1716077167">
    <w:abstractNumId w:val="14"/>
  </w:num>
  <w:num w:numId="20" w16cid:durableId="1893541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47EED"/>
    <w:rsid w:val="000A5D25"/>
    <w:rsid w:val="000F2A39"/>
    <w:rsid w:val="001077E9"/>
    <w:rsid w:val="0012443E"/>
    <w:rsid w:val="001510BF"/>
    <w:rsid w:val="001A404C"/>
    <w:rsid w:val="001C6EA8"/>
    <w:rsid w:val="001D423E"/>
    <w:rsid w:val="0020487C"/>
    <w:rsid w:val="003309C5"/>
    <w:rsid w:val="00370349"/>
    <w:rsid w:val="00387332"/>
    <w:rsid w:val="003B5E74"/>
    <w:rsid w:val="003E40FC"/>
    <w:rsid w:val="003E75CD"/>
    <w:rsid w:val="004314E7"/>
    <w:rsid w:val="0048426A"/>
    <w:rsid w:val="00502436"/>
    <w:rsid w:val="00534029"/>
    <w:rsid w:val="00553DF2"/>
    <w:rsid w:val="00557747"/>
    <w:rsid w:val="00596F69"/>
    <w:rsid w:val="005B4C50"/>
    <w:rsid w:val="00662FB8"/>
    <w:rsid w:val="00714E31"/>
    <w:rsid w:val="00745908"/>
    <w:rsid w:val="0076036C"/>
    <w:rsid w:val="007B1367"/>
    <w:rsid w:val="00807A50"/>
    <w:rsid w:val="00844F3A"/>
    <w:rsid w:val="00846688"/>
    <w:rsid w:val="008A5339"/>
    <w:rsid w:val="008B4F01"/>
    <w:rsid w:val="008E49AC"/>
    <w:rsid w:val="009010DD"/>
    <w:rsid w:val="00906ED7"/>
    <w:rsid w:val="009579A4"/>
    <w:rsid w:val="009A4206"/>
    <w:rsid w:val="009C550C"/>
    <w:rsid w:val="009F6927"/>
    <w:rsid w:val="00A07EF5"/>
    <w:rsid w:val="00A45D46"/>
    <w:rsid w:val="00A62583"/>
    <w:rsid w:val="00AC78D7"/>
    <w:rsid w:val="00BB2C53"/>
    <w:rsid w:val="00BD2A60"/>
    <w:rsid w:val="00BF0A05"/>
    <w:rsid w:val="00BF2C5D"/>
    <w:rsid w:val="00C64ADD"/>
    <w:rsid w:val="00C77DC0"/>
    <w:rsid w:val="00CD6213"/>
    <w:rsid w:val="00D30351"/>
    <w:rsid w:val="00D500F1"/>
    <w:rsid w:val="00D51ACA"/>
    <w:rsid w:val="00DA526B"/>
    <w:rsid w:val="00E61ADD"/>
    <w:rsid w:val="00E6606E"/>
    <w:rsid w:val="00E975CA"/>
    <w:rsid w:val="00EB184D"/>
    <w:rsid w:val="00F0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9F6927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F6927"/>
    <w:rPr>
      <w:rFonts w:ascii="Times New Roman" w:eastAsia="Times New Roman" w:hAnsi="Times New Roman" w:cs="Times New Roman"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</cp:revision>
  <cp:lastPrinted>2022-10-07T07:18:00Z</cp:lastPrinted>
  <dcterms:created xsi:type="dcterms:W3CDTF">2022-10-14T09:27:00Z</dcterms:created>
  <dcterms:modified xsi:type="dcterms:W3CDTF">2022-10-17T08:43:00Z</dcterms:modified>
</cp:coreProperties>
</file>