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9E0AFB" w:rsidRDefault="00A00A8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5E368E4C" w14:textId="403FD320" w:rsidR="00674D4B" w:rsidRPr="009E0AFB" w:rsidRDefault="00674D4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9E0AFB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9E0AFB">
        <w:rPr>
          <w:rFonts w:ascii="Montserrat" w:hAnsi="Montserrat"/>
          <w:b/>
          <w:noProof/>
          <w:lang w:val="ro-RO"/>
        </w:rPr>
        <w:t>R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E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C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T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I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F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I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C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A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R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  <w:r w:rsidRPr="009E0AFB">
        <w:rPr>
          <w:rFonts w:ascii="Montserrat" w:hAnsi="Montserrat"/>
          <w:b/>
          <w:noProof/>
          <w:lang w:val="ro-RO"/>
        </w:rPr>
        <w:t>E</w:t>
      </w:r>
      <w:r w:rsidR="009B2087" w:rsidRPr="009E0AFB">
        <w:rPr>
          <w:rFonts w:ascii="Montserrat" w:hAnsi="Montserrat"/>
          <w:b/>
          <w:noProof/>
          <w:lang w:val="ro-RO"/>
        </w:rPr>
        <w:t xml:space="preserve"> </w:t>
      </w:r>
    </w:p>
    <w:p w14:paraId="74999BEE" w14:textId="0D64F88A" w:rsidR="009B2087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9E0AFB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r w:rsidRPr="009E0AFB">
        <w:rPr>
          <w:rFonts w:ascii="Montserrat" w:hAnsi="Montserrat"/>
          <w:b/>
          <w:noProof/>
          <w:lang w:val="ro-RO"/>
        </w:rPr>
        <w:t>Hotărârea Consiliului Judeţean Cluj nr. 9</w:t>
      </w:r>
      <w:r w:rsidR="004A3601">
        <w:rPr>
          <w:rFonts w:ascii="Montserrat" w:hAnsi="Montserrat"/>
          <w:b/>
          <w:noProof/>
          <w:lang w:val="ro-RO"/>
        </w:rPr>
        <w:t>5</w:t>
      </w:r>
      <w:r w:rsidRPr="009E0AFB">
        <w:rPr>
          <w:rFonts w:ascii="Montserrat" w:hAnsi="Montserrat"/>
          <w:b/>
          <w:noProof/>
          <w:lang w:val="ro-RO"/>
        </w:rPr>
        <w:t xml:space="preserve">/27.05.2021 </w:t>
      </w:r>
      <w:bookmarkStart w:id="1" w:name="_Hlk74203479"/>
      <w:r w:rsidRPr="009E0AFB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privind </w:t>
      </w:r>
    </w:p>
    <w:p w14:paraId="4F1741CF" w14:textId="6F0A2E28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9E0AFB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însușirea însușirea unor documentații cadastrale de dezlipire a </w:t>
      </w:r>
    </w:p>
    <w:p w14:paraId="4A4474FF" w14:textId="77777777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9E0AFB">
        <w:rPr>
          <w:rFonts w:ascii="Montserrat" w:hAnsi="Montserrat"/>
          <w:b/>
          <w:bCs/>
          <w:noProof/>
          <w:color w:val="000000"/>
          <w:lang w:val="ro-RO" w:eastAsia="ro-RO"/>
        </w:rPr>
        <w:t>imobilelor cu număr cadastral 335821, 328045 și 327434 Cluj-Napoca</w:t>
      </w:r>
      <w:bookmarkEnd w:id="1"/>
    </w:p>
    <w:bookmarkEnd w:id="0"/>
    <w:p w14:paraId="3F492976" w14:textId="77777777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74C87100" w14:textId="77777777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lang w:val="ro-RO"/>
        </w:rPr>
      </w:pPr>
    </w:p>
    <w:p w14:paraId="48A404BC" w14:textId="038D35E4" w:rsidR="003771AB" w:rsidRPr="009E0AFB" w:rsidRDefault="003771AB" w:rsidP="003771AB">
      <w:pPr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9E0AFB">
        <w:rPr>
          <w:rFonts w:ascii="Montserrat" w:hAnsi="Montserrat"/>
          <w:noProof/>
          <w:lang w:val="ro-RO"/>
        </w:rPr>
        <w:t xml:space="preserve">Având în vedere Referatul nr. 20.984/10.06.2021 </w:t>
      </w:r>
      <w:r w:rsidR="009B2087" w:rsidRPr="009E0AFB">
        <w:rPr>
          <w:rFonts w:ascii="Montserrat" w:hAnsi="Montserrat"/>
          <w:noProof/>
          <w:lang w:val="ro-RO"/>
        </w:rPr>
        <w:t xml:space="preserve">referitor la </w:t>
      </w:r>
      <w:r w:rsidR="00EA5EB4" w:rsidRPr="009E0AFB">
        <w:rPr>
          <w:rFonts w:ascii="Montserrat" w:hAnsi="Montserrat"/>
          <w:noProof/>
          <w:lang w:val="ro-RO"/>
        </w:rPr>
        <w:t>necesitatea</w:t>
      </w:r>
      <w:r w:rsidRPr="009E0AFB">
        <w:rPr>
          <w:rFonts w:ascii="Montserrat" w:hAnsi="Montserrat"/>
          <w:noProof/>
          <w:lang w:val="ro-RO"/>
        </w:rPr>
        <w:t xml:space="preserve"> de rectificare a Hotărârii Consiliului Judeţean Cluj nr. Cluj </w:t>
      </w:r>
      <w:bookmarkStart w:id="2" w:name="_Hlk74206679"/>
      <w:r w:rsidRPr="009E0AFB">
        <w:rPr>
          <w:rFonts w:ascii="Montserrat" w:hAnsi="Montserrat"/>
          <w:noProof/>
          <w:lang w:val="ro-RO"/>
        </w:rPr>
        <w:t xml:space="preserve">nr. </w:t>
      </w:r>
      <w:bookmarkStart w:id="3" w:name="_Hlk74203396"/>
      <w:r w:rsidRPr="009E0AFB">
        <w:rPr>
          <w:rFonts w:ascii="Montserrat" w:hAnsi="Montserrat"/>
          <w:noProof/>
          <w:lang w:val="ro-RO"/>
        </w:rPr>
        <w:t>9</w:t>
      </w:r>
      <w:r w:rsidR="004A3601">
        <w:rPr>
          <w:rFonts w:ascii="Montserrat" w:hAnsi="Montserrat"/>
          <w:noProof/>
          <w:lang w:val="ro-RO"/>
        </w:rPr>
        <w:t>5</w:t>
      </w:r>
      <w:r w:rsidRPr="009E0AFB">
        <w:rPr>
          <w:rFonts w:ascii="Montserrat" w:hAnsi="Montserrat"/>
          <w:noProof/>
          <w:lang w:val="ro-RO"/>
        </w:rPr>
        <w:t xml:space="preserve">/27.05.2021 </w:t>
      </w:r>
      <w:bookmarkEnd w:id="3"/>
      <w:r w:rsidRPr="009E0AFB">
        <w:rPr>
          <w:rFonts w:ascii="Montserrat" w:hAnsi="Montserrat"/>
          <w:noProof/>
          <w:color w:val="000000"/>
          <w:lang w:val="ro-RO" w:eastAsia="ro-RO"/>
        </w:rPr>
        <w:t>privind însușirea însușirea unor documentații cadastrale de dezlipire a imobilelor cu număr cadastral 335821, 328045 și 327434 Cluj-Napoca</w:t>
      </w:r>
      <w:r w:rsidR="009B2087" w:rsidRPr="009E0AFB">
        <w:rPr>
          <w:rFonts w:ascii="Montserrat" w:hAnsi="Montserrat"/>
          <w:bCs/>
          <w:noProof/>
          <w:lang w:val="ro-RO"/>
        </w:rPr>
        <w:t>,</w:t>
      </w:r>
    </w:p>
    <w:bookmarkEnd w:id="2"/>
    <w:p w14:paraId="57568453" w14:textId="4A5AD8C1" w:rsidR="003771AB" w:rsidRPr="009E0AFB" w:rsidRDefault="003771AB" w:rsidP="009B2087">
      <w:pPr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9E0AFB">
        <w:rPr>
          <w:rFonts w:ascii="Montserrat" w:hAnsi="Montserrat"/>
          <w:noProof/>
          <w:lang w:val="ro-RO"/>
        </w:rPr>
        <w:t xml:space="preserve">În conformitate cu prevederile art. </w:t>
      </w:r>
      <w:r w:rsidR="009B2087" w:rsidRPr="009E0AFB">
        <w:rPr>
          <w:rFonts w:ascii="Montserrat" w:hAnsi="Montserrat"/>
          <w:noProof/>
          <w:lang w:val="ro-RO"/>
        </w:rPr>
        <w:t>215 și art.224 din Anexa la Hotărârea Consiliului Judeţean Cluj nr. 170/2020</w:t>
      </w:r>
      <w:r w:rsidRPr="009E0AFB">
        <w:rPr>
          <w:rFonts w:ascii="Montserrat" w:hAnsi="Montserrat"/>
          <w:noProof/>
          <w:lang w:val="ro-RO"/>
        </w:rPr>
        <w:t xml:space="preserve"> </w:t>
      </w:r>
      <w:r w:rsidR="009B2087" w:rsidRPr="009E0AFB">
        <w:rPr>
          <w:rFonts w:ascii="Montserrat" w:hAnsi="Montserrat"/>
          <w:noProof/>
          <w:lang w:val="ro-RO"/>
        </w:rPr>
        <w:t>privind aprobarea Regulamentului de organizare şi funcţionare a Consiliului Judeţean Cluj,</w:t>
      </w:r>
      <w:r w:rsidRPr="009E0AFB">
        <w:rPr>
          <w:rFonts w:ascii="Montserrat" w:hAnsi="Montserrat"/>
          <w:noProof/>
          <w:lang w:val="ro-RO"/>
        </w:rPr>
        <w:t xml:space="preserve">  </w:t>
      </w:r>
    </w:p>
    <w:p w14:paraId="2D1F50CD" w14:textId="478A09C3" w:rsidR="003771AB" w:rsidRPr="009E0AFB" w:rsidRDefault="009B2087" w:rsidP="003771AB">
      <w:pPr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9E0AFB">
        <w:rPr>
          <w:rFonts w:ascii="Montserrat" w:hAnsi="Montserrat"/>
          <w:bCs/>
          <w:noProof/>
          <w:lang w:val="ro-RO"/>
        </w:rPr>
        <w:t>În temeiul dispozițiilor</w:t>
      </w:r>
      <w:r w:rsidR="003771AB" w:rsidRPr="009E0AFB">
        <w:rPr>
          <w:rFonts w:ascii="Montserrat" w:hAnsi="Montserrat"/>
          <w:bCs/>
          <w:noProof/>
          <w:lang w:val="ro-RO"/>
        </w:rPr>
        <w:t xml:space="preserve"> </w:t>
      </w:r>
      <w:r w:rsidR="003771AB" w:rsidRPr="009E0AFB">
        <w:rPr>
          <w:rFonts w:ascii="Montserrat" w:hAnsi="Montserrat"/>
          <w:noProof/>
          <w:lang w:val="ro-RO"/>
        </w:rPr>
        <w:t xml:space="preserve">art. 71 alin. (1) din Legea </w:t>
      </w:r>
      <w:r w:rsidR="003771AB" w:rsidRPr="009E0AFB">
        <w:rPr>
          <w:rFonts w:ascii="Montserrat" w:hAnsi="Montserrat"/>
          <w:noProof/>
          <w:lang w:val="ro-RO" w:eastAsia="ro-RO"/>
        </w:rPr>
        <w:t xml:space="preserve">privind normele de tehnică legislativă pentru elaborarea actelor normative </w:t>
      </w:r>
      <w:r w:rsidR="003771AB" w:rsidRPr="009E0AFB">
        <w:rPr>
          <w:rFonts w:ascii="Montserrat" w:hAnsi="Montserrat"/>
          <w:noProof/>
          <w:lang w:val="ro-RO"/>
        </w:rPr>
        <w:t xml:space="preserve">nr. 24/2000, republicată, </w:t>
      </w:r>
      <w:r w:rsidR="003771AB" w:rsidRPr="009E0AFB">
        <w:rPr>
          <w:rFonts w:ascii="Montserrat" w:hAnsi="Montserrat"/>
          <w:bCs/>
          <w:noProof/>
          <w:lang w:val="ro-RO"/>
        </w:rPr>
        <w:t>cu modificările şi completările ulterioare</w:t>
      </w:r>
      <w:r w:rsidRPr="009E0AFB">
        <w:rPr>
          <w:rFonts w:ascii="Montserrat" w:hAnsi="Montserrat"/>
          <w:bCs/>
          <w:noProof/>
          <w:lang w:val="ro-RO"/>
        </w:rPr>
        <w:t>,</w:t>
      </w:r>
    </w:p>
    <w:p w14:paraId="256B8A7D" w14:textId="77777777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Cs/>
          <w:noProof/>
          <w:lang w:val="ro-RO"/>
        </w:rPr>
      </w:pPr>
    </w:p>
    <w:p w14:paraId="29AC91DD" w14:textId="0221A6E5" w:rsidR="003771AB" w:rsidRPr="009E0AFB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9E0AFB">
        <w:rPr>
          <w:rFonts w:ascii="Montserrat" w:hAnsi="Montserrat"/>
          <w:bCs/>
          <w:noProof/>
          <w:lang w:val="ro-RO"/>
        </w:rPr>
        <w:t xml:space="preserve">La Hotărârea Consiliului Judeţean Cluj </w:t>
      </w:r>
      <w:r w:rsidR="009B2087" w:rsidRPr="009E0AFB">
        <w:rPr>
          <w:rFonts w:ascii="Montserrat" w:hAnsi="Montserrat"/>
          <w:bCs/>
          <w:noProof/>
          <w:lang w:val="ro-RO"/>
        </w:rPr>
        <w:t>nr. 9</w:t>
      </w:r>
      <w:r w:rsidR="004A3601">
        <w:rPr>
          <w:rFonts w:ascii="Montserrat" w:hAnsi="Montserrat"/>
          <w:bCs/>
          <w:noProof/>
          <w:lang w:val="ro-RO"/>
        </w:rPr>
        <w:t>5</w:t>
      </w:r>
      <w:r w:rsidR="009B2087" w:rsidRPr="009E0AFB">
        <w:rPr>
          <w:rFonts w:ascii="Montserrat" w:hAnsi="Montserrat"/>
          <w:bCs/>
          <w:noProof/>
          <w:lang w:val="ro-RO"/>
        </w:rPr>
        <w:t>/27.05.2021 privind însușirea însușirea unor documentații cadastrale de dezlipire a imobilelor cu număr cadastral 335821, 328045 și 327434 Cluj-Napoca,</w:t>
      </w:r>
      <w:r w:rsidRPr="009E0AFB">
        <w:rPr>
          <w:rFonts w:ascii="Montserrat" w:hAnsi="Montserrat"/>
          <w:noProof/>
          <w:lang w:val="ro-RO"/>
        </w:rPr>
        <w:t xml:space="preserve"> </w:t>
      </w:r>
      <w:r w:rsidRPr="009E0AFB">
        <w:rPr>
          <w:rFonts w:ascii="Montserrat" w:hAnsi="Montserrat"/>
          <w:bCs/>
          <w:noProof/>
          <w:lang w:val="ro-RO"/>
        </w:rPr>
        <w:t xml:space="preserve">se face următoarea </w:t>
      </w:r>
    </w:p>
    <w:p w14:paraId="5C648474" w14:textId="77777777" w:rsidR="003771AB" w:rsidRPr="009E0AFB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9E0AFB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9E0AFB">
        <w:rPr>
          <w:rFonts w:ascii="Montserrat" w:hAnsi="Montserrat"/>
          <w:b/>
          <w:noProof/>
          <w:lang w:val="ro-RO"/>
        </w:rPr>
        <w:t xml:space="preserve">r </w:t>
      </w:r>
      <w:r w:rsidR="003771AB" w:rsidRPr="009E0AFB">
        <w:rPr>
          <w:rFonts w:ascii="Montserrat" w:hAnsi="Montserrat"/>
          <w:b/>
          <w:noProof/>
          <w:lang w:val="ro-RO"/>
        </w:rPr>
        <w:t>e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c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t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i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f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i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c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a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r</w:t>
      </w:r>
      <w:r w:rsidRPr="009E0AFB">
        <w:rPr>
          <w:rFonts w:ascii="Montserrat" w:hAnsi="Montserrat"/>
          <w:b/>
          <w:noProof/>
          <w:lang w:val="ro-RO"/>
        </w:rPr>
        <w:t xml:space="preserve"> </w:t>
      </w:r>
      <w:r w:rsidR="003771AB" w:rsidRPr="009E0AFB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9E0AFB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4" w:name="_Hlk74210376"/>
    </w:p>
    <w:p w14:paraId="7859BF52" w14:textId="525CB3BD" w:rsidR="00C27FC1" w:rsidRPr="009E0AFB" w:rsidRDefault="003771AB" w:rsidP="00C27FC1">
      <w:pPr>
        <w:pStyle w:val="Listparagraf"/>
        <w:numPr>
          <w:ilvl w:val="0"/>
          <w:numId w:val="28"/>
        </w:numPr>
        <w:spacing w:after="240"/>
        <w:ind w:left="0" w:firstLine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9E0AFB">
        <w:rPr>
          <w:rFonts w:ascii="Montserrat" w:hAnsi="Montserrat"/>
          <w:noProof/>
          <w:sz w:val="22"/>
          <w:szCs w:val="22"/>
          <w:lang w:val="ro-RO"/>
        </w:rPr>
        <w:t xml:space="preserve">În cuprinsul art. </w:t>
      </w:r>
      <w:r w:rsidR="009B2087" w:rsidRPr="009E0AFB">
        <w:rPr>
          <w:rFonts w:ascii="Montserrat" w:hAnsi="Montserrat"/>
          <w:noProof/>
          <w:sz w:val="22"/>
          <w:szCs w:val="22"/>
          <w:lang w:val="ro-RO"/>
        </w:rPr>
        <w:t>1 alin. (2)</w:t>
      </w:r>
      <w:r w:rsidRPr="009E0AFB">
        <w:rPr>
          <w:rFonts w:ascii="Montserrat" w:hAnsi="Montserrat"/>
          <w:noProof/>
          <w:sz w:val="22"/>
          <w:szCs w:val="22"/>
          <w:lang w:val="ro-RO"/>
        </w:rPr>
        <w:t xml:space="preserve"> lit. </w:t>
      </w:r>
      <w:r w:rsidR="009B2087" w:rsidRPr="009E0AFB">
        <w:rPr>
          <w:rFonts w:ascii="Montserrat" w:hAnsi="Montserrat"/>
          <w:noProof/>
          <w:sz w:val="22"/>
          <w:szCs w:val="22"/>
          <w:lang w:val="ro-RO"/>
        </w:rPr>
        <w:t xml:space="preserve">a) și </w:t>
      </w:r>
      <w:r w:rsidRPr="009E0AFB">
        <w:rPr>
          <w:rFonts w:ascii="Montserrat" w:hAnsi="Montserrat"/>
          <w:noProof/>
          <w:sz w:val="22"/>
          <w:szCs w:val="22"/>
          <w:lang w:val="ro-RO"/>
        </w:rPr>
        <w:t xml:space="preserve">b) în loc de sintagma </w:t>
      </w:r>
      <w:bookmarkStart w:id="5" w:name="_Hlk74208332"/>
      <w:r w:rsidR="00F723CF" w:rsidRPr="009E0AFB">
        <w:rPr>
          <w:rFonts w:ascii="Montserrat" w:hAnsi="Montserrat"/>
          <w:noProof/>
          <w:sz w:val="22"/>
          <w:szCs w:val="22"/>
          <w:lang w:val="ro-RO"/>
        </w:rPr>
        <w:t>“</w:t>
      </w:r>
      <w:r w:rsidR="009B2087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Spitalu</w:t>
      </w:r>
      <w:r w:rsidR="00F723CF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lui</w:t>
      </w:r>
      <w:r w:rsidR="009B2087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 xml:space="preserve"> Clinic Județean de Urgență Cluj-Napoca</w:t>
      </w:r>
      <w:r w:rsidR="00F723CF"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”</w:t>
      </w:r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,</w:t>
      </w:r>
      <w:bookmarkEnd w:id="5"/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6" w:name="_Hlk74208345"/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 xml:space="preserve">sintagma </w:t>
      </w:r>
      <w:r w:rsidR="00F723CF"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„</w:t>
      </w:r>
      <w:r w:rsidR="009B2087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Spitalului Clinic de Pneu</w:t>
      </w:r>
      <w:r w:rsidR="00F723CF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mo</w:t>
      </w:r>
      <w:r w:rsidR="009B2087" w:rsidRPr="009E0AFB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ftiziologie “Leon Daniello” Cluj-Napoca</w:t>
      </w:r>
      <w:r w:rsidR="00F723CF"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”</w:t>
      </w:r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.</w:t>
      </w:r>
    </w:p>
    <w:p w14:paraId="7A527EDB" w14:textId="49D99FDA" w:rsidR="00C27FC1" w:rsidRPr="009E0AFB" w:rsidRDefault="00C27FC1" w:rsidP="00C27FC1">
      <w:pPr>
        <w:spacing w:after="240"/>
        <w:jc w:val="both"/>
        <w:rPr>
          <w:rFonts w:ascii="Montserrat" w:hAnsi="Montserrat"/>
          <w:noProof/>
          <w:lang w:val="ro-RO"/>
        </w:rPr>
      </w:pPr>
      <w:r w:rsidRPr="009E0AFB">
        <w:rPr>
          <w:rFonts w:ascii="Montserrat" w:hAnsi="Montserrat"/>
          <w:b/>
          <w:bCs/>
          <w:noProof/>
          <w:lang w:val="ro-RO"/>
        </w:rPr>
        <w:t>2.</w:t>
      </w:r>
      <w:r w:rsidRPr="009E0AFB">
        <w:rPr>
          <w:rFonts w:ascii="Montserrat" w:hAnsi="Montserrat"/>
          <w:noProof/>
          <w:lang w:val="ro-RO"/>
        </w:rPr>
        <w:tab/>
        <w:t>În cuprinsul art. 2 alin. (2) lit. a) și b) în loc de sintagma “</w:t>
      </w:r>
      <w:r w:rsidRPr="009E0AFB">
        <w:rPr>
          <w:rFonts w:ascii="Montserrat" w:hAnsi="Montserrat"/>
          <w:i/>
          <w:iCs/>
          <w:noProof/>
          <w:lang w:val="ro-RO"/>
        </w:rPr>
        <w:t>Spitalului Clinic Județean de Urgență Cluj-Napoca</w:t>
      </w:r>
      <w:r w:rsidRPr="009E0AFB">
        <w:rPr>
          <w:rFonts w:ascii="Montserrat" w:hAnsi="Montserrat"/>
          <w:noProof/>
          <w:lang w:val="ro-RO"/>
        </w:rPr>
        <w:t>”, se va citi sintagma „</w:t>
      </w:r>
      <w:r w:rsidRPr="009E0AFB">
        <w:rPr>
          <w:rFonts w:ascii="Montserrat" w:hAnsi="Montserrat"/>
          <w:i/>
          <w:iCs/>
          <w:noProof/>
          <w:lang w:val="ro-RO"/>
        </w:rPr>
        <w:t>Consiliului Județean Cluj</w:t>
      </w:r>
      <w:r w:rsidRPr="009E0AFB">
        <w:rPr>
          <w:rFonts w:ascii="Montserrat" w:hAnsi="Montserrat"/>
          <w:noProof/>
          <w:lang w:val="ro-RO"/>
        </w:rPr>
        <w:t>”.</w:t>
      </w:r>
      <w:bookmarkEnd w:id="6"/>
    </w:p>
    <w:bookmarkEnd w:id="4"/>
    <w:p w14:paraId="2219E52E" w14:textId="365BF7BA" w:rsidR="003771AB" w:rsidRPr="009E0AFB" w:rsidRDefault="003771AB" w:rsidP="00C27FC1">
      <w:pPr>
        <w:pStyle w:val="Listparagraf"/>
        <w:numPr>
          <w:ilvl w:val="0"/>
          <w:numId w:val="29"/>
        </w:numPr>
        <w:spacing w:after="240"/>
        <w:ind w:left="0" w:firstLine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9E0AFB">
        <w:rPr>
          <w:rFonts w:ascii="Montserrat" w:hAnsi="Montserrat"/>
          <w:noProof/>
          <w:sz w:val="22"/>
          <w:szCs w:val="22"/>
          <w:lang w:val="ro-RO"/>
        </w:rPr>
        <w:t xml:space="preserve">Prezenta rectificare se comunică </w:t>
      </w:r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Direcției de Administrare a Domeniului Public şi Privat al Judeţului Cluj</w:t>
      </w:r>
      <w:r w:rsidR="00F723CF"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, Arhitectului șef al județului</w:t>
      </w:r>
      <w:r w:rsidRPr="009E0AFB">
        <w:rPr>
          <w:rFonts w:ascii="Montserrat" w:hAnsi="Montserrat" w:cs="Calibri"/>
          <w:noProof/>
          <w:color w:val="000000"/>
          <w:sz w:val="22"/>
          <w:szCs w:val="22"/>
          <w:shd w:val="clear" w:color="auto" w:fill="FFFFFF"/>
          <w:lang w:val="ro-RO"/>
        </w:rPr>
        <w:t>,</w:t>
      </w:r>
      <w:r w:rsidRPr="009E0AFB">
        <w:rPr>
          <w:rFonts w:ascii="Montserrat" w:hAnsi="Montserrat"/>
          <w:b/>
          <w:bCs/>
          <w:noProof/>
          <w:color w:val="000000"/>
          <w:sz w:val="22"/>
          <w:szCs w:val="22"/>
          <w:lang w:val="ro-RO" w:eastAsia="ro-RO"/>
        </w:rPr>
        <w:t xml:space="preserve"> </w:t>
      </w:r>
      <w:r w:rsidRPr="009E0AFB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precum şi Prefectului Judeţului Cluj şi se aduce la cunoştinţă publică prin afişare la sediul Consiliului Judeţean Cluj şi pe pagina de internet  „www.cjcluj.ro".</w:t>
      </w:r>
    </w:p>
    <w:p w14:paraId="5679D64C" w14:textId="77777777" w:rsidR="003771AB" w:rsidRPr="009E0AFB" w:rsidRDefault="003771AB" w:rsidP="003771AB">
      <w:pPr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</w:p>
    <w:p w14:paraId="11EE566E" w14:textId="77777777" w:rsidR="003771AB" w:rsidRPr="009E0AFB" w:rsidRDefault="003771AB" w:rsidP="003771AB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4D17CB66" w14:textId="77777777" w:rsidR="00096EF8" w:rsidRPr="009E0AFB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7" w:name="_Hlk54769432"/>
    </w:p>
    <w:p w14:paraId="5EC3AC2B" w14:textId="3763347F" w:rsidR="004E343B" w:rsidRPr="009E0AFB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9E0AFB">
        <w:rPr>
          <w:rFonts w:ascii="Montserrat" w:hAnsi="Montserrat"/>
          <w:noProof/>
          <w:lang w:val="ro-RO" w:eastAsia="ro-RO"/>
        </w:rPr>
        <w:tab/>
      </w:r>
      <w:r w:rsidRPr="009E0AFB">
        <w:rPr>
          <w:rFonts w:ascii="Montserrat" w:hAnsi="Montserrat"/>
          <w:noProof/>
          <w:lang w:val="ro-RO" w:eastAsia="ro-RO"/>
        </w:rPr>
        <w:tab/>
      </w:r>
      <w:r w:rsidRPr="009E0AFB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9E0AFB">
        <w:rPr>
          <w:rFonts w:ascii="Montserrat" w:hAnsi="Montserrat"/>
          <w:noProof/>
          <w:lang w:val="ro-RO" w:eastAsia="ro-RO"/>
        </w:rPr>
        <w:t xml:space="preserve">  </w:t>
      </w:r>
      <w:r w:rsidRPr="009E0AFB">
        <w:rPr>
          <w:rFonts w:ascii="Montserrat" w:hAnsi="Montserrat"/>
          <w:noProof/>
          <w:lang w:val="ro-RO" w:eastAsia="ro-RO"/>
        </w:rPr>
        <w:t xml:space="preserve"> </w:t>
      </w:r>
      <w:r w:rsidR="00142775" w:rsidRPr="009E0AFB">
        <w:rPr>
          <w:rFonts w:ascii="Montserrat" w:hAnsi="Montserrat"/>
          <w:noProof/>
          <w:lang w:val="ro-RO" w:eastAsia="ro-RO"/>
        </w:rPr>
        <w:t xml:space="preserve">         </w:t>
      </w:r>
      <w:r w:rsidRPr="009E0AFB">
        <w:rPr>
          <w:rFonts w:ascii="Montserrat" w:hAnsi="Montserrat"/>
          <w:noProof/>
          <w:lang w:val="ro-RO" w:eastAsia="ro-RO"/>
        </w:rPr>
        <w:t xml:space="preserve"> </w:t>
      </w:r>
      <w:r w:rsidRPr="009E0AFB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5CC13B07" w:rsidR="004E343B" w:rsidRPr="009E0AFB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8" w:name="_Hlk53658535"/>
      <w:r w:rsidRPr="009E0AFB">
        <w:rPr>
          <w:rFonts w:ascii="Montserrat" w:hAnsi="Montserrat"/>
          <w:noProof/>
          <w:lang w:val="ro-RO" w:eastAsia="ro-RO"/>
        </w:rPr>
        <w:t xml:space="preserve">       </w:t>
      </w:r>
      <w:r w:rsidRPr="009E0AFB">
        <w:rPr>
          <w:rFonts w:ascii="Montserrat" w:hAnsi="Montserrat"/>
          <w:b/>
          <w:noProof/>
          <w:lang w:val="ro-RO" w:eastAsia="ro-RO"/>
        </w:rPr>
        <w:t>PREŞEDINTE,</w:t>
      </w:r>
      <w:r w:rsidRPr="009E0AFB">
        <w:rPr>
          <w:rFonts w:ascii="Montserrat" w:hAnsi="Montserrat"/>
          <w:b/>
          <w:noProof/>
          <w:lang w:val="ro-RO" w:eastAsia="ro-RO"/>
        </w:rPr>
        <w:tab/>
      </w:r>
      <w:r w:rsidRPr="009E0AFB">
        <w:rPr>
          <w:rFonts w:ascii="Montserrat" w:hAnsi="Montserrat"/>
          <w:noProof/>
          <w:lang w:val="ro-RO" w:eastAsia="ro-RO"/>
        </w:rPr>
        <w:tab/>
      </w:r>
      <w:r w:rsidRPr="009E0AFB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9E0AFB">
        <w:rPr>
          <w:rFonts w:ascii="Montserrat" w:hAnsi="Montserrat"/>
          <w:noProof/>
          <w:lang w:val="ro-RO" w:eastAsia="ro-RO"/>
        </w:rPr>
        <w:t xml:space="preserve">          </w:t>
      </w:r>
      <w:r w:rsidRPr="009E0AFB">
        <w:rPr>
          <w:rFonts w:ascii="Montserrat" w:hAnsi="Montserrat"/>
          <w:noProof/>
          <w:lang w:val="ro-RO" w:eastAsia="ro-RO"/>
        </w:rPr>
        <w:t xml:space="preserve"> </w:t>
      </w:r>
      <w:r w:rsidRPr="009E0AFB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9E0AFB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9E0AFB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9E0AFB">
        <w:rPr>
          <w:rFonts w:ascii="Montserrat" w:hAnsi="Montserrat"/>
          <w:bCs/>
          <w:noProof/>
          <w:lang w:val="ro-RO" w:eastAsia="ro-RO"/>
        </w:rPr>
        <w:t xml:space="preserve"> </w:t>
      </w:r>
      <w:r w:rsidRPr="009E0AFB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9E0AFB">
        <w:rPr>
          <w:rFonts w:ascii="Montserrat" w:hAnsi="Montserrat"/>
          <w:bCs/>
          <w:noProof/>
          <w:lang w:val="ro-RO" w:eastAsia="ro-RO"/>
        </w:rPr>
        <w:t xml:space="preserve"> </w:t>
      </w:r>
      <w:r w:rsidRPr="009E0AFB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9E0AFB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9E0AFB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9E0AFB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9E0AFB">
        <w:rPr>
          <w:rFonts w:ascii="Montserrat" w:hAnsi="Montserrat"/>
          <w:bCs/>
          <w:noProof/>
          <w:lang w:val="ro-RO" w:eastAsia="ro-RO"/>
        </w:rPr>
        <w:t xml:space="preserve"> </w:t>
      </w:r>
      <w:r w:rsidRPr="009E0AFB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9E0AFB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9E0AFB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0E0459A4" w:rsidR="00096EF8" w:rsidRPr="009E0AFB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9E0AFB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7"/>
    <w:bookmarkEnd w:id="8"/>
    <w:p w14:paraId="2061E686" w14:textId="77F76BB2" w:rsidR="00F723CF" w:rsidRPr="009E0AFB" w:rsidRDefault="009669C9" w:rsidP="009316CF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/>
        </w:rPr>
      </w:pPr>
      <w:r w:rsidRPr="009E0AFB">
        <w:rPr>
          <w:rFonts w:ascii="Montserrat" w:hAnsi="Montserrat"/>
          <w:noProof/>
          <w:lang w:val="ro-RO" w:eastAsia="ro-RO"/>
        </w:rPr>
        <w:t xml:space="preserve">Nr. </w:t>
      </w:r>
      <w:r w:rsidR="009316CF">
        <w:rPr>
          <w:rFonts w:ascii="Montserrat" w:hAnsi="Montserrat"/>
          <w:noProof/>
          <w:lang w:val="ro-RO" w:eastAsia="ro-RO"/>
        </w:rPr>
        <w:t>4</w:t>
      </w:r>
      <w:r w:rsidRPr="009E0AFB">
        <w:rPr>
          <w:rFonts w:ascii="Montserrat" w:hAnsi="Montserrat"/>
          <w:noProof/>
          <w:lang w:val="ro-RO" w:eastAsia="ro-RO"/>
        </w:rPr>
        <w:t xml:space="preserve"> din </w:t>
      </w:r>
      <w:r w:rsidR="009316CF">
        <w:rPr>
          <w:rFonts w:ascii="Montserrat" w:hAnsi="Montserrat"/>
          <w:noProof/>
          <w:lang w:val="ro-RO" w:eastAsia="ro-RO"/>
        </w:rPr>
        <w:t>10 iunie</w:t>
      </w:r>
      <w:r w:rsidRPr="009E0AFB">
        <w:rPr>
          <w:rFonts w:ascii="Montserrat" w:hAnsi="Montserrat"/>
          <w:noProof/>
          <w:lang w:val="ro-RO" w:eastAsia="ro-RO"/>
        </w:rPr>
        <w:t xml:space="preserve"> 2021</w:t>
      </w:r>
    </w:p>
    <w:p w14:paraId="24E64535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C1E7AA8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C33BB0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AE806B6" w14:textId="46FFE859" w:rsidR="00F723CF" w:rsidRPr="009E0AFB" w:rsidRDefault="00F723CF" w:rsidP="009316C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sectPr w:rsidR="00F723CF" w:rsidRPr="009E0AFB" w:rsidSect="00955566">
      <w:headerReference w:type="first" r:id="rId8"/>
      <w:pgSz w:w="11909" w:h="16834"/>
      <w:pgMar w:top="540" w:right="929" w:bottom="450" w:left="162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3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6"/>
  </w:num>
  <w:num w:numId="6">
    <w:abstractNumId w:val="15"/>
  </w:num>
  <w:num w:numId="7">
    <w:abstractNumId w:val="3"/>
  </w:num>
  <w:num w:numId="8">
    <w:abstractNumId w:val="29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7"/>
  </w:num>
  <w:num w:numId="16">
    <w:abstractNumId w:val="30"/>
  </w:num>
  <w:num w:numId="17">
    <w:abstractNumId w:val="18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2"/>
  </w:num>
  <w:num w:numId="23">
    <w:abstractNumId w:val="12"/>
  </w:num>
  <w:num w:numId="24">
    <w:abstractNumId w:val="28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5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1A7"/>
    <w:rsid w:val="00052B7A"/>
    <w:rsid w:val="00096EF8"/>
    <w:rsid w:val="00122F25"/>
    <w:rsid w:val="00142775"/>
    <w:rsid w:val="0017481D"/>
    <w:rsid w:val="001C371E"/>
    <w:rsid w:val="001C6EA8"/>
    <w:rsid w:val="001D37BC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94888"/>
    <w:rsid w:val="002E4788"/>
    <w:rsid w:val="00334943"/>
    <w:rsid w:val="00354EE3"/>
    <w:rsid w:val="00373200"/>
    <w:rsid w:val="003771AB"/>
    <w:rsid w:val="003B75FE"/>
    <w:rsid w:val="003E3B5B"/>
    <w:rsid w:val="00407BA0"/>
    <w:rsid w:val="00423711"/>
    <w:rsid w:val="00443504"/>
    <w:rsid w:val="00484367"/>
    <w:rsid w:val="0049679C"/>
    <w:rsid w:val="004A3601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337AF"/>
    <w:rsid w:val="00757A7B"/>
    <w:rsid w:val="0076741D"/>
    <w:rsid w:val="007938C9"/>
    <w:rsid w:val="007B6160"/>
    <w:rsid w:val="007C735F"/>
    <w:rsid w:val="007D7910"/>
    <w:rsid w:val="00865D75"/>
    <w:rsid w:val="00880EBF"/>
    <w:rsid w:val="0089492E"/>
    <w:rsid w:val="0089695C"/>
    <w:rsid w:val="008D1002"/>
    <w:rsid w:val="00912C86"/>
    <w:rsid w:val="00921186"/>
    <w:rsid w:val="00927401"/>
    <w:rsid w:val="009316CF"/>
    <w:rsid w:val="00943D46"/>
    <w:rsid w:val="00955566"/>
    <w:rsid w:val="009629C2"/>
    <w:rsid w:val="009669C9"/>
    <w:rsid w:val="009B2087"/>
    <w:rsid w:val="009B3427"/>
    <w:rsid w:val="009C550C"/>
    <w:rsid w:val="009E0AFB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27FC1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A5EB4"/>
    <w:rsid w:val="00EB1AFB"/>
    <w:rsid w:val="00ED36A0"/>
    <w:rsid w:val="00EE2DB0"/>
    <w:rsid w:val="00EE461F"/>
    <w:rsid w:val="00F22236"/>
    <w:rsid w:val="00F43F89"/>
    <w:rsid w:val="00F723CF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2021-06-10T08:33:00Z</cp:lastPrinted>
  <dcterms:created xsi:type="dcterms:W3CDTF">2021-06-10T11:53:00Z</dcterms:created>
  <dcterms:modified xsi:type="dcterms:W3CDTF">2021-06-11T05:34:00Z</dcterms:modified>
</cp:coreProperties>
</file>