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0CD861EC" w:rsidR="00EC3296" w:rsidRPr="00660B91" w:rsidRDefault="00827215" w:rsidP="001B5C98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F226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505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F226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22 </w:t>
      </w:r>
      <w:proofErr w:type="spellStart"/>
      <w:r w:rsidR="009F226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DE564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595B4F7C" w14:textId="77777777" w:rsidR="00DE5641" w:rsidRPr="00B4471B" w:rsidRDefault="00DE5641" w:rsidP="00DE564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471B">
        <w:rPr>
          <w:rFonts w:ascii="Montserrat" w:hAnsi="Montserrat"/>
          <w:b/>
          <w:lang w:val="ro-RO"/>
        </w:rPr>
        <w:t xml:space="preserve">privind transferul </w:t>
      </w:r>
      <w:r>
        <w:rPr>
          <w:rFonts w:ascii="Montserrat" w:hAnsi="Montserrat"/>
          <w:b/>
          <w:lang w:val="ro-RO"/>
        </w:rPr>
        <w:t>la cerere</w:t>
      </w:r>
      <w:r w:rsidRPr="00B4471B">
        <w:rPr>
          <w:rFonts w:ascii="Montserrat" w:hAnsi="Montserrat"/>
          <w:b/>
          <w:lang w:val="ro-RO"/>
        </w:rPr>
        <w:t xml:space="preserve"> al </w:t>
      </w:r>
      <w:r w:rsidRPr="00B4471B">
        <w:rPr>
          <w:rFonts w:ascii="Montserrat" w:hAnsi="Montserrat"/>
          <w:b/>
          <w:bCs/>
          <w:lang w:val="ro-RO"/>
        </w:rPr>
        <w:t xml:space="preserve">doamnei </w:t>
      </w:r>
      <w:r>
        <w:rPr>
          <w:rFonts w:ascii="Montserrat" w:hAnsi="Montserrat"/>
          <w:b/>
          <w:bCs/>
          <w:lang w:val="ro-RO"/>
        </w:rPr>
        <w:t>MUNTEANU DIANA-ROXANA</w:t>
      </w:r>
    </w:p>
    <w:p w14:paraId="1F05270F" w14:textId="77777777" w:rsidR="00DE5641" w:rsidRPr="000203D1" w:rsidRDefault="00DE5641" w:rsidP="00DE5641">
      <w:pPr>
        <w:jc w:val="center"/>
        <w:rPr>
          <w:rFonts w:ascii="Montserrat" w:hAnsi="Montserrat"/>
          <w:b/>
        </w:rPr>
      </w:pPr>
      <w:r w:rsidRPr="00B4471B">
        <w:rPr>
          <w:rFonts w:ascii="Montserrat" w:hAnsi="Montserrat"/>
          <w:b/>
          <w:lang w:val="ro-RO" w:eastAsia="ro-RO"/>
        </w:rPr>
        <w:t xml:space="preserve">la </w:t>
      </w:r>
      <w:proofErr w:type="spellStart"/>
      <w:r>
        <w:rPr>
          <w:rFonts w:ascii="Montserrat" w:hAnsi="Montserrat"/>
          <w:b/>
        </w:rPr>
        <w:t>Direcția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Generală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Asistență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Socială</w:t>
      </w:r>
      <w:proofErr w:type="spellEnd"/>
      <w:r>
        <w:rPr>
          <w:rFonts w:ascii="Montserrat" w:hAnsi="Montserrat"/>
          <w:b/>
        </w:rPr>
        <w:t xml:space="preserve"> și </w:t>
      </w:r>
      <w:proofErr w:type="spellStart"/>
      <w:r>
        <w:rPr>
          <w:rFonts w:ascii="Montserrat" w:hAnsi="Montserrat"/>
          <w:b/>
        </w:rPr>
        <w:t>Protecția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Copilului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Maramureș</w:t>
      </w:r>
      <w:proofErr w:type="spellEnd"/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EE5E483" w14:textId="7577B56D" w:rsidR="001B5C98" w:rsidRDefault="00EC3296" w:rsidP="006B74F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5C9907D1" w14:textId="0355A665" w:rsidR="001B5C98" w:rsidRPr="00DE5641" w:rsidRDefault="00827215" w:rsidP="00DE5641">
      <w:pPr>
        <w:pStyle w:val="shdr"/>
        <w:jc w:val="both"/>
        <w:rPr>
          <w:rFonts w:ascii="Montserrat Light" w:hAnsi="Montserrat Light"/>
          <w:sz w:val="22"/>
          <w:szCs w:val="22"/>
        </w:rPr>
      </w:pPr>
      <w:r w:rsidRPr="00DE5641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DE5641">
        <w:rPr>
          <w:rFonts w:ascii="Montserrat Light" w:hAnsi="Montserrat Light"/>
          <w:color w:val="000000"/>
          <w:sz w:val="22"/>
          <w:szCs w:val="22"/>
        </w:rPr>
        <w:t xml:space="preserve"> referatul </w:t>
      </w:r>
      <w:proofErr w:type="spellStart"/>
      <w:r w:rsidR="00EC3296" w:rsidRPr="00DE5641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="00EC3296" w:rsidRPr="00DE5641">
        <w:rPr>
          <w:rFonts w:ascii="Montserrat Light" w:hAnsi="Montserrat Light"/>
          <w:color w:val="000000"/>
          <w:sz w:val="22"/>
          <w:szCs w:val="22"/>
        </w:rPr>
        <w:t xml:space="preserve"> Generale Buget-</w:t>
      </w:r>
      <w:proofErr w:type="spellStart"/>
      <w:r w:rsidR="00EC3296" w:rsidRPr="00DE5641">
        <w:rPr>
          <w:rFonts w:ascii="Montserrat Light" w:hAnsi="Montserrat Light"/>
          <w:color w:val="000000"/>
          <w:sz w:val="22"/>
          <w:szCs w:val="22"/>
        </w:rPr>
        <w:t>Finanţe</w:t>
      </w:r>
      <w:proofErr w:type="spellEnd"/>
      <w:r w:rsidR="00EC3296" w:rsidRPr="00DE5641">
        <w:rPr>
          <w:rFonts w:ascii="Montserrat Light" w:hAnsi="Montserrat Light"/>
          <w:color w:val="000000"/>
          <w:sz w:val="22"/>
          <w:szCs w:val="22"/>
        </w:rPr>
        <w:t>, Resurse Umane nr.</w:t>
      </w:r>
      <w:r w:rsidR="00F62F76">
        <w:rPr>
          <w:rFonts w:ascii="Montserrat Light" w:hAnsi="Montserrat Light"/>
          <w:color w:val="000000"/>
          <w:sz w:val="22"/>
          <w:szCs w:val="22"/>
        </w:rPr>
        <w:t xml:space="preserve"> 46681/18</w:t>
      </w:r>
      <w:r w:rsidR="00FD6724" w:rsidRPr="00DE5641">
        <w:rPr>
          <w:rFonts w:ascii="Montserrat Light" w:hAnsi="Montserrat Light"/>
          <w:sz w:val="22"/>
          <w:szCs w:val="22"/>
        </w:rPr>
        <w:t>.</w:t>
      </w:r>
      <w:r w:rsidR="00DE5641" w:rsidRPr="00DE5641">
        <w:rPr>
          <w:rFonts w:ascii="Montserrat Light" w:hAnsi="Montserrat Light"/>
          <w:sz w:val="22"/>
          <w:szCs w:val="22"/>
        </w:rPr>
        <w:t>11</w:t>
      </w:r>
      <w:r w:rsidR="00FD6724" w:rsidRPr="00DE5641">
        <w:rPr>
          <w:rFonts w:ascii="Montserrat Light" w:hAnsi="Montserrat Light"/>
          <w:sz w:val="22"/>
          <w:szCs w:val="22"/>
        </w:rPr>
        <w:t>.202</w:t>
      </w:r>
      <w:r w:rsidR="00DE5641" w:rsidRPr="00DE5641">
        <w:rPr>
          <w:rFonts w:ascii="Montserrat Light" w:hAnsi="Montserrat Light"/>
          <w:sz w:val="22"/>
          <w:szCs w:val="22"/>
        </w:rPr>
        <w:t>2</w:t>
      </w:r>
      <w:r w:rsidR="00FD6724" w:rsidRPr="00DE5641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 xml:space="preserve">prin care se supune aprobării transferul </w:t>
      </w:r>
      <w:r w:rsidR="00DE5641" w:rsidRPr="00DE5641">
        <w:rPr>
          <w:rFonts w:ascii="Montserrat Light" w:hAnsi="Montserrat Light"/>
          <w:sz w:val="22"/>
          <w:szCs w:val="22"/>
          <w:lang w:val="ro-RO"/>
        </w:rPr>
        <w:t>la cerere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 xml:space="preserve"> al </w:t>
      </w:r>
      <w:r w:rsidR="00B4471B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doamnei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Munteanu Diana-Roxana </w:t>
      </w:r>
      <w:r w:rsidR="00B4471B" w:rsidRPr="00DE5641">
        <w:rPr>
          <w:rFonts w:ascii="Montserrat Light" w:hAnsi="Montserrat Light"/>
          <w:sz w:val="22"/>
          <w:szCs w:val="22"/>
          <w:lang w:val="ro-RO"/>
        </w:rPr>
        <w:t>la</w:t>
      </w:r>
      <w:r w:rsidR="00CF7804" w:rsidRPr="00DE564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Direcți</w:t>
      </w:r>
      <w:r w:rsidR="00FA2F00">
        <w:rPr>
          <w:rFonts w:ascii="Montserrat Light" w:hAnsi="Montserrat Light"/>
          <w:bCs/>
          <w:sz w:val="22"/>
          <w:szCs w:val="22"/>
          <w:lang w:val="ro-RO"/>
        </w:rPr>
        <w:t>a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 General</w:t>
      </w:r>
      <w:r w:rsidR="00FA2F00">
        <w:rPr>
          <w:rFonts w:ascii="Montserrat Light" w:hAnsi="Montserrat Light"/>
          <w:bCs/>
          <w:sz w:val="22"/>
          <w:szCs w:val="22"/>
          <w:lang w:val="ro-RO"/>
        </w:rPr>
        <w:t>ă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 de Asistență Socială și Protecția Copilului Maramureș, începând cu 01.12.2022;</w:t>
      </w:r>
    </w:p>
    <w:p w14:paraId="5E0CE16F" w14:textId="747C38B9" w:rsidR="00434AE9" w:rsidRPr="00DE5641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E5641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B6112CF" w14:textId="4C288E64" w:rsidR="00CF7804" w:rsidRPr="00DE5641" w:rsidRDefault="00CF7804" w:rsidP="00CF7804">
      <w:pPr>
        <w:pStyle w:val="Indentcorptext"/>
        <w:numPr>
          <w:ilvl w:val="0"/>
          <w:numId w:val="18"/>
        </w:numPr>
        <w:rPr>
          <w:rFonts w:ascii="Montserrat Light" w:hAnsi="Montserrat Light"/>
          <w:sz w:val="22"/>
          <w:szCs w:val="22"/>
          <w:lang w:val="ro-RO"/>
        </w:rPr>
      </w:pPr>
      <w:r w:rsidRPr="00DE5641">
        <w:rPr>
          <w:rFonts w:ascii="Montserrat Light" w:hAnsi="Montserrat Light"/>
          <w:color w:val="000000"/>
          <w:sz w:val="22"/>
          <w:szCs w:val="22"/>
          <w:lang w:val="ro-RO"/>
        </w:rPr>
        <w:t xml:space="preserve">Adresa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Direcției Generale de Asistență Socială și Protecția Copilului Maramureș</w:t>
      </w:r>
      <w:r w:rsidRPr="00DE5641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r w:rsidRPr="00DE5641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DE5641" w:rsidRPr="00DE5641">
        <w:rPr>
          <w:rFonts w:ascii="Montserrat Light" w:hAnsi="Montserrat Light"/>
          <w:bCs/>
          <w:sz w:val="22"/>
          <w:szCs w:val="22"/>
        </w:rPr>
        <w:t xml:space="preserve">52904/10.11.2022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înregistrată la registratura Consiliului </w:t>
      </w:r>
      <w:proofErr w:type="spellStart"/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Judeţean</w:t>
      </w:r>
      <w:proofErr w:type="spellEnd"/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 xml:space="preserve"> Cluj cu nr. 45791/11.11.2022 </w:t>
      </w:r>
      <w:r w:rsidRPr="00DE5641">
        <w:rPr>
          <w:rFonts w:ascii="Montserrat Light" w:hAnsi="Montserrat Light"/>
          <w:bCs/>
          <w:sz w:val="22"/>
          <w:szCs w:val="22"/>
          <w:lang w:val="ro-RO"/>
        </w:rPr>
        <w:t xml:space="preserve">prin care 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informează cu priv</w:t>
      </w:r>
      <w:r w:rsidR="00EA1C4E">
        <w:rPr>
          <w:rFonts w:ascii="Montserrat Light" w:hAnsi="Montserrat Light"/>
          <w:bCs/>
          <w:sz w:val="22"/>
          <w:szCs w:val="22"/>
          <w:lang w:val="ro-RO"/>
        </w:rPr>
        <w:t>i</w:t>
      </w:r>
      <w:r w:rsidR="00DE5641" w:rsidRPr="00DE5641">
        <w:rPr>
          <w:rFonts w:ascii="Montserrat Light" w:hAnsi="Montserrat Light"/>
          <w:bCs/>
          <w:sz w:val="22"/>
          <w:szCs w:val="22"/>
          <w:lang w:val="ro-RO"/>
        </w:rPr>
        <w:t>re la aprobarea transferului la cerere al doamnei Munteanu Diana-Roxana</w:t>
      </w:r>
      <w:r w:rsidR="00EA1C4E">
        <w:rPr>
          <w:rFonts w:ascii="Montserrat Light" w:hAnsi="Montserrat Light"/>
          <w:bCs/>
          <w:sz w:val="22"/>
          <w:szCs w:val="22"/>
          <w:lang w:val="ro-RO"/>
        </w:rPr>
        <w:t>, transfer aprobat și de președintele Consiliului județean Cluj</w:t>
      </w:r>
      <w:r w:rsidRPr="00DE5641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92D8462" w14:textId="77777777" w:rsidR="00CF7804" w:rsidRDefault="00CF7804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1078DA44" w14:textId="7D058E35" w:rsidR="00434AE9" w:rsidRPr="001B5C98" w:rsidRDefault="00434AE9" w:rsidP="00CF780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31D0CD" w14:textId="53DBC60A" w:rsidR="002A6802" w:rsidRDefault="00434AE9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și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şi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</w:t>
      </w:r>
      <w:r w:rsidRPr="00DE274C">
        <w:rPr>
          <w:rFonts w:ascii="Montserrat Light" w:hAnsi="Montserrat Light"/>
          <w:sz w:val="22"/>
          <w:szCs w:val="22"/>
          <w:lang w:eastAsia="en-US"/>
        </w:rPr>
        <w:t xml:space="preserve">art. 367, </w:t>
      </w:r>
      <w:r w:rsidRPr="00DE274C">
        <w:rPr>
          <w:rFonts w:ascii="Montserrat Light" w:hAnsi="Montserrat Light"/>
          <w:sz w:val="22"/>
          <w:szCs w:val="22"/>
        </w:rPr>
        <w:t xml:space="preserve">art. </w:t>
      </w:r>
      <w:r w:rsidR="001F4133" w:rsidRPr="00206CEB">
        <w:rPr>
          <w:rFonts w:ascii="Montserrat Light" w:hAnsi="Montserrat Light"/>
          <w:sz w:val="22"/>
          <w:szCs w:val="22"/>
        </w:rPr>
        <w:t xml:space="preserve">502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(1) lit. c), art. 506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(1) lit. </w:t>
      </w:r>
      <w:proofErr w:type="gramStart"/>
      <w:r w:rsidR="001F4133">
        <w:rPr>
          <w:rFonts w:ascii="Montserrat Light" w:hAnsi="Montserrat Light"/>
          <w:sz w:val="22"/>
          <w:szCs w:val="22"/>
        </w:rPr>
        <w:t>b</w:t>
      </w:r>
      <w:proofErr w:type="gramEnd"/>
      <w:r w:rsidR="001F4133" w:rsidRPr="00206CE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 xml:space="preserve">. (2), </w:t>
      </w:r>
      <w:proofErr w:type="spellStart"/>
      <w:r w:rsidR="001F4133" w:rsidRPr="00206CEB">
        <w:rPr>
          <w:rFonts w:ascii="Montserrat Light" w:hAnsi="Montserrat Light"/>
          <w:sz w:val="22"/>
          <w:szCs w:val="22"/>
        </w:rPr>
        <w:t>alin</w:t>
      </w:r>
      <w:proofErr w:type="spellEnd"/>
      <w:r w:rsidR="001F4133" w:rsidRPr="00206CEB">
        <w:rPr>
          <w:rFonts w:ascii="Montserrat Light" w:hAnsi="Montserrat Light"/>
          <w:sz w:val="22"/>
          <w:szCs w:val="22"/>
        </w:rPr>
        <w:t>. (5)</w:t>
      </w:r>
      <w:r w:rsidR="001F413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1F4133">
        <w:rPr>
          <w:rFonts w:ascii="Montserrat Light" w:hAnsi="Montserrat Light"/>
          <w:sz w:val="22"/>
          <w:szCs w:val="22"/>
        </w:rPr>
        <w:t>alin</w:t>
      </w:r>
      <w:proofErr w:type="spellEnd"/>
      <w:r w:rsidR="001F4133">
        <w:rPr>
          <w:rFonts w:ascii="Montserrat Light" w:hAnsi="Montserrat Light"/>
          <w:sz w:val="22"/>
          <w:szCs w:val="22"/>
        </w:rPr>
        <w:t>. (8),</w:t>
      </w:r>
      <w:r w:rsidR="00DE274C" w:rsidRPr="00DE274C">
        <w:rPr>
          <w:rFonts w:ascii="Montserrat Light" w:hAnsi="Montserrat Light"/>
          <w:sz w:val="22"/>
          <w:szCs w:val="22"/>
        </w:rPr>
        <w:t xml:space="preserve"> </w:t>
      </w:r>
      <w:r w:rsidRPr="00DE274C">
        <w:rPr>
          <w:rFonts w:ascii="Montserrat Light" w:hAnsi="Montserrat Light"/>
          <w:sz w:val="22"/>
          <w:szCs w:val="22"/>
          <w:lang w:eastAsia="en-US"/>
        </w:rPr>
        <w:t>art. 524</w:t>
      </w:r>
      <w:r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</w:t>
      </w:r>
      <w:r w:rsidR="00DE274C" w:rsidRPr="00DE274C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alin. (1), art.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>5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30, art. 534 și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>art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 xml:space="preserve">. 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536 din </w:t>
      </w:r>
      <w:r w:rsidR="00DE274C" w:rsidRPr="00DE274C">
        <w:rPr>
          <w:rFonts w:ascii="Montserrat Light" w:hAnsi="Montserrat Light"/>
          <w:sz w:val="22"/>
          <w:szCs w:val="22"/>
          <w:lang w:val="ro-RO"/>
        </w:rPr>
        <w:t>Ordonanța de Urgență a Guvernului</w:t>
      </w:r>
      <w:r w:rsidR="002A6802" w:rsidRPr="00DE274C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31496166" w14:textId="0146A002" w:rsidR="001F4133" w:rsidRPr="001F4133" w:rsidRDefault="001F4133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5503">
        <w:rPr>
          <w:rFonts w:ascii="Montserrat Light" w:hAnsi="Montserrat Light"/>
          <w:bCs/>
          <w:sz w:val="22"/>
          <w:szCs w:val="22"/>
          <w:lang w:val="ro-RO"/>
        </w:rPr>
        <w:t xml:space="preserve">art. I din OUG nr.116/2022 </w:t>
      </w:r>
      <w:r w:rsidRPr="001F4133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1F4133">
        <w:rPr>
          <w:rFonts w:ascii="Montserrat Light" w:hAnsi="Montserrat Light"/>
          <w:sz w:val="22"/>
          <w:szCs w:val="22"/>
        </w:rPr>
        <w:t>reglementarea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unor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măsuri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temporare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privind </w:t>
      </w:r>
      <w:proofErr w:type="spellStart"/>
      <w:r w:rsidRPr="001F4133">
        <w:rPr>
          <w:rFonts w:ascii="Montserrat Light" w:hAnsi="Montserrat Light"/>
          <w:sz w:val="22"/>
          <w:szCs w:val="22"/>
        </w:rPr>
        <w:t>ocuparea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funcţiilor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publice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prin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4133">
        <w:rPr>
          <w:rFonts w:ascii="Montserrat Light" w:hAnsi="Montserrat Light"/>
          <w:sz w:val="22"/>
          <w:szCs w:val="22"/>
        </w:rPr>
        <w:t>transfer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F4133">
        <w:rPr>
          <w:rFonts w:ascii="Montserrat Light" w:hAnsi="Montserrat Light"/>
          <w:sz w:val="22"/>
          <w:szCs w:val="22"/>
        </w:rPr>
        <w:t>cerere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F4133">
        <w:rPr>
          <w:rFonts w:ascii="Montserrat Light" w:hAnsi="Montserrat Light"/>
          <w:sz w:val="22"/>
          <w:szCs w:val="22"/>
        </w:rPr>
        <w:t>precum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şi pentru </w:t>
      </w:r>
      <w:proofErr w:type="spellStart"/>
      <w:r w:rsidRPr="001F4133">
        <w:rPr>
          <w:rFonts w:ascii="Montserrat Light" w:hAnsi="Montserrat Light"/>
          <w:sz w:val="22"/>
          <w:szCs w:val="22"/>
        </w:rPr>
        <w:t>completarea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hyperlink w:history="1"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art. 364^1 </w:t>
        </w:r>
        <w:proofErr w:type="spellStart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din</w:t>
        </w:r>
        <w:proofErr w:type="spellEnd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Ordonanţa</w:t>
        </w:r>
        <w:proofErr w:type="spellEnd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de </w:t>
        </w:r>
        <w:proofErr w:type="spellStart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urgenţă</w:t>
        </w:r>
        <w:proofErr w:type="spellEnd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a </w:t>
        </w:r>
        <w:proofErr w:type="spellStart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Guvernului</w:t>
        </w:r>
        <w:proofErr w:type="spellEnd"/>
        <w:r w:rsidRPr="001F4133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nr. 57/2019</w:t>
        </w:r>
      </w:hyperlink>
      <w:r w:rsidRPr="001F4133">
        <w:rPr>
          <w:rFonts w:ascii="Montserrat Light" w:hAnsi="Montserrat Light"/>
          <w:sz w:val="22"/>
          <w:szCs w:val="22"/>
        </w:rPr>
        <w:t xml:space="preserve"> privind </w:t>
      </w:r>
      <w:proofErr w:type="spellStart"/>
      <w:r w:rsidRPr="001F4133">
        <w:rPr>
          <w:rFonts w:ascii="Montserrat Light" w:hAnsi="Montserrat Light"/>
          <w:sz w:val="22"/>
          <w:szCs w:val="22"/>
        </w:rPr>
        <w:t>Codul</w:t>
      </w:r>
      <w:proofErr w:type="spellEnd"/>
      <w:r w:rsidRPr="001F413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1F4133">
        <w:rPr>
          <w:rFonts w:ascii="Montserrat Light" w:hAnsi="Montserrat Light"/>
          <w:sz w:val="22"/>
          <w:szCs w:val="22"/>
        </w:rPr>
        <w:t>administrativ</w:t>
      </w:r>
      <w:proofErr w:type="spellEnd"/>
      <w:r w:rsidR="00A1016E">
        <w:rPr>
          <w:rStyle w:val="salnbdy"/>
          <w:rFonts w:ascii="Montserrat Light" w:hAnsi="Montserrat Light"/>
          <w:sz w:val="22"/>
          <w:szCs w:val="22"/>
        </w:rPr>
        <w:t>;</w:t>
      </w:r>
      <w:proofErr w:type="gramEnd"/>
    </w:p>
    <w:p w14:paraId="7A23ECE2" w14:textId="77777777" w:rsidR="002A6802" w:rsidRPr="00DE274C" w:rsidRDefault="002A6802" w:rsidP="00DE274C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DE274C">
        <w:rPr>
          <w:rFonts w:ascii="Montserrat Light" w:hAnsi="Montserrat Light"/>
          <w:sz w:val="22"/>
          <w:szCs w:val="22"/>
          <w:lang w:val="ro-RO"/>
        </w:rPr>
        <w:t>art.1 alin. (1), art.7, art.10 și art.11 din Legea contenciosului administrativ nr. 554/2004, cu modificările și completările ulterioare;</w:t>
      </w:r>
    </w:p>
    <w:p w14:paraId="7B598D99" w14:textId="77777777" w:rsidR="002A6802" w:rsidRPr="001B5C98" w:rsidRDefault="002A6802" w:rsidP="00DE274C">
      <w:pPr>
        <w:pStyle w:val="Indentcorptext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1F142723" w14:textId="6D01C48D" w:rsidR="00275742" w:rsidRPr="00FA2F00" w:rsidRDefault="001B5C98" w:rsidP="00FA2F00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939594F" w14:textId="72E4C14C" w:rsidR="004F3B73" w:rsidRPr="004F3B73" w:rsidRDefault="002A6802" w:rsidP="004F3B73">
      <w:pPr>
        <w:pStyle w:val="shdr"/>
        <w:jc w:val="both"/>
        <w:rPr>
          <w:rFonts w:ascii="Montserrat Light" w:hAnsi="Montserrat Light"/>
          <w:sz w:val="22"/>
          <w:szCs w:val="22"/>
        </w:rPr>
      </w:pPr>
      <w:bookmarkStart w:id="2" w:name="_Hlk20211169"/>
      <w:r w:rsidRPr="004F3B73">
        <w:rPr>
          <w:rFonts w:ascii="Montserrat" w:hAnsi="Montserrat"/>
          <w:b/>
          <w:color w:val="000000"/>
          <w:sz w:val="22"/>
          <w:szCs w:val="22"/>
          <w:lang w:val="ro-RO"/>
        </w:rPr>
        <w:t xml:space="preserve">Art.1. </w:t>
      </w:r>
      <w:r w:rsidRPr="004F3B73">
        <w:rPr>
          <w:rFonts w:ascii="Montserrat" w:hAnsi="Montserrat"/>
          <w:b/>
          <w:bCs/>
          <w:sz w:val="22"/>
          <w:szCs w:val="22"/>
          <w:lang w:val="ro-RO"/>
        </w:rPr>
        <w:t>(1)</w:t>
      </w:r>
      <w:r w:rsidRPr="004F3B7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DE339A">
        <w:rPr>
          <w:rFonts w:ascii="Montserrat Light" w:hAnsi="Montserrat Light"/>
          <w:sz w:val="22"/>
          <w:szCs w:val="22"/>
          <w:lang w:val="ro-RO"/>
        </w:rPr>
        <w:t xml:space="preserve">Modificarea raportului de serviciu al </w:t>
      </w:r>
      <w:bookmarkStart w:id="3" w:name="_Hlk501367306"/>
      <w:r w:rsidR="00DE339A" w:rsidRPr="004F3B73">
        <w:rPr>
          <w:rFonts w:ascii="Montserrat Light" w:hAnsi="Montserrat Light"/>
          <w:sz w:val="22"/>
          <w:szCs w:val="22"/>
          <w:lang w:val="ro-RO"/>
        </w:rPr>
        <w:t xml:space="preserve">doamnei </w:t>
      </w:r>
      <w:bookmarkEnd w:id="3"/>
      <w:r w:rsidR="00DE339A">
        <w:rPr>
          <w:rFonts w:ascii="Montserrat Light" w:hAnsi="Montserrat Light"/>
          <w:bCs/>
          <w:sz w:val="22"/>
          <w:szCs w:val="22"/>
          <w:lang w:val="ro-RO"/>
        </w:rPr>
        <w:t>MUNTEANU DIANA-ROXANA prin</w:t>
      </w:r>
      <w:r w:rsidR="00DE339A" w:rsidRPr="004F3B73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DE339A">
        <w:rPr>
          <w:rFonts w:ascii="Montserrat Light" w:hAnsi="Montserrat Light"/>
          <w:sz w:val="22"/>
          <w:szCs w:val="22"/>
          <w:lang w:val="ro-RO"/>
        </w:rPr>
        <w:t xml:space="preserve">transfer </w:t>
      </w:r>
      <w:r w:rsidR="00C45325" w:rsidRPr="004F3B73">
        <w:rPr>
          <w:rFonts w:ascii="Montserrat Light" w:hAnsi="Montserrat Light"/>
          <w:sz w:val="22"/>
          <w:szCs w:val="22"/>
          <w:lang w:val="ro-RO"/>
        </w:rPr>
        <w:t xml:space="preserve">la cerere </w:t>
      </w:r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 xml:space="preserve">de pe </w:t>
      </w:r>
      <w:proofErr w:type="spellStart"/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>funcţia</w:t>
      </w:r>
      <w:proofErr w:type="spellEnd"/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 xml:space="preserve"> publică de execuție de consilier, clasa I, gradul profesional principal la </w:t>
      </w:r>
      <w:r w:rsidR="004F3B73" w:rsidRPr="004F3B73">
        <w:rPr>
          <w:rFonts w:ascii="Montserrat Light" w:hAnsi="Montserrat Light" w:cs="Calibri"/>
          <w:sz w:val="22"/>
          <w:szCs w:val="22"/>
        </w:rPr>
        <w:t>Serviciul Financiar-Contabil al Direcției Generale Buget-Finanțe, Resurse Umane</w:t>
      </w:r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 xml:space="preserve"> din cadrul aparatului de specialitate al Consiliului Județean Cluj pe </w:t>
      </w:r>
      <w:proofErr w:type="spellStart"/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>funcţia</w:t>
      </w:r>
      <w:proofErr w:type="spellEnd"/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 xml:space="preserve"> publică de execuție </w:t>
      </w:r>
      <w:r w:rsidR="004057A9">
        <w:rPr>
          <w:rFonts w:ascii="Montserrat Light" w:hAnsi="Montserrat Light"/>
          <w:bCs/>
          <w:sz w:val="22"/>
          <w:szCs w:val="22"/>
          <w:lang w:val="ro-RO"/>
        </w:rPr>
        <w:t xml:space="preserve">vacantă </w:t>
      </w:r>
      <w:r w:rsidR="004F3B73" w:rsidRPr="004F3B73">
        <w:rPr>
          <w:rFonts w:ascii="Montserrat Light" w:hAnsi="Montserrat Light"/>
          <w:bCs/>
          <w:sz w:val="22"/>
          <w:szCs w:val="22"/>
          <w:lang w:val="ro-RO"/>
        </w:rPr>
        <w:t>de consilier, clasa I, gradul profesional principal din cadrul aparatului de specialitate al Direcției Generale de Asistență Socială și Protecția Copilului Maramureș, începând cu 01.12.2022.</w:t>
      </w:r>
    </w:p>
    <w:p w14:paraId="22BB8A90" w14:textId="00D4A81C" w:rsidR="001B5C98" w:rsidRDefault="002A6802" w:rsidP="00DE274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B1D43">
        <w:rPr>
          <w:rFonts w:ascii="Montserrat" w:hAnsi="Montserrat"/>
          <w:b/>
          <w:bCs/>
          <w:lang w:val="ro-RO"/>
        </w:rPr>
        <w:t>(2)</w:t>
      </w:r>
      <w:bookmarkEnd w:id="2"/>
      <w:r>
        <w:rPr>
          <w:rFonts w:ascii="Montserrat" w:hAnsi="Montserrat"/>
          <w:b/>
        </w:rPr>
        <w:t xml:space="preserve"> </w:t>
      </w:r>
      <w:r w:rsidR="00CF7804" w:rsidRPr="007A543D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="00CF7804" w:rsidRPr="007A543D">
        <w:rPr>
          <w:rFonts w:ascii="Montserrat Light" w:hAnsi="Montserrat Light"/>
          <w:bCs/>
          <w:lang w:val="ro-RO"/>
        </w:rPr>
        <w:t xml:space="preserve">doamnei </w:t>
      </w:r>
      <w:r w:rsidR="00FA2F00" w:rsidRPr="00DE5641">
        <w:rPr>
          <w:rFonts w:ascii="Montserrat Light" w:hAnsi="Montserrat Light"/>
          <w:bCs/>
          <w:lang w:val="ro-RO"/>
        </w:rPr>
        <w:t xml:space="preserve">Munteanu Diana-Roxana </w:t>
      </w:r>
      <w:r w:rsidR="00CF7804" w:rsidRPr="007A543D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FA2F00">
        <w:rPr>
          <w:rFonts w:ascii="Montserrat Light" w:hAnsi="Montserrat Light"/>
          <w:lang w:val="ro-RO"/>
        </w:rPr>
        <w:t>29.11</w:t>
      </w:r>
      <w:r>
        <w:rPr>
          <w:rFonts w:ascii="Montserrat Light" w:hAnsi="Montserrat Light"/>
          <w:lang w:val="ro-RO"/>
        </w:rPr>
        <w:t>.202</w:t>
      </w:r>
      <w:r w:rsidR="00FA2F00">
        <w:rPr>
          <w:rFonts w:ascii="Montserrat Light" w:hAnsi="Montserrat Light"/>
          <w:lang w:val="ro-RO"/>
        </w:rPr>
        <w:t>2</w:t>
      </w:r>
      <w:r w:rsidR="00CF7804" w:rsidRPr="007A543D">
        <w:rPr>
          <w:rFonts w:ascii="Montserrat Light" w:hAnsi="Montserrat Light"/>
          <w:lang w:val="ro-RO"/>
        </w:rPr>
        <w:t xml:space="preserve">. </w:t>
      </w:r>
    </w:p>
    <w:p w14:paraId="5E04F09B" w14:textId="77777777" w:rsidR="00DE274C" w:rsidRDefault="00DE274C" w:rsidP="00DE274C">
      <w:pPr>
        <w:spacing w:line="240" w:lineRule="auto"/>
        <w:jc w:val="both"/>
        <w:rPr>
          <w:rFonts w:ascii="Montserrat" w:hAnsi="Montserrat"/>
          <w:b/>
        </w:rPr>
      </w:pPr>
    </w:p>
    <w:p w14:paraId="0B69B084" w14:textId="20C5DD82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</w:t>
      </w:r>
      <w:r w:rsidR="002A6802">
        <w:rPr>
          <w:rFonts w:ascii="Montserrat" w:hAnsi="Montserrat"/>
          <w:b/>
        </w:rPr>
        <w:t>2</w:t>
      </w:r>
      <w:r w:rsidRPr="001B5C98">
        <w:rPr>
          <w:rFonts w:ascii="Montserrat" w:hAnsi="Montserrat"/>
          <w:b/>
        </w:rPr>
        <w:t>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pentru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și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și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și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7479E926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 xml:space="preserve">Art. </w:t>
      </w:r>
      <w:r w:rsidR="002A6802">
        <w:rPr>
          <w:rFonts w:ascii="Montserrat" w:hAnsi="Montserrat"/>
          <w:b/>
          <w:bCs/>
        </w:rPr>
        <w:t>3</w:t>
      </w:r>
      <w:r w:rsidRPr="001B5C98">
        <w:rPr>
          <w:rFonts w:ascii="Montserrat" w:hAnsi="Montserrat"/>
          <w:b/>
          <w:bCs/>
        </w:rPr>
        <w:t>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şi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Serviciul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25D3DB38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 xml:space="preserve">Art. </w:t>
      </w:r>
      <w:r w:rsidR="002A6802">
        <w:rPr>
          <w:rFonts w:ascii="Montserrat" w:hAnsi="Montserrat"/>
          <w:b/>
        </w:rPr>
        <w:t>4</w:t>
      </w:r>
      <w:r w:rsidRPr="001B5C98">
        <w:rPr>
          <w:rFonts w:ascii="Montserrat" w:hAnsi="Montserrat"/>
          <w:b/>
        </w:rPr>
        <w:t>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</w:t>
      </w:r>
      <w:proofErr w:type="spellStart"/>
      <w:r w:rsidR="001F4133">
        <w:rPr>
          <w:rFonts w:ascii="Montserrat Light" w:hAnsi="Montserrat Light"/>
        </w:rPr>
        <w:t>poșta</w:t>
      </w:r>
      <w:proofErr w:type="spellEnd"/>
      <w:r w:rsidR="001F4133">
        <w:rPr>
          <w:rFonts w:ascii="Montserrat Light" w:hAnsi="Montserrat Light"/>
        </w:rPr>
        <w:t xml:space="preserve"> </w:t>
      </w:r>
      <w:proofErr w:type="spellStart"/>
      <w:r w:rsidR="001F4133">
        <w:rPr>
          <w:rFonts w:ascii="Montserrat Light" w:hAnsi="Montserrat Light"/>
        </w:rPr>
        <w:t>electronică</w:t>
      </w:r>
      <w:proofErr w:type="spellEnd"/>
      <w:r w:rsidR="001B5C98"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Resurse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r w:rsidR="001F4133" w:rsidRPr="00DE5641">
        <w:rPr>
          <w:rFonts w:ascii="Montserrat Light" w:hAnsi="Montserrat Light"/>
          <w:bCs/>
          <w:lang w:val="ro-RO"/>
        </w:rPr>
        <w:t>Direcției Generale de Asistență Socială și Protecția Copilului Maramureș</w:t>
      </w:r>
      <w:r w:rsidR="001F4133" w:rsidRPr="00DE5641">
        <w:rPr>
          <w:rFonts w:ascii="Montserrat Light" w:hAnsi="Montserrat Light"/>
          <w:bCs/>
          <w:color w:val="000000"/>
        </w:rPr>
        <w:t xml:space="preserve"> </w:t>
      </w:r>
      <w:r w:rsidRPr="001B5C98">
        <w:rPr>
          <w:rFonts w:ascii="Montserrat Light" w:hAnsi="Montserrat Light"/>
        </w:rPr>
        <w:t xml:space="preserve">şi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36BF951C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proofErr w:type="spellStart"/>
      <w:r w:rsidRPr="001B5C98">
        <w:rPr>
          <w:rFonts w:ascii="Montserrat Light" w:hAnsi="Montserrat Light"/>
        </w:rPr>
        <w:t>do</w:t>
      </w:r>
      <w:r w:rsidR="002A6802">
        <w:rPr>
          <w:rFonts w:ascii="Montserrat Light" w:hAnsi="Montserrat Light"/>
        </w:rPr>
        <w:t>amnei</w:t>
      </w:r>
      <w:proofErr w:type="spellEnd"/>
      <w:r w:rsidRPr="001B5C98">
        <w:rPr>
          <w:rFonts w:ascii="Montserrat Light" w:hAnsi="Montserrat Light"/>
        </w:rPr>
        <w:t xml:space="preserve"> </w:t>
      </w:r>
      <w:r w:rsidR="001F4133" w:rsidRPr="00DE5641">
        <w:rPr>
          <w:rFonts w:ascii="Montserrat Light" w:hAnsi="Montserrat Light"/>
          <w:bCs/>
          <w:lang w:val="ro-RO"/>
        </w:rPr>
        <w:t xml:space="preserve">Munteanu Diana-Roxana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749"/>
    <w:multiLevelType w:val="hybridMultilevel"/>
    <w:tmpl w:val="617EB1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24312918">
    <w:abstractNumId w:val="18"/>
  </w:num>
  <w:num w:numId="2" w16cid:durableId="280579055">
    <w:abstractNumId w:val="2"/>
  </w:num>
  <w:num w:numId="3" w16cid:durableId="1810780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513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126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346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998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3269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571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542733">
    <w:abstractNumId w:val="6"/>
  </w:num>
  <w:num w:numId="11" w16cid:durableId="1067074711">
    <w:abstractNumId w:val="4"/>
  </w:num>
  <w:num w:numId="12" w16cid:durableId="569121701">
    <w:abstractNumId w:val="3"/>
  </w:num>
  <w:num w:numId="13" w16cid:durableId="907423925">
    <w:abstractNumId w:val="11"/>
  </w:num>
  <w:num w:numId="14" w16cid:durableId="384334537">
    <w:abstractNumId w:val="1"/>
  </w:num>
  <w:num w:numId="15" w16cid:durableId="1495218297">
    <w:abstractNumId w:val="9"/>
  </w:num>
  <w:num w:numId="16" w16cid:durableId="367536942">
    <w:abstractNumId w:val="7"/>
  </w:num>
  <w:num w:numId="17" w16cid:durableId="770859147">
    <w:abstractNumId w:val="17"/>
  </w:num>
  <w:num w:numId="18" w16cid:durableId="232619480">
    <w:abstractNumId w:val="8"/>
  </w:num>
  <w:num w:numId="19" w16cid:durableId="8319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267E5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5AF5"/>
    <w:rsid w:val="001C6EA8"/>
    <w:rsid w:val="001D423E"/>
    <w:rsid w:val="001E7965"/>
    <w:rsid w:val="001F4133"/>
    <w:rsid w:val="001F46FC"/>
    <w:rsid w:val="00206CEB"/>
    <w:rsid w:val="00275742"/>
    <w:rsid w:val="002766C5"/>
    <w:rsid w:val="002A6802"/>
    <w:rsid w:val="002D4110"/>
    <w:rsid w:val="00302970"/>
    <w:rsid w:val="00345C82"/>
    <w:rsid w:val="003A6420"/>
    <w:rsid w:val="003D176A"/>
    <w:rsid w:val="004057A9"/>
    <w:rsid w:val="00407EF6"/>
    <w:rsid w:val="0042698A"/>
    <w:rsid w:val="00434AE9"/>
    <w:rsid w:val="00442C38"/>
    <w:rsid w:val="004839E5"/>
    <w:rsid w:val="004F3B73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C2056"/>
    <w:rsid w:val="005E0DC9"/>
    <w:rsid w:val="00616435"/>
    <w:rsid w:val="00636622"/>
    <w:rsid w:val="00660B91"/>
    <w:rsid w:val="006B74F2"/>
    <w:rsid w:val="006D1411"/>
    <w:rsid w:val="00736324"/>
    <w:rsid w:val="007B2105"/>
    <w:rsid w:val="007C24B4"/>
    <w:rsid w:val="007F535B"/>
    <w:rsid w:val="00802B66"/>
    <w:rsid w:val="008041F9"/>
    <w:rsid w:val="00817A3D"/>
    <w:rsid w:val="00827215"/>
    <w:rsid w:val="00843BF6"/>
    <w:rsid w:val="00882EBB"/>
    <w:rsid w:val="008E7833"/>
    <w:rsid w:val="008F3455"/>
    <w:rsid w:val="0096406F"/>
    <w:rsid w:val="00985246"/>
    <w:rsid w:val="009C550C"/>
    <w:rsid w:val="009F226D"/>
    <w:rsid w:val="00A07EF5"/>
    <w:rsid w:val="00A1016E"/>
    <w:rsid w:val="00A13E52"/>
    <w:rsid w:val="00A15755"/>
    <w:rsid w:val="00A62583"/>
    <w:rsid w:val="00AD52D8"/>
    <w:rsid w:val="00B439B5"/>
    <w:rsid w:val="00B4471B"/>
    <w:rsid w:val="00BB2C53"/>
    <w:rsid w:val="00BF0A05"/>
    <w:rsid w:val="00BF2C5D"/>
    <w:rsid w:val="00C45325"/>
    <w:rsid w:val="00C53A51"/>
    <w:rsid w:val="00C901B8"/>
    <w:rsid w:val="00CF7804"/>
    <w:rsid w:val="00DC3D89"/>
    <w:rsid w:val="00DE274C"/>
    <w:rsid w:val="00DE339A"/>
    <w:rsid w:val="00DE5641"/>
    <w:rsid w:val="00E96BA0"/>
    <w:rsid w:val="00E97420"/>
    <w:rsid w:val="00EA1C4E"/>
    <w:rsid w:val="00EC3296"/>
    <w:rsid w:val="00F127E6"/>
    <w:rsid w:val="00F33906"/>
    <w:rsid w:val="00F46E7C"/>
    <w:rsid w:val="00F62F76"/>
    <w:rsid w:val="00FA2F00"/>
    <w:rsid w:val="00FD6724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semiHidden/>
    <w:unhideWhenUsed/>
    <w:rsid w:val="00C901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hdr">
    <w:name w:val="s_hdr"/>
    <w:basedOn w:val="Normal"/>
    <w:rsid w:val="001E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606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74</cp:revision>
  <cp:lastPrinted>2022-11-18T06:22:00Z</cp:lastPrinted>
  <dcterms:created xsi:type="dcterms:W3CDTF">2020-10-14T16:28:00Z</dcterms:created>
  <dcterms:modified xsi:type="dcterms:W3CDTF">2022-11-22T10:26:00Z</dcterms:modified>
</cp:coreProperties>
</file>