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058E" w14:textId="77777777" w:rsidR="0085094F" w:rsidRPr="000E1CA3" w:rsidRDefault="0085094F" w:rsidP="0085094F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Hlk61522616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69020588" w14:textId="1E349BA1" w:rsidR="0085094F" w:rsidRPr="006063EC" w:rsidRDefault="0085094F" w:rsidP="0085094F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color w:val="000000" w:themeColor="text1"/>
          <w:sz w:val="22"/>
          <w:szCs w:val="22"/>
          <w:lang w:val="ro-RO"/>
        </w:rPr>
      </w:pPr>
      <w:r w:rsidRPr="006063EC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1" w:name="_Hlk58848148"/>
      <w:r w:rsidRPr="006063EC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Hotărârea </w:t>
      </w:r>
      <w:r w:rsidRPr="006063EC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 xml:space="preserve">Consiliului Județean Cluj nr. </w:t>
      </w:r>
      <w:bookmarkEnd w:id="1"/>
      <w:r w:rsidR="006063EC" w:rsidRPr="006063EC">
        <w:rPr>
          <w:rFonts w:ascii="Montserrat" w:hAnsi="Montserrat"/>
          <w:noProof/>
          <w:sz w:val="22"/>
          <w:szCs w:val="22"/>
          <w:lang w:val="ro-RO" w:eastAsia="ro-RO"/>
        </w:rPr>
        <w:t xml:space="preserve">175/2021 </w:t>
      </w:r>
      <w:r w:rsidR="006063EC" w:rsidRPr="006063EC">
        <w:rPr>
          <w:rFonts w:ascii="Montserrat" w:hAnsi="Montserrat" w:cs="Cambria"/>
          <w:iCs/>
          <w:color w:val="000000"/>
          <w:sz w:val="22"/>
          <w:szCs w:val="22"/>
          <w:lang w:val="ro-RO"/>
        </w:rPr>
        <w:t xml:space="preserve">pentru modificarea </w:t>
      </w:r>
      <w:r w:rsidR="006063EC" w:rsidRPr="006063EC">
        <w:rPr>
          <w:rFonts w:ascii="Montserrat" w:hAnsi="Montserrat" w:cs="Cambria"/>
          <w:iCs/>
          <w:sz w:val="22"/>
          <w:szCs w:val="22"/>
          <w:lang w:val="ro-RO"/>
        </w:rPr>
        <w:t>Hotărârii  Consiliului Judeţean Cluj nr. 211/2020 privind desemnarea reprezentanţilor Consiliului Judeţean Cluj în consiliile de administraţie ale unităţilor de învăţământ special aflate sub autoritatea Consiliului Judeţean Cluj</w:t>
      </w:r>
    </w:p>
    <w:bookmarkEnd w:id="0"/>
    <w:p w14:paraId="0D9B1072" w14:textId="77777777" w:rsidR="0085094F" w:rsidRPr="0085094F" w:rsidRDefault="0085094F" w:rsidP="0085094F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</w:p>
    <w:p w14:paraId="10D29752" w14:textId="77777777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bookmarkStart w:id="2" w:name="_Hlk41389030"/>
      <w:r w:rsidRPr="0085094F">
        <w:rPr>
          <w:rFonts w:ascii="Montserrat Light" w:hAnsi="Montserrat Light"/>
          <w:lang w:val="ro-RO"/>
        </w:rPr>
        <w:t xml:space="preserve">Având în vedere Referatul Direcției Administrație și Relații Publice/Serviciul Administrație Publică, ATOP cu nr. </w:t>
      </w:r>
      <w:r w:rsidRPr="0085094F">
        <w:rPr>
          <w:rFonts w:ascii="Montserrat Light" w:eastAsia="Times New Roman" w:hAnsi="Montserrat Light" w:cs="Times New Roman"/>
          <w:lang w:val="ro-RO" w:eastAsia="ro-RO"/>
        </w:rPr>
        <w:t xml:space="preserve">39890 din 4.11.2021 privind necesitatea și oportunitatea rectificării </w:t>
      </w:r>
      <w:r w:rsidRPr="0085094F">
        <w:rPr>
          <w:rFonts w:ascii="Montserrat Light" w:hAnsi="Montserrat Light"/>
          <w:lang w:val="ro-RO"/>
        </w:rPr>
        <w:t xml:space="preserve">Hotărârii Consiliului Județean Cluj nr. </w:t>
      </w:r>
      <w:r w:rsidRPr="0085094F">
        <w:rPr>
          <w:rFonts w:ascii="Montserrat Light" w:hAnsi="Montserrat Light"/>
          <w:noProof/>
          <w:lang w:val="ro-RO" w:eastAsia="ro-RO"/>
        </w:rPr>
        <w:t xml:space="preserve">175/2021 </w:t>
      </w:r>
      <w:r w:rsidRPr="0085094F">
        <w:rPr>
          <w:rFonts w:ascii="Montserrat Light" w:hAnsi="Montserrat Light" w:cs="Cambria"/>
          <w:iCs/>
          <w:color w:val="000000"/>
          <w:lang w:val="ro-RO"/>
        </w:rPr>
        <w:t xml:space="preserve">pentru modificarea </w:t>
      </w:r>
      <w:r w:rsidRPr="0085094F">
        <w:rPr>
          <w:rFonts w:ascii="Montserrat Light" w:hAnsi="Montserrat Light" w:cs="Cambria"/>
          <w:iCs/>
          <w:lang w:val="ro-RO"/>
        </w:rPr>
        <w:t>Hotărârii  Consiliului Judeţean Cluj nr. 211/2020 privind desemnarea reprezentanţilor Consiliului Judeţean Cluj în consiliile de administraţie ale unităţilor de învăţământ special aflate sub autoritatea Consiliului Judeţean Cluj</w:t>
      </w:r>
      <w:r w:rsidRPr="0085094F">
        <w:rPr>
          <w:rFonts w:ascii="Montserrat Light" w:hAnsi="Montserrat Light"/>
          <w:color w:val="000000" w:themeColor="text1"/>
          <w:lang w:val="ro-RO"/>
        </w:rPr>
        <w:t>;</w:t>
      </w:r>
    </w:p>
    <w:p w14:paraId="7A03D736" w14:textId="77777777" w:rsidR="0085094F" w:rsidRPr="0085094F" w:rsidRDefault="0085094F" w:rsidP="0085094F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0643C31" w14:textId="77777777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5094F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2065C3CC" w14:textId="77777777" w:rsidR="0085094F" w:rsidRPr="0085094F" w:rsidRDefault="0085094F" w:rsidP="0085094F">
      <w:pPr>
        <w:pStyle w:val="ListParagraph"/>
        <w:numPr>
          <w:ilvl w:val="0"/>
          <w:numId w:val="10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5094F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art. 71 alin. (1) din Legea privind normele de tehnică legislativă pentru elaborarea actelor normative nr. 24/2000, republicată, cu modificările și completările ulterioare;</w:t>
      </w:r>
    </w:p>
    <w:p w14:paraId="7B153216" w14:textId="77777777" w:rsidR="0085094F" w:rsidRPr="0085094F" w:rsidRDefault="0085094F" w:rsidP="0085094F">
      <w:pPr>
        <w:pStyle w:val="ListParagraph"/>
        <w:numPr>
          <w:ilvl w:val="0"/>
          <w:numId w:val="10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5094F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art. 224 din Regulamentul de organizare și funcționare a Consiliului Județean Cluj, aprobat prin Hotărârea Consiliului Județean Cluj nr. 170/2020;</w:t>
      </w:r>
    </w:p>
    <w:p w14:paraId="772F816E" w14:textId="77777777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85094F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74855A82" w14:textId="539CE8A4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85094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la </w:t>
      </w:r>
      <w:bookmarkStart w:id="3" w:name="_Hlk58848227"/>
      <w:r w:rsidRPr="0085094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Hotărârea Consiliului Județean Cluj nr. </w:t>
      </w:r>
      <w:bookmarkEnd w:id="3"/>
      <w:r w:rsidRPr="0085094F">
        <w:rPr>
          <w:rFonts w:ascii="Montserrat Light" w:hAnsi="Montserrat Light"/>
          <w:noProof/>
          <w:lang w:val="ro-RO" w:eastAsia="ro-RO"/>
        </w:rPr>
        <w:t xml:space="preserve">175/2021 </w:t>
      </w:r>
      <w:r w:rsidRPr="0085094F">
        <w:rPr>
          <w:rFonts w:ascii="Montserrat Light" w:hAnsi="Montserrat Light" w:cs="Cambria"/>
          <w:iCs/>
          <w:color w:val="000000"/>
          <w:lang w:val="ro-RO"/>
        </w:rPr>
        <w:t xml:space="preserve">pentru modificarea </w:t>
      </w:r>
      <w:r w:rsidRPr="0085094F">
        <w:rPr>
          <w:rFonts w:ascii="Montserrat Light" w:hAnsi="Montserrat Light" w:cs="Cambria"/>
          <w:iCs/>
          <w:lang w:val="ro-RO"/>
        </w:rPr>
        <w:t>Hotărârii  Consiliului Judeţean Cluj nr. 211/2020 privind desemnarea reprezentanţilor Consiliului Judeţean Cluj în consiliile de administraţie ale unităţilor de învăţământ special aflate sub autoritatea Consiliului Judeţean Cluj</w:t>
      </w:r>
      <w:r>
        <w:rPr>
          <w:rFonts w:ascii="Montserrat Light" w:hAnsi="Montserrat Light" w:cs="Cambria"/>
          <w:iCs/>
          <w:lang w:val="ro-RO"/>
        </w:rPr>
        <w:t>,</w:t>
      </w:r>
      <w:r w:rsidRPr="0085094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se face următoarea</w:t>
      </w:r>
    </w:p>
    <w:p w14:paraId="3AEE2FAD" w14:textId="77777777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5EA7E2D4" w14:textId="77777777" w:rsidR="0085094F" w:rsidRPr="0085094F" w:rsidRDefault="0085094F" w:rsidP="0085094F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85094F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r e c t i f i c a r e:</w:t>
      </w:r>
    </w:p>
    <w:p w14:paraId="69B5B6D4" w14:textId="77777777" w:rsidR="0085094F" w:rsidRP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7B33DEB8" w14:textId="77777777" w:rsidR="0085094F" w:rsidRPr="0085094F" w:rsidRDefault="0085094F" w:rsidP="0085094F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85094F">
        <w:rPr>
          <w:rFonts w:ascii="Montserrat Light" w:eastAsia="Times New Roman" w:hAnsi="Montserrat Light" w:cs="Times New Roman"/>
          <w:lang w:val="ro-RO" w:eastAsia="ro-RO"/>
        </w:rPr>
        <w:t xml:space="preserve">1. </w:t>
      </w:r>
      <w:r w:rsidRPr="0085094F">
        <w:rPr>
          <w:rFonts w:ascii="Montserrat Light" w:hAnsi="Montserrat Light" w:cs="Cambria"/>
          <w:lang w:val="ro-RO"/>
        </w:rPr>
        <w:t xml:space="preserve">La punctul 1., prin care s-a modificat lit. b) a articolului 9 din </w:t>
      </w:r>
      <w:r w:rsidRPr="0085094F">
        <w:rPr>
          <w:rFonts w:ascii="Montserrat Light" w:hAnsi="Montserrat Light" w:cs="Cambria"/>
          <w:bCs/>
          <w:lang w:val="it-IT"/>
        </w:rPr>
        <w:t>Hotărârea Consiliului Județean Cluj nr. 211/2020, în loc de sintagma ”</w:t>
      </w:r>
      <w:r w:rsidRPr="0085094F">
        <w:rPr>
          <w:rFonts w:ascii="Montserrat Light" w:hAnsi="Montserrat Light" w:cs="Cambria"/>
          <w:bCs/>
          <w:lang w:val="ro-RO"/>
        </w:rPr>
        <w:t>domnul Tămaș Grigore</w:t>
      </w:r>
      <w:r w:rsidRPr="0085094F">
        <w:rPr>
          <w:rFonts w:ascii="Montserrat Light" w:hAnsi="Montserrat Light" w:cs="Cambria"/>
          <w:lang w:val="ro-RO"/>
        </w:rPr>
        <w:t xml:space="preserve">” </w:t>
      </w:r>
      <w:r w:rsidRPr="0085094F">
        <w:rPr>
          <w:rFonts w:ascii="Montserrat Light" w:eastAsia="Times New Roman" w:hAnsi="Montserrat Light" w:cs="Times New Roman"/>
          <w:lang w:val="ro-RO" w:eastAsia="ro-RO"/>
        </w:rPr>
        <w:t xml:space="preserve">se va citi sintagma: </w:t>
      </w:r>
      <w:r w:rsidRPr="0085094F">
        <w:rPr>
          <w:rFonts w:ascii="Montserrat Light" w:hAnsi="Montserrat Light" w:cs="Cambria"/>
          <w:lang w:val="ro-RO"/>
        </w:rPr>
        <w:t xml:space="preserve">”domnul </w:t>
      </w:r>
      <w:r w:rsidRPr="0085094F">
        <w:rPr>
          <w:rFonts w:ascii="Montserrat Light" w:hAnsi="Montserrat Light" w:cs="Cambria"/>
          <w:bCs/>
          <w:lang w:val="ro-RO"/>
        </w:rPr>
        <w:t>Matiș Călin-Traian”.</w:t>
      </w:r>
    </w:p>
    <w:p w14:paraId="0FF434C7" w14:textId="77777777" w:rsidR="0085094F" w:rsidRPr="0085094F" w:rsidRDefault="0085094F" w:rsidP="0085094F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26997A8E" w14:textId="77777777" w:rsidR="0085094F" w:rsidRPr="0085094F" w:rsidRDefault="0085094F" w:rsidP="0085094F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85094F">
        <w:rPr>
          <w:rFonts w:ascii="Montserrat Light" w:hAnsi="Montserrat Light" w:cs="Cambria"/>
          <w:lang w:val="ro-RO"/>
        </w:rPr>
        <w:t xml:space="preserve">2. La punctul 2., prin care s-a modificat articolul 11 din </w:t>
      </w:r>
      <w:r w:rsidRPr="0085094F">
        <w:rPr>
          <w:rFonts w:ascii="Montserrat Light" w:hAnsi="Montserrat Light" w:cs="Cambria"/>
          <w:bCs/>
          <w:lang w:val="it-IT"/>
        </w:rPr>
        <w:t>Hotărârea Consiliului Județean Cluj nr. 211/2020, în loc de sintagma ”</w:t>
      </w:r>
      <w:r w:rsidRPr="0085094F">
        <w:rPr>
          <w:rFonts w:ascii="Montserrat Light" w:hAnsi="Montserrat Light" w:cs="Cambria"/>
          <w:lang w:val="ro-RO"/>
        </w:rPr>
        <w:t>domnul</w:t>
      </w:r>
      <w:r w:rsidRPr="0085094F">
        <w:rPr>
          <w:rFonts w:ascii="Montserrat Light" w:hAnsi="Montserrat Light" w:cs="Cambria"/>
          <w:bCs/>
          <w:lang w:val="ro-RO"/>
        </w:rPr>
        <w:t xml:space="preserve"> Matiș Călin-Traian” se va citi </w:t>
      </w:r>
      <w:r w:rsidRPr="0085094F">
        <w:rPr>
          <w:rFonts w:ascii="Montserrat Light" w:hAnsi="Montserrat Light" w:cs="Cambria"/>
          <w:lang w:val="ro-RO"/>
        </w:rPr>
        <w:t xml:space="preserve">sintagma </w:t>
      </w:r>
      <w:r w:rsidRPr="0085094F">
        <w:rPr>
          <w:rFonts w:ascii="Montserrat Light" w:hAnsi="Montserrat Light" w:cs="Cambria"/>
          <w:bCs/>
          <w:lang w:val="it-IT"/>
        </w:rPr>
        <w:t>”</w:t>
      </w:r>
      <w:r w:rsidRPr="0085094F">
        <w:rPr>
          <w:rFonts w:ascii="Montserrat Light" w:hAnsi="Montserrat Light" w:cs="Cambria"/>
          <w:bCs/>
          <w:lang w:val="ro-RO"/>
        </w:rPr>
        <w:t>domnul Tămaș Grigore</w:t>
      </w:r>
      <w:r w:rsidRPr="0085094F">
        <w:rPr>
          <w:rFonts w:ascii="Montserrat Light" w:hAnsi="Montserrat Light" w:cs="Cambria"/>
          <w:lang w:val="ro-RO"/>
        </w:rPr>
        <w:t>”.</w:t>
      </w:r>
    </w:p>
    <w:p w14:paraId="68FF5F44" w14:textId="77777777" w:rsidR="0085094F" w:rsidRPr="0085094F" w:rsidRDefault="0085094F" w:rsidP="0085094F">
      <w:pPr>
        <w:spacing w:line="240" w:lineRule="auto"/>
        <w:ind w:right="-1" w:firstLine="720"/>
        <w:jc w:val="both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27F6B10F" w14:textId="77777777" w:rsidR="0085094F" w:rsidRPr="000E1CA3" w:rsidRDefault="0085094F" w:rsidP="0085094F">
      <w:pPr>
        <w:suppressAutoHyphens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85094F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3. </w:t>
      </w:r>
      <w:r w:rsidRPr="0085094F">
        <w:rPr>
          <w:rFonts w:ascii="Montserrat Light" w:hAnsi="Montserrat Light"/>
          <w:noProof/>
          <w:lang w:val="ro-RO"/>
        </w:rPr>
        <w:t xml:space="preserve">Prezenta rectificare se comunică </w:t>
      </w:r>
      <w:r w:rsidRPr="0085094F">
        <w:rPr>
          <w:rFonts w:ascii="Montserrat Light" w:hAnsi="Montserrat Light"/>
          <w:color w:val="000000" w:themeColor="text1"/>
          <w:lang w:val="ro-RO"/>
        </w:rPr>
        <w:t>D</w:t>
      </w:r>
      <w:r w:rsidRPr="0085094F">
        <w:rPr>
          <w:rFonts w:ascii="Montserrat Light" w:hAnsi="Montserrat Light" w:cs="Cambria"/>
          <w:bCs/>
          <w:lang w:val="ro-RO"/>
        </w:rPr>
        <w:t xml:space="preserve">irecţiei Generale Buget-Finanţe, Resurse Umane; Școlii Gimnaziale Speciale Huedin; Școlii Gimnaziale Speciale Transilvania Baciu; domnului Matiș Călin-Traian; domnului Tămaș Grigore; </w:t>
      </w:r>
      <w:r w:rsidRPr="0085094F">
        <w:rPr>
          <w:rFonts w:ascii="Montserrat Light" w:hAnsi="Montserrat Light"/>
          <w:color w:val="000000" w:themeColor="text1"/>
          <w:lang w:val="ro-RO"/>
        </w:rPr>
        <w:t xml:space="preserve">precum şi Prefectului Judeţului Cluj </w:t>
      </w:r>
      <w:r w:rsidRPr="0085094F">
        <w:rPr>
          <w:rFonts w:ascii="Montserrat Light" w:hAnsi="Montserrat Light"/>
          <w:noProof/>
          <w:lang w:val="ro-RO"/>
        </w:rPr>
        <w:t>şi se aduce la cunoştinţa publică prin afişare la sediul Consiliului</w:t>
      </w:r>
      <w:r w:rsidRPr="000E1CA3">
        <w:rPr>
          <w:rFonts w:ascii="Montserrat Light" w:hAnsi="Montserrat Light"/>
          <w:noProof/>
          <w:lang w:val="ro-RO"/>
        </w:rPr>
        <w:t xml:space="preserve">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3DF361DE" w14:textId="4595B977" w:rsid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1BF8D490" w14:textId="7C58E5FA" w:rsidR="0085094F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797B9A02" w14:textId="77777777" w:rsidR="0085094F" w:rsidRPr="000E1CA3" w:rsidRDefault="0085094F" w:rsidP="0085094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3CFE5E2F" w14:textId="77777777" w:rsidR="0085094F" w:rsidRPr="000E1CA3" w:rsidRDefault="0085094F" w:rsidP="0085094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7206315"/>
      <w:bookmarkEnd w:id="2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0570176E" w14:textId="77777777" w:rsidR="0085094F" w:rsidRPr="000E1CA3" w:rsidRDefault="0085094F" w:rsidP="0085094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5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PREȘEDINTE,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JUDEȚULUI,</w:t>
      </w:r>
    </w:p>
    <w:p w14:paraId="383F8F15" w14:textId="77777777" w:rsidR="0085094F" w:rsidRPr="000E1CA3" w:rsidRDefault="0085094F" w:rsidP="0085094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Simona Gaci</w:t>
      </w:r>
    </w:p>
    <w:p w14:paraId="7960F457" w14:textId="2D127DAC" w:rsidR="0085094F" w:rsidRDefault="0085094F" w:rsidP="0085094F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6" w:name="_Hlk57190871"/>
    </w:p>
    <w:p w14:paraId="396BFDA3" w14:textId="6D7A62AA" w:rsidR="0085094F" w:rsidRDefault="0085094F" w:rsidP="0085094F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B27F2C5" w14:textId="16992F55" w:rsidR="0085094F" w:rsidRDefault="0085094F" w:rsidP="0085094F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B99976" w14:textId="24410595" w:rsidR="0085094F" w:rsidRDefault="0085094F" w:rsidP="0085094F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6D7FE411" w14:textId="77777777" w:rsidR="0085094F" w:rsidRPr="000E1CA3" w:rsidRDefault="0085094F" w:rsidP="0085094F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78A9409" w14:textId="77777777" w:rsidR="0085094F" w:rsidRDefault="0085094F" w:rsidP="0085094F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3A5DDC6F" w14:textId="77777777" w:rsidR="0085094F" w:rsidRPr="000E1CA3" w:rsidRDefault="0085094F" w:rsidP="0085094F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00CBBDB" w:rsidR="00C37559" w:rsidRPr="000C5B1A" w:rsidRDefault="0085094F" w:rsidP="000C5B1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7" w:name="_Hlk54769432"/>
      <w:bookmarkEnd w:id="5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0C5B1A">
        <w:rPr>
          <w:rFonts w:ascii="Montserrat" w:hAnsi="Montserrat"/>
          <w:b/>
          <w:bCs/>
          <w:noProof/>
          <w:lang w:val="ro-RO" w:eastAsia="ro-RO"/>
        </w:rPr>
        <w:t xml:space="preserve"> 5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0C5B1A">
        <w:rPr>
          <w:rFonts w:ascii="Montserrat" w:hAnsi="Montserrat"/>
          <w:b/>
          <w:bCs/>
          <w:noProof/>
          <w:lang w:val="ro-RO" w:eastAsia="ro-RO"/>
        </w:rPr>
        <w:t xml:space="preserve"> 08 noiembrie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2021</w:t>
      </w:r>
      <w:bookmarkEnd w:id="4"/>
      <w:bookmarkEnd w:id="6"/>
      <w:bookmarkEnd w:id="7"/>
    </w:p>
    <w:sectPr w:rsidR="00C37559" w:rsidRPr="000C5B1A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B6662"/>
    <w:multiLevelType w:val="hybridMultilevel"/>
    <w:tmpl w:val="15C225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C5B1A"/>
    <w:rsid w:val="000E1CA3"/>
    <w:rsid w:val="000F57E2"/>
    <w:rsid w:val="00135B5B"/>
    <w:rsid w:val="0017481D"/>
    <w:rsid w:val="00186D19"/>
    <w:rsid w:val="001C6EA8"/>
    <w:rsid w:val="0024014C"/>
    <w:rsid w:val="0027330D"/>
    <w:rsid w:val="002A0986"/>
    <w:rsid w:val="002E4709"/>
    <w:rsid w:val="00312FED"/>
    <w:rsid w:val="00354EE3"/>
    <w:rsid w:val="00434DF3"/>
    <w:rsid w:val="00465FB4"/>
    <w:rsid w:val="004E5DC9"/>
    <w:rsid w:val="004F5FE6"/>
    <w:rsid w:val="00534029"/>
    <w:rsid w:val="005C4339"/>
    <w:rsid w:val="005F2AB7"/>
    <w:rsid w:val="005F431C"/>
    <w:rsid w:val="006063EC"/>
    <w:rsid w:val="00621DE5"/>
    <w:rsid w:val="0074153B"/>
    <w:rsid w:val="00826994"/>
    <w:rsid w:val="0085094F"/>
    <w:rsid w:val="00864482"/>
    <w:rsid w:val="00880EBF"/>
    <w:rsid w:val="00897C12"/>
    <w:rsid w:val="008E76CB"/>
    <w:rsid w:val="009C39CB"/>
    <w:rsid w:val="009C550C"/>
    <w:rsid w:val="00A07EF5"/>
    <w:rsid w:val="00A63841"/>
    <w:rsid w:val="00AA3A99"/>
    <w:rsid w:val="00AC3AB3"/>
    <w:rsid w:val="00AF43EA"/>
    <w:rsid w:val="00C37559"/>
    <w:rsid w:val="00CC2B57"/>
    <w:rsid w:val="00E41197"/>
    <w:rsid w:val="00F43F89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2021-11-04T12:13:00Z</cp:lastPrinted>
  <dcterms:created xsi:type="dcterms:W3CDTF">2020-10-13T11:24:00Z</dcterms:created>
  <dcterms:modified xsi:type="dcterms:W3CDTF">2021-11-08T14:15:00Z</dcterms:modified>
</cp:coreProperties>
</file>