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1A9608F3" w:rsidR="009C550C" w:rsidRPr="00CA184B" w:rsidRDefault="001D423E" w:rsidP="005415E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CA184B">
        <w:rPr>
          <w:rFonts w:ascii="Montserrat" w:hAnsi="Montserrat"/>
          <w:b/>
          <w:bCs/>
          <w:lang w:val="ro-RO"/>
        </w:rPr>
        <w:t>D</w:t>
      </w:r>
      <w:r w:rsidR="00827215" w:rsidRPr="00CA184B">
        <w:rPr>
          <w:rFonts w:ascii="Montserrat" w:hAnsi="Montserrat"/>
          <w:b/>
          <w:bCs/>
          <w:lang w:val="ro-RO"/>
        </w:rPr>
        <w:t xml:space="preserve"> i </w:t>
      </w:r>
      <w:r w:rsidRPr="00CA184B">
        <w:rPr>
          <w:rFonts w:ascii="Montserrat" w:hAnsi="Montserrat"/>
          <w:b/>
          <w:bCs/>
          <w:lang w:val="ro-RO"/>
        </w:rPr>
        <w:t>s</w:t>
      </w:r>
      <w:r w:rsidR="00827215" w:rsidRPr="00CA184B">
        <w:rPr>
          <w:rFonts w:ascii="Montserrat" w:hAnsi="Montserrat"/>
          <w:b/>
          <w:bCs/>
          <w:lang w:val="ro-RO"/>
        </w:rPr>
        <w:t xml:space="preserve"> </w:t>
      </w:r>
      <w:r w:rsidRPr="00CA184B">
        <w:rPr>
          <w:rFonts w:ascii="Montserrat" w:hAnsi="Montserrat"/>
          <w:b/>
          <w:bCs/>
          <w:lang w:val="ro-RO"/>
        </w:rPr>
        <w:t>p</w:t>
      </w:r>
      <w:r w:rsidR="00827215" w:rsidRPr="00CA184B">
        <w:rPr>
          <w:rFonts w:ascii="Montserrat" w:hAnsi="Montserrat"/>
          <w:b/>
          <w:bCs/>
          <w:lang w:val="ro-RO"/>
        </w:rPr>
        <w:t xml:space="preserve"> </w:t>
      </w:r>
      <w:r w:rsidRPr="00CA184B">
        <w:rPr>
          <w:rFonts w:ascii="Montserrat" w:hAnsi="Montserrat"/>
          <w:b/>
          <w:bCs/>
          <w:lang w:val="ro-RO"/>
        </w:rPr>
        <w:t>o</w:t>
      </w:r>
      <w:r w:rsidR="00827215" w:rsidRPr="00CA184B">
        <w:rPr>
          <w:rFonts w:ascii="Montserrat" w:hAnsi="Montserrat"/>
          <w:b/>
          <w:bCs/>
          <w:lang w:val="ro-RO"/>
        </w:rPr>
        <w:t xml:space="preserve"> </w:t>
      </w:r>
      <w:r w:rsidRPr="00CA184B">
        <w:rPr>
          <w:rFonts w:ascii="Montserrat" w:hAnsi="Montserrat"/>
          <w:b/>
          <w:bCs/>
          <w:lang w:val="ro-RO"/>
        </w:rPr>
        <w:t>z</w:t>
      </w:r>
      <w:r w:rsidR="00827215" w:rsidRPr="00CA184B">
        <w:rPr>
          <w:rFonts w:ascii="Montserrat" w:hAnsi="Montserrat"/>
          <w:b/>
          <w:bCs/>
          <w:lang w:val="ro-RO"/>
        </w:rPr>
        <w:t xml:space="preserve"> i </w:t>
      </w:r>
      <w:r w:rsidR="007567C1" w:rsidRPr="00CA184B">
        <w:rPr>
          <w:rFonts w:ascii="Montserrat" w:hAnsi="Montserrat"/>
          <w:b/>
          <w:bCs/>
          <w:lang w:val="ro-RO"/>
        </w:rPr>
        <w:t>ț</w:t>
      </w:r>
      <w:r w:rsidR="00827215" w:rsidRPr="00CA184B">
        <w:rPr>
          <w:rFonts w:ascii="Montserrat" w:hAnsi="Montserrat"/>
          <w:b/>
          <w:bCs/>
          <w:lang w:val="ro-RO"/>
        </w:rPr>
        <w:t xml:space="preserve"> i a</w:t>
      </w:r>
    </w:p>
    <w:p w14:paraId="4A88D5A4" w14:textId="28F95B04" w:rsidR="00EC3296" w:rsidRPr="00CA184B" w:rsidRDefault="00827215" w:rsidP="005415EA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CA184B">
        <w:rPr>
          <w:rFonts w:ascii="Montserrat" w:hAnsi="Montserrat" w:cs="Arial"/>
          <w:b/>
          <w:bCs/>
          <w:sz w:val="22"/>
          <w:szCs w:val="22"/>
          <w:lang w:val="ro-RO"/>
        </w:rPr>
        <w:t>n</w:t>
      </w:r>
      <w:r w:rsidR="00EC3296" w:rsidRPr="00CA184B">
        <w:rPr>
          <w:rFonts w:ascii="Montserrat" w:hAnsi="Montserrat" w:cs="Arial"/>
          <w:b/>
          <w:bCs/>
          <w:sz w:val="22"/>
          <w:szCs w:val="22"/>
          <w:lang w:val="ro-RO"/>
        </w:rPr>
        <w:t>r.</w:t>
      </w:r>
      <w:r w:rsidR="002F3D4F">
        <w:rPr>
          <w:rFonts w:ascii="Montserrat" w:hAnsi="Montserrat" w:cs="Arial"/>
          <w:b/>
          <w:bCs/>
          <w:sz w:val="22"/>
          <w:szCs w:val="22"/>
          <w:lang w:val="ro-RO"/>
        </w:rPr>
        <w:t xml:space="preserve"> 71 </w:t>
      </w:r>
      <w:r w:rsidR="00EC3296" w:rsidRPr="00CA184B">
        <w:rPr>
          <w:rFonts w:ascii="Montserrat" w:hAnsi="Montserrat" w:cs="Arial"/>
          <w:b/>
          <w:bCs/>
          <w:sz w:val="22"/>
          <w:szCs w:val="22"/>
          <w:lang w:val="ro-RO"/>
        </w:rPr>
        <w:t>din</w:t>
      </w:r>
      <w:r w:rsidR="002F3D4F">
        <w:rPr>
          <w:rFonts w:ascii="Montserrat" w:hAnsi="Montserrat" w:cs="Arial"/>
          <w:b/>
          <w:bCs/>
          <w:sz w:val="22"/>
          <w:szCs w:val="22"/>
          <w:lang w:val="ro-RO"/>
        </w:rPr>
        <w:t xml:space="preserve"> 7 martie </w:t>
      </w:r>
      <w:r w:rsidR="00EC3296" w:rsidRPr="00CA184B">
        <w:rPr>
          <w:rFonts w:ascii="Montserrat" w:hAnsi="Montserrat" w:cs="Arial"/>
          <w:b/>
          <w:bCs/>
          <w:sz w:val="22"/>
          <w:szCs w:val="22"/>
          <w:lang w:val="ro-RO"/>
        </w:rPr>
        <w:t>202</w:t>
      </w:r>
      <w:r w:rsidR="00CA184B" w:rsidRPr="00CA184B">
        <w:rPr>
          <w:rFonts w:ascii="Montserrat" w:hAnsi="Montserrat" w:cs="Arial"/>
          <w:b/>
          <w:bCs/>
          <w:sz w:val="22"/>
          <w:szCs w:val="22"/>
          <w:lang w:val="ro-RO"/>
        </w:rPr>
        <w:t>3</w:t>
      </w:r>
    </w:p>
    <w:p w14:paraId="12BDFD65" w14:textId="21C7E653" w:rsidR="00210B23" w:rsidRPr="00CA184B" w:rsidRDefault="000E1209" w:rsidP="005415EA">
      <w:pPr>
        <w:keepNext/>
        <w:spacing w:line="240" w:lineRule="auto"/>
        <w:ind w:left="840" w:hanging="840"/>
        <w:jc w:val="center"/>
        <w:outlineLvl w:val="1"/>
        <w:rPr>
          <w:rFonts w:ascii="Montserrat" w:eastAsia="Times New Roman" w:hAnsi="Montserrat" w:cs="Times New Roman"/>
          <w:b/>
          <w:noProof/>
          <w:lang w:val="ro-RO" w:eastAsia="ro-RO"/>
        </w:rPr>
      </w:pPr>
      <w:r w:rsidRPr="00CA184B">
        <w:rPr>
          <w:rFonts w:ascii="Montserrat" w:eastAsia="Times New Roman" w:hAnsi="Montserrat" w:cs="Times New Roman"/>
          <w:b/>
          <w:noProof/>
          <w:lang w:val="ro-RO" w:eastAsia="ro-RO"/>
        </w:rPr>
        <w:t>privind constatarea încetării de drept a</w:t>
      </w:r>
      <w:r w:rsidR="00210B23" w:rsidRPr="00CA184B">
        <w:rPr>
          <w:rFonts w:ascii="Montserrat" w:eastAsia="Times New Roman" w:hAnsi="Montserrat" w:cs="Times New Roman"/>
          <w:b/>
          <w:noProof/>
          <w:lang w:val="ro-RO" w:eastAsia="ro-RO"/>
        </w:rPr>
        <w:t xml:space="preserve"> raportului de serviciu  </w:t>
      </w:r>
    </w:p>
    <w:p w14:paraId="778FEC69" w14:textId="13B3A0CD" w:rsidR="00190B5C" w:rsidRPr="00CA184B" w:rsidRDefault="00E248C6" w:rsidP="005415EA">
      <w:pPr>
        <w:keepNext/>
        <w:spacing w:line="240" w:lineRule="auto"/>
        <w:ind w:left="840" w:hanging="840"/>
        <w:jc w:val="center"/>
        <w:outlineLvl w:val="1"/>
        <w:rPr>
          <w:rFonts w:ascii="Montserrat" w:hAnsi="Montserrat"/>
          <w:b/>
          <w:lang w:val="ro-RO"/>
        </w:rPr>
      </w:pPr>
      <w:r w:rsidRPr="00CA184B">
        <w:rPr>
          <w:rFonts w:ascii="Montserrat" w:eastAsia="Times New Roman" w:hAnsi="Montserrat" w:cs="Times New Roman"/>
          <w:b/>
          <w:noProof/>
          <w:lang w:val="ro-RO" w:eastAsia="ro-RO"/>
        </w:rPr>
        <w:t xml:space="preserve">al doamnei </w:t>
      </w:r>
      <w:r w:rsidR="00CA184B" w:rsidRPr="00CA184B">
        <w:rPr>
          <w:rFonts w:ascii="Montserrat" w:eastAsia="Times New Roman" w:hAnsi="Montserrat" w:cs="Times New Roman"/>
          <w:b/>
          <w:noProof/>
          <w:lang w:val="ro-RO" w:eastAsia="ro-RO"/>
        </w:rPr>
        <w:t>Răcășan-Plosca Maria</w:t>
      </w:r>
    </w:p>
    <w:p w14:paraId="0A00D6FE" w14:textId="22AAD20C" w:rsidR="0084016A" w:rsidRPr="00CA184B" w:rsidRDefault="0084016A" w:rsidP="005415EA">
      <w:pPr>
        <w:keepNext/>
        <w:spacing w:line="240" w:lineRule="auto"/>
        <w:ind w:left="840" w:hanging="840"/>
        <w:jc w:val="center"/>
        <w:outlineLvl w:val="1"/>
        <w:rPr>
          <w:rFonts w:ascii="Montserrat Light" w:eastAsia="Times New Roman" w:hAnsi="Montserrat Light" w:cs="Times New Roman"/>
          <w:b/>
          <w:noProof/>
          <w:color w:val="FF0000"/>
          <w:lang w:val="ro-RO" w:eastAsia="ro-RO"/>
        </w:rPr>
      </w:pPr>
    </w:p>
    <w:p w14:paraId="4AD6C7CA" w14:textId="77777777" w:rsidR="00CA184B" w:rsidRPr="00CA184B" w:rsidRDefault="00CA184B" w:rsidP="005415E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CA184B">
        <w:rPr>
          <w:rFonts w:ascii="Montserrat Light" w:hAnsi="Montserrat Light"/>
          <w:lang w:val="ro-RO"/>
        </w:rPr>
        <w:t>Președintele Consiliului Județean Cluj,</w:t>
      </w:r>
    </w:p>
    <w:p w14:paraId="2CBB7131" w14:textId="2E699B54" w:rsidR="00CA184B" w:rsidRPr="005415EA" w:rsidRDefault="00CA184B" w:rsidP="005415EA">
      <w:pPr>
        <w:keepNext/>
        <w:spacing w:line="240" w:lineRule="auto"/>
        <w:ind w:firstLine="11"/>
        <w:jc w:val="both"/>
        <w:outlineLvl w:val="1"/>
        <w:rPr>
          <w:rFonts w:ascii="Montserrat Light" w:hAnsi="Montserrat Light"/>
          <w:lang w:val="ro-RO"/>
        </w:rPr>
      </w:pPr>
      <w:bookmarkStart w:id="1" w:name="_Hlk20211169"/>
      <w:r w:rsidRPr="00CA184B">
        <w:rPr>
          <w:rFonts w:ascii="Montserrat Light" w:hAnsi="Montserrat Light"/>
          <w:lang w:val="ro-RO"/>
        </w:rPr>
        <w:t xml:space="preserve">Având în vedere referatul Direcției Generale Buget-Finanțe, Resurse Umane, înregistrat cu nr. </w:t>
      </w:r>
      <w:r w:rsidR="00560048" w:rsidRPr="00560048">
        <w:rPr>
          <w:rFonts w:ascii="Montserrat Light" w:hAnsi="Montserrat Light"/>
        </w:rPr>
        <w:t>8511/0</w:t>
      </w:r>
      <w:r w:rsidR="00560048">
        <w:rPr>
          <w:rFonts w:ascii="Montserrat Light" w:hAnsi="Montserrat Light"/>
        </w:rPr>
        <w:t xml:space="preserve">6.03.2023 </w:t>
      </w:r>
      <w:r w:rsidRPr="00CA184B">
        <w:rPr>
          <w:rFonts w:ascii="Montserrat Light" w:hAnsi="Montserrat Light"/>
          <w:lang w:val="ro-RO"/>
        </w:rPr>
        <w:t xml:space="preserve">prin care </w:t>
      </w:r>
      <w:r w:rsidRPr="005415EA">
        <w:rPr>
          <w:rFonts w:ascii="Montserrat Light" w:hAnsi="Montserrat Light"/>
          <w:lang w:val="ro-RO"/>
        </w:rPr>
        <w:t>se propune</w:t>
      </w:r>
      <w:r w:rsidR="00560048">
        <w:rPr>
          <w:rFonts w:ascii="Montserrat Light" w:hAnsi="Montserrat Light"/>
          <w:lang w:val="ro-RO"/>
        </w:rPr>
        <w:t>,</w:t>
      </w:r>
      <w:r w:rsidRPr="005415EA">
        <w:rPr>
          <w:rFonts w:ascii="Montserrat Light" w:hAnsi="Montserrat Light"/>
          <w:lang w:val="ro-RO"/>
        </w:rPr>
        <w:t xml:space="preserve"> </w:t>
      </w:r>
      <w:r w:rsidR="00560048" w:rsidRPr="005415EA">
        <w:rPr>
          <w:rFonts w:ascii="Montserrat Light" w:hAnsi="Montserrat Light"/>
          <w:lang w:val="ro-RO"/>
        </w:rPr>
        <w:t>cu data de 10.03.2023</w:t>
      </w:r>
      <w:r w:rsidR="00560048">
        <w:rPr>
          <w:rFonts w:ascii="Montserrat Light" w:hAnsi="Montserrat Light"/>
          <w:lang w:val="ro-RO"/>
        </w:rPr>
        <w:t>,</w:t>
      </w:r>
      <w:r w:rsidR="00560048" w:rsidRPr="005415EA">
        <w:rPr>
          <w:rFonts w:ascii="Montserrat Light" w:hAnsi="Montserrat Light"/>
          <w:lang w:val="ro-RO"/>
        </w:rPr>
        <w:t xml:space="preserve"> </w:t>
      </w:r>
      <w:r w:rsidRPr="005415EA">
        <w:rPr>
          <w:rFonts w:ascii="Montserrat Light" w:hAnsi="Montserrat Light"/>
          <w:lang w:val="ro-RO"/>
        </w:rPr>
        <w:t xml:space="preserve">constatarea încetării de drept </w:t>
      </w:r>
      <w:bookmarkStart w:id="2" w:name="_Hlk61264106"/>
      <w:r w:rsidRPr="005415EA">
        <w:rPr>
          <w:rFonts w:ascii="Montserrat Light" w:eastAsia="Times New Roman" w:hAnsi="Montserrat Light" w:cs="Times New Roman"/>
          <w:noProof/>
          <w:lang w:val="ro-RO" w:eastAsia="ro-RO"/>
        </w:rPr>
        <w:t xml:space="preserve">a raportului de serviciu al </w:t>
      </w:r>
      <w:bookmarkStart w:id="3" w:name="_Hlk116634417"/>
      <w:r w:rsidRPr="005415EA">
        <w:rPr>
          <w:rFonts w:ascii="Montserrat Light" w:eastAsia="Times New Roman" w:hAnsi="Montserrat Light" w:cs="Times New Roman"/>
          <w:noProof/>
          <w:lang w:val="ro-RO" w:eastAsia="ro-RO"/>
        </w:rPr>
        <w:t xml:space="preserve">doamnei </w:t>
      </w:r>
      <w:bookmarkEnd w:id="2"/>
      <w:bookmarkEnd w:id="3"/>
      <w:r w:rsidRPr="005415EA">
        <w:rPr>
          <w:rFonts w:ascii="Montserrat Light" w:eastAsia="Times New Roman" w:hAnsi="Montserrat Light" w:cs="Times New Roman"/>
          <w:noProof/>
          <w:lang w:val="ro-RO" w:eastAsia="ro-RO"/>
        </w:rPr>
        <w:t>Răcășan-Plosca Maria</w:t>
      </w:r>
      <w:r w:rsidRPr="005415EA">
        <w:rPr>
          <w:rFonts w:ascii="Montserrat Light" w:hAnsi="Montserrat Light"/>
          <w:lang w:val="ro-RO"/>
        </w:rPr>
        <w:t xml:space="preserve">, având </w:t>
      </w:r>
      <w:r w:rsidR="00560048" w:rsidRPr="005415EA">
        <w:rPr>
          <w:rFonts w:ascii="Montserrat Light" w:hAnsi="Montserrat Light"/>
          <w:lang w:val="ro-RO"/>
        </w:rPr>
        <w:t>funcția</w:t>
      </w:r>
      <w:r w:rsidRPr="005415EA">
        <w:rPr>
          <w:rFonts w:ascii="Montserrat Light" w:hAnsi="Montserrat Light"/>
          <w:lang w:val="ro-RO"/>
        </w:rPr>
        <w:t xml:space="preserve"> publică de execuție de referent, clasa III, gradul profesional superior la Biroul Administrare Patrimoniu </w:t>
      </w:r>
      <w:r w:rsidRPr="005415EA">
        <w:rPr>
          <w:rFonts w:ascii="Montserrat Light" w:eastAsia="Times New Roman" w:hAnsi="Montserrat Light" w:cs="Times New Roman"/>
          <w:noProof/>
          <w:lang w:val="ro-RO"/>
        </w:rPr>
        <w:t xml:space="preserve">din cadrul </w:t>
      </w:r>
      <w:r w:rsidRPr="005415EA">
        <w:rPr>
          <w:rFonts w:ascii="Montserrat Light" w:hAnsi="Montserrat Light"/>
          <w:lang w:val="ro-RO"/>
        </w:rPr>
        <w:t>Direcției de Administrare a Domeniului Public și Privat al Județului Cluj, prin pensionare anticipată parțială;</w:t>
      </w:r>
    </w:p>
    <w:p w14:paraId="2DF2325A" w14:textId="77777777" w:rsidR="00CA184B" w:rsidRPr="00560048" w:rsidRDefault="00CA184B" w:rsidP="005415E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5415EA">
        <w:rPr>
          <w:rFonts w:ascii="Montserrat Light" w:hAnsi="Montserrat Light"/>
          <w:lang w:val="ro-RO"/>
        </w:rPr>
        <w:t>Având în vedere:</w:t>
      </w:r>
    </w:p>
    <w:p w14:paraId="3F828076" w14:textId="05469F0B" w:rsidR="00CA184B" w:rsidRPr="005415EA" w:rsidRDefault="00CA184B" w:rsidP="005415EA">
      <w:pPr>
        <w:pStyle w:val="ListParagraph"/>
        <w:numPr>
          <w:ilvl w:val="0"/>
          <w:numId w:val="19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Montserrat Light" w:eastAsia="Times New Roman" w:hAnsi="Montserrat Light"/>
        </w:rPr>
      </w:pPr>
      <w:r w:rsidRPr="00560048">
        <w:rPr>
          <w:rFonts w:ascii="Montserrat Light" w:hAnsi="Montserrat Light"/>
          <w:lang w:eastAsia="ro-RO"/>
        </w:rPr>
        <w:t xml:space="preserve">Adresa nr. </w:t>
      </w:r>
      <w:r w:rsidR="00560048" w:rsidRPr="00560048">
        <w:rPr>
          <w:rFonts w:ascii="Montserrat Light" w:hAnsi="Montserrat Light"/>
        </w:rPr>
        <w:t xml:space="preserve">8511/02.03.2023 </w:t>
      </w:r>
      <w:r w:rsidRPr="00560048">
        <w:rPr>
          <w:rFonts w:ascii="Montserrat Light" w:hAnsi="Montserrat Light"/>
          <w:lang w:eastAsia="ro-RO"/>
        </w:rPr>
        <w:t xml:space="preserve">prin care </w:t>
      </w:r>
      <w:r w:rsidRPr="00560048">
        <w:rPr>
          <w:rFonts w:ascii="Montserrat Light" w:eastAsia="Times New Roman" w:hAnsi="Montserrat Light"/>
          <w:noProof/>
          <w:lang w:eastAsia="ro-RO"/>
        </w:rPr>
        <w:t>doamna Răcășan-Plosca Maria</w:t>
      </w:r>
      <w:r w:rsidRPr="00560048">
        <w:rPr>
          <w:rFonts w:ascii="Montserrat Light" w:hAnsi="Montserrat Light"/>
          <w:lang w:eastAsia="ro-RO"/>
        </w:rPr>
        <w:t xml:space="preserve"> ne</w:t>
      </w:r>
      <w:r w:rsidRPr="005415EA">
        <w:rPr>
          <w:rFonts w:ascii="Montserrat Light" w:hAnsi="Montserrat Light"/>
          <w:lang w:eastAsia="ro-RO"/>
        </w:rPr>
        <w:t xml:space="preserve"> comunică </w:t>
      </w:r>
      <w:r w:rsidRPr="005415EA">
        <w:rPr>
          <w:rFonts w:ascii="Montserrat Light" w:hAnsi="Montserrat Light"/>
          <w:bCs/>
        </w:rPr>
        <w:t xml:space="preserve">Decizia Casei Teritoriale de Pensii Cluj </w:t>
      </w:r>
      <w:r w:rsidRPr="005415EA">
        <w:rPr>
          <w:rFonts w:ascii="Montserrat Light" w:eastAsia="Times New Roman" w:hAnsi="Montserrat Light"/>
          <w:bCs/>
        </w:rPr>
        <w:t>nr.</w:t>
      </w:r>
      <w:r w:rsidRPr="005415EA">
        <w:rPr>
          <w:rFonts w:ascii="Montserrat Light" w:hAnsi="Montserrat Light"/>
          <w:bCs/>
        </w:rPr>
        <w:t xml:space="preserve"> </w:t>
      </w:r>
      <w:r w:rsidR="005415EA" w:rsidRPr="005415EA">
        <w:rPr>
          <w:rFonts w:ascii="Montserrat Light" w:hAnsi="Montserrat Light"/>
          <w:bCs/>
        </w:rPr>
        <w:t>361911/20.02.2023</w:t>
      </w:r>
      <w:r w:rsidRPr="005415EA">
        <w:rPr>
          <w:rFonts w:ascii="Montserrat Light" w:hAnsi="Montserrat Light"/>
          <w:bCs/>
        </w:rPr>
        <w:t xml:space="preserve">, </w:t>
      </w:r>
      <w:r w:rsidRPr="005415EA">
        <w:rPr>
          <w:rFonts w:ascii="Montserrat Light" w:eastAsia="Times New Roman" w:hAnsi="Montserrat Light"/>
          <w:bCs/>
        </w:rPr>
        <w:t>privind acordarea pensiei anticipate parțiale în vederea încetării raportului de serviciu;</w:t>
      </w:r>
    </w:p>
    <w:p w14:paraId="0C86F993" w14:textId="77777777" w:rsidR="00CA184B" w:rsidRPr="005415EA" w:rsidRDefault="00CA184B" w:rsidP="005415EA">
      <w:pPr>
        <w:keepNext/>
        <w:spacing w:line="240" w:lineRule="auto"/>
        <w:jc w:val="both"/>
        <w:outlineLvl w:val="1"/>
        <w:rPr>
          <w:rFonts w:ascii="Montserrat Light" w:hAnsi="Montserrat Light"/>
          <w:lang w:val="ro-RO"/>
        </w:rPr>
      </w:pPr>
      <w:r w:rsidRPr="005415EA">
        <w:rPr>
          <w:rFonts w:ascii="Montserrat Light" w:hAnsi="Montserrat Light"/>
          <w:lang w:val="ro-RO"/>
        </w:rPr>
        <w:t>În conformitate cu prevederile:</w:t>
      </w:r>
    </w:p>
    <w:p w14:paraId="3121338D" w14:textId="6342F529" w:rsidR="00CA184B" w:rsidRPr="005415EA" w:rsidRDefault="00CA184B" w:rsidP="005415EA">
      <w:pPr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5415EA">
        <w:rPr>
          <w:rFonts w:ascii="Montserrat Light" w:hAnsi="Montserrat Light"/>
          <w:lang w:val="ro-RO"/>
        </w:rPr>
        <w:t>art. 191 alin. (1) lit. a) și alin. (2) lit. b</w:t>
      </w:r>
      <w:r w:rsidR="00560048">
        <w:rPr>
          <w:rFonts w:ascii="Montserrat Light" w:hAnsi="Montserrat Light"/>
          <w:lang w:val="ro-RO"/>
        </w:rPr>
        <w:t>),</w:t>
      </w:r>
      <w:r w:rsidRPr="005415EA">
        <w:rPr>
          <w:rFonts w:ascii="Montserrat Light" w:hAnsi="Montserrat Light"/>
          <w:iCs/>
          <w:lang w:val="ro-RO"/>
        </w:rPr>
        <w:t xml:space="preserve"> art. 516 lit. a),</w:t>
      </w:r>
      <w:r w:rsidRPr="005415EA">
        <w:rPr>
          <w:rFonts w:ascii="Montserrat Light" w:hAnsi="Montserrat Light"/>
          <w:lang w:val="ro-RO"/>
        </w:rPr>
        <w:t xml:space="preserve"> </w:t>
      </w:r>
      <w:r w:rsidRPr="005415EA">
        <w:rPr>
          <w:rFonts w:ascii="Montserrat Light" w:hAnsi="Montserrat Light"/>
          <w:bCs/>
          <w:lang w:val="ro-RO"/>
        </w:rPr>
        <w:t>art. 517 alin. (1) lit. d)</w:t>
      </w:r>
      <w:r w:rsidR="00560048">
        <w:rPr>
          <w:rFonts w:ascii="Montserrat Light" w:hAnsi="Montserrat Light"/>
          <w:bCs/>
          <w:lang w:val="ro-RO"/>
        </w:rPr>
        <w:t>,</w:t>
      </w:r>
      <w:r w:rsidRPr="005415EA">
        <w:rPr>
          <w:rFonts w:ascii="Montserrat Light" w:hAnsi="Montserrat Light"/>
          <w:bCs/>
          <w:lang w:val="ro-RO"/>
        </w:rPr>
        <w:t xml:space="preserve">  art. 524 alin. (1), art. 527, </w:t>
      </w:r>
      <w:r w:rsidR="00560048">
        <w:rPr>
          <w:rFonts w:ascii="Montserrat Light" w:hAnsi="Montserrat Light"/>
          <w:bCs/>
          <w:lang w:val="ro-RO"/>
        </w:rPr>
        <w:t xml:space="preserve">art. </w:t>
      </w:r>
      <w:r w:rsidRPr="005415EA">
        <w:rPr>
          <w:rFonts w:ascii="Montserrat Light" w:hAnsi="Montserrat Light"/>
          <w:bCs/>
          <w:lang w:val="ro-RO"/>
        </w:rPr>
        <w:t>528</w:t>
      </w:r>
      <w:r w:rsidR="00560048">
        <w:rPr>
          <w:rFonts w:ascii="Montserrat Light" w:hAnsi="Montserrat Light"/>
          <w:bCs/>
          <w:lang w:val="ro-RO"/>
        </w:rPr>
        <w:t xml:space="preserve">, </w:t>
      </w:r>
      <w:r w:rsidRPr="005415EA">
        <w:rPr>
          <w:rFonts w:ascii="Montserrat Light" w:hAnsi="Montserrat Light"/>
          <w:bCs/>
          <w:lang w:val="ro-RO"/>
        </w:rPr>
        <w:t>art. 533</w:t>
      </w:r>
      <w:r w:rsidR="00560048" w:rsidRPr="00560048">
        <w:rPr>
          <w:rFonts w:ascii="Montserrat Light" w:hAnsi="Montserrat Light"/>
          <w:bCs/>
          <w:lang w:val="ro-RO"/>
        </w:rPr>
        <w:t xml:space="preserve"> </w:t>
      </w:r>
      <w:r w:rsidR="00560048" w:rsidRPr="005415EA">
        <w:rPr>
          <w:rFonts w:ascii="Montserrat Light" w:hAnsi="Montserrat Light"/>
          <w:bCs/>
          <w:lang w:val="ro-RO"/>
        </w:rPr>
        <w:t>și</w:t>
      </w:r>
      <w:r w:rsidR="00560048">
        <w:rPr>
          <w:rFonts w:ascii="Montserrat Light" w:hAnsi="Montserrat Light"/>
          <w:bCs/>
          <w:lang w:val="ro-RO"/>
        </w:rPr>
        <w:t xml:space="preserve"> </w:t>
      </w:r>
      <w:r w:rsidRPr="005415EA">
        <w:rPr>
          <w:rFonts w:ascii="Montserrat Light" w:hAnsi="Montserrat Light"/>
          <w:bCs/>
          <w:lang w:val="ro-RO"/>
        </w:rPr>
        <w:t>art. 536 din Ordonanța de Urgență a Guvernului nr. 57/2019 privind Codul administrativ,</w:t>
      </w:r>
      <w:r w:rsidRPr="005415EA">
        <w:rPr>
          <w:rFonts w:ascii="Montserrat Light" w:hAnsi="Montserrat Light"/>
          <w:lang w:val="ro-RO"/>
        </w:rPr>
        <w:t xml:space="preserve"> cu modificările și completările ulterioare</w:t>
      </w:r>
      <w:r w:rsidRPr="005415EA">
        <w:rPr>
          <w:rFonts w:ascii="Montserrat Light" w:hAnsi="Montserrat Light"/>
          <w:bCs/>
          <w:lang w:val="ro-RO"/>
        </w:rPr>
        <w:t>;</w:t>
      </w:r>
    </w:p>
    <w:p w14:paraId="61C37612" w14:textId="77777777" w:rsidR="00CA184B" w:rsidRPr="005415EA" w:rsidRDefault="00CA184B" w:rsidP="005415EA">
      <w:pPr>
        <w:numPr>
          <w:ilvl w:val="0"/>
          <w:numId w:val="18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5415EA">
        <w:rPr>
          <w:rFonts w:ascii="Montserrat Light" w:eastAsia="Calibri" w:hAnsi="Montserrat Light"/>
          <w:lang w:val="ro-RO"/>
        </w:rPr>
        <w:t>art. 56 alin. (1) lit. c) și alin. (2) din Legea nr. 53/2003, Codul muncii, republicată, cu modificările și completările ulterioare;</w:t>
      </w:r>
    </w:p>
    <w:p w14:paraId="2295862E" w14:textId="77777777" w:rsidR="00CA184B" w:rsidRPr="005415EA" w:rsidRDefault="00CA184B" w:rsidP="00A912FE">
      <w:pPr>
        <w:pStyle w:val="NoSpacing"/>
        <w:numPr>
          <w:ilvl w:val="0"/>
          <w:numId w:val="21"/>
        </w:numPr>
        <w:ind w:hanging="294"/>
        <w:jc w:val="both"/>
        <w:rPr>
          <w:rFonts w:ascii="Montserrat Light" w:hAnsi="Montserrat Light"/>
          <w:lang w:val="ro-RO"/>
        </w:rPr>
      </w:pPr>
      <w:r w:rsidRPr="005415EA">
        <w:rPr>
          <w:rFonts w:ascii="Montserrat Light" w:hAnsi="Montserrat Light"/>
          <w:lang w:val="ro-RO"/>
        </w:rPr>
        <w:t>art.1 alin. (1), art.7 și art.11 din Legea contenciosului administrativ nr. 554/2004, cu modificările și completările ulterioare;</w:t>
      </w:r>
    </w:p>
    <w:p w14:paraId="5D494CEE" w14:textId="77777777" w:rsidR="00CA184B" w:rsidRPr="005415EA" w:rsidRDefault="00CA184B" w:rsidP="005415EA">
      <w:pPr>
        <w:pStyle w:val="NoSpacing"/>
        <w:jc w:val="both"/>
        <w:rPr>
          <w:rFonts w:ascii="Montserrat Light" w:hAnsi="Montserrat Light"/>
          <w:lang w:val="ro-RO"/>
        </w:rPr>
      </w:pPr>
      <w:r w:rsidRPr="005415EA">
        <w:rPr>
          <w:rFonts w:ascii="Montserrat Light" w:hAnsi="Montserrat Light"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60192578" w14:textId="77777777" w:rsidR="00CA184B" w:rsidRPr="005415EA" w:rsidRDefault="00CA184B" w:rsidP="005415EA">
      <w:pPr>
        <w:pStyle w:val="NoSpacing"/>
        <w:jc w:val="center"/>
        <w:rPr>
          <w:rFonts w:ascii="Montserrat" w:hAnsi="Montserrat"/>
          <w:b/>
          <w:bCs/>
          <w:lang w:val="ro-RO"/>
        </w:rPr>
      </w:pPr>
      <w:r w:rsidRPr="005415EA">
        <w:rPr>
          <w:rFonts w:ascii="Montserrat" w:hAnsi="Montserrat"/>
          <w:b/>
          <w:bCs/>
          <w:lang w:val="ro-RO"/>
        </w:rPr>
        <w:t>d i s p u n e :</w:t>
      </w:r>
    </w:p>
    <w:p w14:paraId="3FBF52B9" w14:textId="270B79F6" w:rsidR="00CA184B" w:rsidRPr="005415EA" w:rsidRDefault="00CA184B" w:rsidP="005415EA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5415EA">
        <w:rPr>
          <w:rFonts w:ascii="Montserrat" w:hAnsi="Montserrat"/>
          <w:b/>
          <w:lang w:val="ro-RO"/>
        </w:rPr>
        <w:t>Art. 1.</w:t>
      </w:r>
      <w:r w:rsidRPr="005415EA">
        <w:rPr>
          <w:rFonts w:ascii="Montserrat" w:hAnsi="Montserrat"/>
          <w:lang w:val="ro-RO"/>
        </w:rPr>
        <w:t xml:space="preserve"> </w:t>
      </w:r>
      <w:r w:rsidRPr="005415EA">
        <w:rPr>
          <w:rFonts w:ascii="Montserrat" w:hAnsi="Montserrat"/>
          <w:b/>
          <w:lang w:val="ro-RO"/>
        </w:rPr>
        <w:t>(1)</w:t>
      </w:r>
      <w:r w:rsidRPr="005415EA">
        <w:rPr>
          <w:rFonts w:ascii="Montserrat Light" w:hAnsi="Montserrat Light"/>
          <w:b/>
          <w:lang w:val="ro-RO"/>
        </w:rPr>
        <w:t xml:space="preserve"> </w:t>
      </w:r>
      <w:r w:rsidRPr="005415EA">
        <w:rPr>
          <w:rFonts w:ascii="Montserrat Light" w:hAnsi="Montserrat Light"/>
          <w:lang w:val="ro-RO"/>
        </w:rPr>
        <w:t xml:space="preserve">Cu data de </w:t>
      </w:r>
      <w:r w:rsidR="005415EA" w:rsidRPr="005415EA">
        <w:rPr>
          <w:rFonts w:ascii="Montserrat Light" w:hAnsi="Montserrat Light"/>
          <w:lang w:val="ro-RO"/>
        </w:rPr>
        <w:t>10.03.2023</w:t>
      </w:r>
      <w:r w:rsidRPr="005415EA">
        <w:rPr>
          <w:rFonts w:ascii="Montserrat Light" w:hAnsi="Montserrat Light"/>
          <w:lang w:val="ro-RO"/>
        </w:rPr>
        <w:t xml:space="preserve"> se constată încetarea de drept a raportului de serviciu al </w:t>
      </w:r>
      <w:r w:rsidRPr="005415EA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doamnei </w:t>
      </w:r>
      <w:r w:rsidR="005415EA" w:rsidRPr="005415EA">
        <w:rPr>
          <w:rFonts w:ascii="Montserrat Light" w:eastAsia="Times New Roman" w:hAnsi="Montserrat Light" w:cs="Times New Roman"/>
          <w:noProof/>
          <w:lang w:val="ro-RO" w:eastAsia="ro-RO"/>
        </w:rPr>
        <w:t>Răcășan-Plosca Maria</w:t>
      </w:r>
      <w:r w:rsidR="005415EA" w:rsidRPr="005415EA">
        <w:rPr>
          <w:rFonts w:ascii="Montserrat Light" w:hAnsi="Montserrat Light"/>
          <w:lang w:val="ro-RO"/>
        </w:rPr>
        <w:t xml:space="preserve">, având </w:t>
      </w:r>
      <w:r w:rsidR="00D24A50" w:rsidRPr="005415EA">
        <w:rPr>
          <w:rFonts w:ascii="Montserrat Light" w:hAnsi="Montserrat Light"/>
          <w:lang w:val="ro-RO"/>
        </w:rPr>
        <w:t>funcția</w:t>
      </w:r>
      <w:r w:rsidR="005415EA" w:rsidRPr="005415EA">
        <w:rPr>
          <w:rFonts w:ascii="Montserrat Light" w:hAnsi="Montserrat Light"/>
          <w:lang w:val="ro-RO"/>
        </w:rPr>
        <w:t xml:space="preserve"> publică de execuție de referent, </w:t>
      </w:r>
      <w:r w:rsidR="005415EA" w:rsidRPr="007679A9">
        <w:rPr>
          <w:rFonts w:ascii="Montserrat Light" w:hAnsi="Montserrat Light"/>
          <w:lang w:val="ro-RO"/>
        </w:rPr>
        <w:t>clasa III,</w:t>
      </w:r>
      <w:r w:rsidR="005415EA" w:rsidRPr="005415EA">
        <w:rPr>
          <w:rFonts w:ascii="Montserrat Light" w:hAnsi="Montserrat Light"/>
          <w:lang w:val="ro-RO"/>
        </w:rPr>
        <w:t xml:space="preserve"> gradul profesional superior la Biroul Administrare Patrimoniu </w:t>
      </w:r>
      <w:r w:rsidR="005415EA" w:rsidRPr="005415EA">
        <w:rPr>
          <w:rFonts w:ascii="Montserrat Light" w:eastAsia="Times New Roman" w:hAnsi="Montserrat Light" w:cs="Times New Roman"/>
          <w:noProof/>
          <w:lang w:val="ro-RO"/>
        </w:rPr>
        <w:t xml:space="preserve">din cadrul </w:t>
      </w:r>
      <w:r w:rsidR="005415EA" w:rsidRPr="005415EA">
        <w:rPr>
          <w:rFonts w:ascii="Montserrat Light" w:hAnsi="Montserrat Light"/>
          <w:lang w:val="ro-RO"/>
        </w:rPr>
        <w:t>Direcției de Administrare a Domeniului Public și Privat al Județului Cluj</w:t>
      </w:r>
      <w:r w:rsidR="005415EA">
        <w:rPr>
          <w:rFonts w:ascii="Montserrat Light" w:hAnsi="Montserrat Light"/>
          <w:lang w:val="ro-RO"/>
        </w:rPr>
        <w:t xml:space="preserve">, </w:t>
      </w:r>
      <w:r w:rsidRPr="005415EA">
        <w:rPr>
          <w:rFonts w:ascii="Montserrat Light" w:hAnsi="Montserrat Light"/>
          <w:lang w:val="ro-RO"/>
        </w:rPr>
        <w:t>prin pensionare anticipată parțială.</w:t>
      </w:r>
    </w:p>
    <w:p w14:paraId="29D54CCA" w14:textId="6C8B48DC" w:rsidR="00CA184B" w:rsidRPr="005415EA" w:rsidRDefault="00CA184B" w:rsidP="005415EA">
      <w:pPr>
        <w:pStyle w:val="NoSpacing"/>
        <w:jc w:val="both"/>
        <w:rPr>
          <w:rFonts w:ascii="Montserrat Light" w:hAnsi="Montserrat Light"/>
          <w:lang w:val="ro-RO"/>
        </w:rPr>
      </w:pPr>
      <w:r w:rsidRPr="005415EA">
        <w:rPr>
          <w:rFonts w:ascii="Montserrat" w:hAnsi="Montserrat"/>
          <w:b/>
          <w:bCs/>
          <w:lang w:val="ro-RO"/>
        </w:rPr>
        <w:t>(2)</w:t>
      </w:r>
      <w:r w:rsidRPr="005415EA">
        <w:rPr>
          <w:rFonts w:ascii="Montserrat Light" w:hAnsi="Montserrat Light"/>
          <w:lang w:val="ro-RO"/>
        </w:rPr>
        <w:t xml:space="preserve"> Predarea bunurilor care au fost încredințate </w:t>
      </w:r>
      <w:r w:rsidRPr="005415EA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doamnei </w:t>
      </w:r>
      <w:r w:rsidR="005415EA" w:rsidRPr="005415EA">
        <w:rPr>
          <w:rFonts w:ascii="Montserrat Light" w:eastAsia="Times New Roman" w:hAnsi="Montserrat Light" w:cs="Times New Roman"/>
          <w:noProof/>
          <w:lang w:val="ro-RO" w:eastAsia="ro-RO"/>
        </w:rPr>
        <w:t>Răcășan-Plosca Maria</w:t>
      </w:r>
      <w:r w:rsidRPr="005415EA">
        <w:rPr>
          <w:rFonts w:ascii="Montserrat Light" w:hAnsi="Montserrat Light"/>
          <w:lang w:val="ro-RO"/>
        </w:rPr>
        <w:t xml:space="preserve">, în vederea exercitării atribuțiilor de serviciu, se va realiza până cel târziu în data </w:t>
      </w:r>
      <w:r w:rsidR="005415EA" w:rsidRPr="005415EA">
        <w:rPr>
          <w:rFonts w:ascii="Montserrat Light" w:hAnsi="Montserrat Light"/>
          <w:lang w:val="ro-RO"/>
        </w:rPr>
        <w:t>09.03.2023.</w:t>
      </w:r>
      <w:r w:rsidRPr="005415EA">
        <w:rPr>
          <w:rFonts w:ascii="Montserrat Light" w:hAnsi="Montserrat Light"/>
          <w:lang w:val="ro-RO"/>
        </w:rPr>
        <w:t xml:space="preserve"> </w:t>
      </w:r>
    </w:p>
    <w:p w14:paraId="76EFA318" w14:textId="77777777" w:rsidR="00CA184B" w:rsidRPr="005415EA" w:rsidRDefault="00CA184B" w:rsidP="005415EA">
      <w:pPr>
        <w:pStyle w:val="NoSpacing"/>
        <w:jc w:val="both"/>
        <w:rPr>
          <w:rFonts w:ascii="Montserrat Light" w:hAnsi="Montserrat Light"/>
          <w:bCs/>
          <w:lang w:val="ro-RO"/>
        </w:rPr>
      </w:pPr>
      <w:r w:rsidRPr="005415EA">
        <w:rPr>
          <w:rFonts w:ascii="Montserrat" w:hAnsi="Montserrat"/>
          <w:b/>
          <w:lang w:val="ro-RO"/>
        </w:rPr>
        <w:t xml:space="preserve">Art. 2. </w:t>
      </w:r>
      <w:bookmarkEnd w:id="1"/>
      <w:r w:rsidRPr="005415EA">
        <w:rPr>
          <w:rFonts w:ascii="Montserrat" w:hAnsi="Montserrat"/>
          <w:b/>
          <w:lang w:val="ro-RO"/>
        </w:rPr>
        <w:t>(1)</w:t>
      </w:r>
      <w:r w:rsidRPr="005415EA">
        <w:rPr>
          <w:rFonts w:ascii="Montserrat Light" w:hAnsi="Montserrat Light"/>
          <w:lang w:val="ro-RO"/>
        </w:rPr>
        <w:t xml:space="preserve"> </w:t>
      </w:r>
      <w:r w:rsidRPr="005415EA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 sau pentru motive temeinice, în termen de maxim 6 luni de la data emiterii acesteia.</w:t>
      </w:r>
    </w:p>
    <w:p w14:paraId="6250B505" w14:textId="77777777" w:rsidR="00CA184B" w:rsidRPr="005415EA" w:rsidRDefault="00CA184B" w:rsidP="005415EA">
      <w:pPr>
        <w:pStyle w:val="NoSpacing"/>
        <w:jc w:val="both"/>
        <w:rPr>
          <w:rFonts w:ascii="Montserrat Light" w:hAnsi="Montserrat Light"/>
          <w:bCs/>
          <w:lang w:val="ro-RO" w:eastAsia="ro-RO"/>
        </w:rPr>
      </w:pPr>
      <w:r w:rsidRPr="005415EA">
        <w:rPr>
          <w:rFonts w:ascii="Montserrat" w:hAnsi="Montserrat"/>
          <w:b/>
          <w:lang w:val="ro-RO"/>
        </w:rPr>
        <w:t>(2)</w:t>
      </w:r>
      <w:r w:rsidRPr="005415EA">
        <w:rPr>
          <w:rFonts w:ascii="Montserrat Light" w:hAnsi="Montserrat Light"/>
          <w:b/>
          <w:lang w:val="ro-RO"/>
        </w:rPr>
        <w:t xml:space="preserve"> </w:t>
      </w:r>
      <w:r w:rsidRPr="005415EA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5415EA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4D3D70D5" w14:textId="77777777" w:rsidR="00CA184B" w:rsidRPr="005415EA" w:rsidRDefault="00CA184B" w:rsidP="005415EA">
      <w:pPr>
        <w:pStyle w:val="NoSpacing"/>
        <w:jc w:val="both"/>
        <w:rPr>
          <w:rFonts w:ascii="Montserrat Light" w:hAnsi="Montserrat Light"/>
          <w:bCs/>
          <w:lang w:val="ro-RO"/>
        </w:rPr>
      </w:pPr>
      <w:r w:rsidRPr="005415EA">
        <w:rPr>
          <w:rFonts w:ascii="Montserrat Light" w:hAnsi="Montserrat Light"/>
          <w:bCs/>
          <w:lang w:val="ro-RO" w:eastAsia="ro-RO"/>
        </w:rPr>
        <w:t>a) 6 luni, care se calculează c</w:t>
      </w:r>
      <w:r w:rsidRPr="005415EA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491E8A6C" w14:textId="77777777" w:rsidR="00CA184B" w:rsidRPr="005415EA" w:rsidRDefault="00CA184B" w:rsidP="005415EA">
      <w:pPr>
        <w:pStyle w:val="NoSpacing"/>
        <w:jc w:val="both"/>
        <w:rPr>
          <w:rFonts w:ascii="Montserrat Light" w:hAnsi="Montserrat Light"/>
          <w:shd w:val="clear" w:color="auto" w:fill="FFFFFF"/>
          <w:lang w:val="ro-RO"/>
        </w:rPr>
      </w:pPr>
      <w:r w:rsidRPr="005415EA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5415EA">
        <w:rPr>
          <w:rFonts w:ascii="Montserrat Light" w:hAnsi="Montserrat Light"/>
          <w:bCs/>
          <w:lang w:val="ro-RO" w:eastAsia="ro-RO"/>
        </w:rPr>
        <w:t xml:space="preserve"> pentru </w:t>
      </w:r>
      <w:r w:rsidRPr="005415EA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33B1326B" w14:textId="77777777" w:rsidR="00CA184B" w:rsidRPr="005415EA" w:rsidRDefault="00CA184B" w:rsidP="005415E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5415EA">
        <w:rPr>
          <w:rFonts w:ascii="Montserrat" w:hAnsi="Montserrat"/>
          <w:b/>
          <w:lang w:val="ro-RO"/>
        </w:rPr>
        <w:t>Art. 3.</w:t>
      </w:r>
      <w:r w:rsidRPr="005415EA">
        <w:rPr>
          <w:rFonts w:ascii="Montserrat Light" w:hAnsi="Montserrat Light"/>
          <w:b/>
          <w:lang w:val="ro-RO"/>
        </w:rPr>
        <w:t xml:space="preserve"> </w:t>
      </w:r>
      <w:r w:rsidRPr="005415EA">
        <w:rPr>
          <w:rFonts w:ascii="Montserrat Light" w:hAnsi="Montserrat Light"/>
          <w:lang w:val="ro-RO"/>
        </w:rPr>
        <w:t>Cu punerea în aplicare şi ducerea la îndeplinire a prevederilor prezentei dispoziţii se încredinţează Direcţia Generală Buget-Finanţe, Resurse Umane prin Serviciul Resurse Umane.</w:t>
      </w:r>
    </w:p>
    <w:p w14:paraId="2FE7FCE7" w14:textId="77777777" w:rsidR="00CA184B" w:rsidRPr="005415EA" w:rsidRDefault="00CA184B" w:rsidP="005415EA">
      <w:pPr>
        <w:pStyle w:val="NoSpacing"/>
        <w:jc w:val="both"/>
        <w:rPr>
          <w:rFonts w:ascii="Montserrat Light" w:hAnsi="Montserrat Light"/>
          <w:lang w:val="ro-RO"/>
        </w:rPr>
      </w:pPr>
      <w:r w:rsidRPr="005415EA">
        <w:rPr>
          <w:rFonts w:ascii="Montserrat" w:hAnsi="Montserrat"/>
          <w:b/>
          <w:lang w:val="ro-RO"/>
        </w:rPr>
        <w:t>Art. 4. (1)</w:t>
      </w:r>
      <w:r w:rsidRPr="005415EA">
        <w:rPr>
          <w:rFonts w:ascii="Montserrat Light" w:hAnsi="Montserrat Light"/>
          <w:b/>
          <w:lang w:val="ro-RO"/>
        </w:rPr>
        <w:t xml:space="preserve"> </w:t>
      </w:r>
      <w:r w:rsidRPr="005415EA">
        <w:rPr>
          <w:rFonts w:ascii="Montserrat Light" w:hAnsi="Montserrat Light"/>
          <w:lang w:val="ro-RO"/>
        </w:rPr>
        <w:t>Prezenta dispoziție se comunică prin poșta electronică Direcției Generale Buget-Finanțe, Resurse Umane - Serviciul Resurse Umane, precum și Prefectului Județului Cluj.</w:t>
      </w:r>
    </w:p>
    <w:p w14:paraId="71DDEF13" w14:textId="78AE7165" w:rsidR="00CA184B" w:rsidRPr="005415EA" w:rsidRDefault="00CA184B" w:rsidP="005415EA">
      <w:pPr>
        <w:pStyle w:val="NoSpacing"/>
        <w:jc w:val="both"/>
        <w:rPr>
          <w:rFonts w:ascii="Montserrat Light" w:hAnsi="Montserrat Light"/>
          <w:lang w:val="ro-RO"/>
        </w:rPr>
      </w:pPr>
      <w:r w:rsidRPr="005415EA">
        <w:rPr>
          <w:rFonts w:ascii="Montserrat" w:hAnsi="Montserrat"/>
          <w:b/>
          <w:bCs/>
          <w:lang w:val="ro-RO"/>
        </w:rPr>
        <w:t>(2)</w:t>
      </w:r>
      <w:r w:rsidRPr="005415EA">
        <w:rPr>
          <w:rFonts w:ascii="Montserrat Light" w:hAnsi="Montserrat Light"/>
          <w:lang w:val="ro-RO"/>
        </w:rPr>
        <w:t xml:space="preserve"> </w:t>
      </w:r>
      <w:r w:rsidRPr="005415EA">
        <w:rPr>
          <w:rFonts w:ascii="Montserrat Light" w:hAnsi="Montserrat Light"/>
          <w:noProof/>
          <w:lang w:val="ro-RO"/>
        </w:rPr>
        <w:t>Direcția Generală Buget-Finanțe, Resurse Umane din cadrul aparatului de specialitate al Consiliului Județean Cluj prin Serviciului Resurse Umane va comunica prin poșta electronică</w:t>
      </w:r>
      <w:r w:rsidRPr="005415EA">
        <w:rPr>
          <w:rFonts w:ascii="Montserrat Light" w:hAnsi="Montserrat Light"/>
          <w:lang w:val="ro-RO"/>
        </w:rPr>
        <w:t xml:space="preserve"> </w:t>
      </w:r>
      <w:r w:rsidRPr="005415EA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doamnei </w:t>
      </w:r>
      <w:r w:rsidR="005415EA" w:rsidRPr="005415EA">
        <w:rPr>
          <w:rFonts w:ascii="Montserrat Light" w:eastAsia="Times New Roman" w:hAnsi="Montserrat Light" w:cs="Times New Roman"/>
          <w:noProof/>
          <w:lang w:val="ro-RO" w:eastAsia="ro-RO"/>
        </w:rPr>
        <w:t>Răcășan-Plosca Maria</w:t>
      </w:r>
      <w:r w:rsidRPr="005415EA">
        <w:rPr>
          <w:rFonts w:ascii="Montserrat Light" w:hAnsi="Montserrat Light"/>
          <w:lang w:val="ro-RO"/>
        </w:rPr>
        <w:t>,</w:t>
      </w:r>
      <w:r w:rsidRPr="005415EA">
        <w:rPr>
          <w:rFonts w:ascii="Montserrat Light" w:hAnsi="Montserrat Light"/>
          <w:b/>
          <w:lang w:val="ro-RO"/>
        </w:rPr>
        <w:t xml:space="preserve"> </w:t>
      </w:r>
      <w:r w:rsidRPr="005415EA">
        <w:rPr>
          <w:rFonts w:ascii="Montserrat Light" w:hAnsi="Montserrat Light"/>
          <w:bCs/>
          <w:lang w:val="ro-RO"/>
        </w:rPr>
        <w:t>prezenta dispoziție.</w:t>
      </w:r>
      <w:r w:rsidRPr="005415EA">
        <w:rPr>
          <w:rFonts w:ascii="Montserrat Light" w:hAnsi="Montserrat Light"/>
          <w:lang w:val="ro-RO"/>
        </w:rPr>
        <w:t xml:space="preserve"> </w:t>
      </w:r>
    </w:p>
    <w:p w14:paraId="0179227A" w14:textId="1E28255C" w:rsidR="00275742" w:rsidRPr="005415EA" w:rsidRDefault="00275742" w:rsidP="005415EA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CA184B">
        <w:rPr>
          <w:rFonts w:ascii="Montserrat" w:hAnsi="Montserrat"/>
          <w:b/>
          <w:bCs/>
          <w:color w:val="FF0000"/>
          <w:lang w:val="ro-RO"/>
        </w:rPr>
        <w:t xml:space="preserve">     </w:t>
      </w:r>
      <w:r w:rsidRPr="00CA184B">
        <w:rPr>
          <w:rFonts w:ascii="Montserrat" w:hAnsi="Montserrat"/>
          <w:b/>
          <w:bCs/>
          <w:color w:val="FF0000"/>
          <w:lang w:val="ro-RO"/>
        </w:rPr>
        <w:tab/>
      </w:r>
      <w:r w:rsidRPr="00CA184B">
        <w:rPr>
          <w:rFonts w:ascii="Montserrat" w:hAnsi="Montserrat"/>
          <w:b/>
          <w:bCs/>
          <w:color w:val="FF0000"/>
          <w:lang w:val="ro-RO"/>
        </w:rPr>
        <w:tab/>
      </w:r>
      <w:r w:rsidRPr="00CA184B">
        <w:rPr>
          <w:rFonts w:ascii="Montserrat" w:hAnsi="Montserrat"/>
          <w:b/>
          <w:bCs/>
          <w:color w:val="FF0000"/>
          <w:lang w:val="ro-RO"/>
        </w:rPr>
        <w:tab/>
      </w:r>
      <w:r w:rsidRPr="00CA184B">
        <w:rPr>
          <w:rFonts w:ascii="Montserrat" w:hAnsi="Montserrat"/>
          <w:b/>
          <w:bCs/>
          <w:color w:val="FF0000"/>
          <w:lang w:val="ro-RO"/>
        </w:rPr>
        <w:tab/>
        <w:t xml:space="preserve">               </w:t>
      </w:r>
      <w:r w:rsidRPr="00CA184B">
        <w:rPr>
          <w:rFonts w:ascii="Montserrat" w:hAnsi="Montserrat"/>
          <w:b/>
          <w:bCs/>
          <w:color w:val="FF0000"/>
          <w:lang w:val="ro-RO"/>
        </w:rPr>
        <w:tab/>
      </w:r>
      <w:r w:rsidR="00041B0A" w:rsidRPr="005415EA">
        <w:rPr>
          <w:rFonts w:ascii="Montserrat" w:hAnsi="Montserrat"/>
          <w:b/>
          <w:bCs/>
          <w:lang w:val="ro-RO"/>
        </w:rPr>
        <w:t xml:space="preserve">                                CONTRASEMNEAZĂ</w:t>
      </w:r>
    </w:p>
    <w:p w14:paraId="1F2C581F" w14:textId="0F210476" w:rsidR="00275742" w:rsidRPr="005415EA" w:rsidRDefault="00275742" w:rsidP="005415EA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5415EA">
        <w:rPr>
          <w:rFonts w:ascii="Montserrat" w:hAnsi="Montserrat"/>
          <w:b/>
          <w:bCs/>
          <w:lang w:val="ro-RO"/>
        </w:rPr>
        <w:t xml:space="preserve">   </w:t>
      </w:r>
      <w:r w:rsidRPr="005415EA">
        <w:rPr>
          <w:rFonts w:ascii="Montserrat" w:hAnsi="Montserrat"/>
          <w:b/>
          <w:bCs/>
          <w:lang w:val="ro-RO"/>
        </w:rPr>
        <w:tab/>
        <w:t xml:space="preserve"> P R E </w:t>
      </w:r>
      <w:r w:rsidR="007567C1" w:rsidRPr="005415EA">
        <w:rPr>
          <w:rFonts w:ascii="Montserrat" w:hAnsi="Montserrat"/>
          <w:b/>
          <w:bCs/>
          <w:lang w:val="ro-RO"/>
        </w:rPr>
        <w:t>Ș</w:t>
      </w:r>
      <w:r w:rsidRPr="005415EA">
        <w:rPr>
          <w:rFonts w:ascii="Montserrat" w:hAnsi="Montserrat"/>
          <w:b/>
          <w:bCs/>
          <w:lang w:val="ro-RO"/>
        </w:rPr>
        <w:t xml:space="preserve"> E D I N T E,       </w:t>
      </w:r>
      <w:r w:rsidRPr="005415EA">
        <w:rPr>
          <w:rFonts w:ascii="Montserrat" w:hAnsi="Montserrat"/>
          <w:b/>
          <w:bCs/>
          <w:lang w:val="ro-RO"/>
        </w:rPr>
        <w:tab/>
      </w:r>
      <w:r w:rsidRPr="005415EA">
        <w:rPr>
          <w:rFonts w:ascii="Montserrat" w:hAnsi="Montserrat"/>
          <w:b/>
          <w:bCs/>
          <w:lang w:val="ro-RO"/>
        </w:rPr>
        <w:tab/>
      </w:r>
      <w:r w:rsidRPr="005415EA">
        <w:rPr>
          <w:rFonts w:ascii="Montserrat" w:hAnsi="Montserrat"/>
          <w:b/>
          <w:bCs/>
          <w:lang w:val="ro-RO"/>
        </w:rPr>
        <w:tab/>
        <w:t xml:space="preserve">  SECRETAR GENERAL AL JUDE</w:t>
      </w:r>
      <w:r w:rsidR="007567C1" w:rsidRPr="005415EA">
        <w:rPr>
          <w:rFonts w:ascii="Montserrat" w:hAnsi="Montserrat"/>
          <w:b/>
          <w:bCs/>
          <w:lang w:val="ro-RO"/>
        </w:rPr>
        <w:t>Ț</w:t>
      </w:r>
      <w:r w:rsidRPr="005415EA">
        <w:rPr>
          <w:rFonts w:ascii="Montserrat" w:hAnsi="Montserrat"/>
          <w:b/>
          <w:bCs/>
          <w:lang w:val="ro-RO"/>
        </w:rPr>
        <w:t>ULUI,</w:t>
      </w:r>
    </w:p>
    <w:p w14:paraId="66D5F565" w14:textId="5EBBCC67" w:rsidR="00275742" w:rsidRPr="00CA184B" w:rsidRDefault="00275742" w:rsidP="005415EA">
      <w:pPr>
        <w:pStyle w:val="BodyText"/>
        <w:spacing w:line="240" w:lineRule="auto"/>
        <w:rPr>
          <w:rFonts w:ascii="Montserrat Light" w:hAnsi="Montserrat Light"/>
          <w:b/>
          <w:color w:val="FF0000"/>
          <w:lang w:val="ro-RO"/>
        </w:rPr>
      </w:pPr>
      <w:r w:rsidRPr="005415EA">
        <w:rPr>
          <w:rFonts w:ascii="Montserrat" w:hAnsi="Montserrat"/>
          <w:b/>
          <w:lang w:val="ro-RO"/>
        </w:rPr>
        <w:t xml:space="preserve">                     </w:t>
      </w:r>
      <w:r w:rsidR="00190B5C" w:rsidRPr="005415EA">
        <w:rPr>
          <w:rFonts w:ascii="Montserrat" w:hAnsi="Montserrat"/>
          <w:b/>
          <w:lang w:val="ro-RO"/>
        </w:rPr>
        <w:t xml:space="preserve"> </w:t>
      </w:r>
      <w:r w:rsidRPr="005415EA">
        <w:rPr>
          <w:rFonts w:ascii="Montserrat" w:hAnsi="Montserrat"/>
          <w:b/>
          <w:bCs/>
          <w:lang w:val="ro-RO"/>
        </w:rPr>
        <w:t>Alin TI</w:t>
      </w:r>
      <w:r w:rsidR="007567C1" w:rsidRPr="005415EA">
        <w:rPr>
          <w:rFonts w:ascii="Montserrat" w:hAnsi="Montserrat"/>
          <w:b/>
          <w:bCs/>
          <w:lang w:val="ro-RO"/>
        </w:rPr>
        <w:t>Ș</w:t>
      </w:r>
      <w:r w:rsidRPr="005415EA">
        <w:rPr>
          <w:rFonts w:ascii="Montserrat" w:hAnsi="Montserrat"/>
          <w:b/>
          <w:bCs/>
          <w:lang w:val="ro-RO"/>
        </w:rPr>
        <w:t xml:space="preserve">E                                                          </w:t>
      </w:r>
      <w:r w:rsidRPr="005415EA">
        <w:rPr>
          <w:rFonts w:ascii="Montserrat" w:hAnsi="Montserrat"/>
          <w:lang w:val="ro-RO"/>
        </w:rPr>
        <w:t xml:space="preserve"> </w:t>
      </w:r>
      <w:r w:rsidR="001359C7" w:rsidRPr="005415EA">
        <w:rPr>
          <w:rFonts w:ascii="Montserrat" w:hAnsi="Montserrat"/>
          <w:lang w:val="ro-RO"/>
        </w:rPr>
        <w:t xml:space="preserve">     </w:t>
      </w:r>
      <w:r w:rsidR="00190B5C" w:rsidRPr="005415EA">
        <w:rPr>
          <w:rFonts w:ascii="Montserrat" w:hAnsi="Montserrat"/>
          <w:lang w:val="ro-RO"/>
        </w:rPr>
        <w:t xml:space="preserve">    </w:t>
      </w:r>
      <w:r w:rsidR="004D1ABF" w:rsidRPr="005415EA">
        <w:rPr>
          <w:rFonts w:ascii="Montserrat" w:hAnsi="Montserrat"/>
          <w:lang w:val="ro-RO"/>
        </w:rPr>
        <w:t xml:space="preserve"> </w:t>
      </w:r>
      <w:r w:rsidRPr="005415EA">
        <w:rPr>
          <w:rFonts w:ascii="Montserrat" w:hAnsi="Montserrat"/>
          <w:b/>
          <w:lang w:val="ro-RO"/>
        </w:rPr>
        <w:t>Simona GACI</w:t>
      </w:r>
      <w:r w:rsidR="000B5F0E" w:rsidRPr="005415EA">
        <w:rPr>
          <w:rFonts w:ascii="Montserrat" w:hAnsi="Montserrat"/>
          <w:b/>
          <w:bCs/>
          <w:lang w:val="ro-RO"/>
        </w:rPr>
        <w:t xml:space="preserve">    </w:t>
      </w:r>
      <w:r w:rsidR="000B5F0E" w:rsidRPr="005415EA">
        <w:rPr>
          <w:rFonts w:ascii="Montserrat Light" w:hAnsi="Montserrat Light"/>
          <w:b/>
          <w:bCs/>
          <w:lang w:val="ro-RO"/>
        </w:rPr>
        <w:t xml:space="preserve">                                         </w:t>
      </w:r>
    </w:p>
    <w:p w14:paraId="34FA373E" w14:textId="77777777" w:rsidR="005415EA" w:rsidRPr="00CA184B" w:rsidRDefault="005415EA">
      <w:pPr>
        <w:pStyle w:val="BodyText"/>
        <w:spacing w:line="240" w:lineRule="auto"/>
        <w:rPr>
          <w:rFonts w:ascii="Montserrat Light" w:hAnsi="Montserrat Light"/>
          <w:b/>
          <w:color w:val="FF0000"/>
          <w:lang w:val="ro-RO"/>
        </w:rPr>
      </w:pPr>
    </w:p>
    <w:sectPr w:rsidR="005415EA" w:rsidRPr="00CA184B" w:rsidSect="007C79BF">
      <w:headerReference w:type="default" r:id="rId8"/>
      <w:footerReference w:type="default" r:id="rId9"/>
      <w:pgSz w:w="11909" w:h="16834"/>
      <w:pgMar w:top="1276" w:right="852" w:bottom="426" w:left="1134" w:header="284" w:footer="5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325EDD4">
          <wp:simplePos x="0" y="0"/>
          <wp:positionH relativeFrom="column">
            <wp:posOffset>3469005</wp:posOffset>
          </wp:positionH>
          <wp:positionV relativeFrom="paragraph">
            <wp:posOffset>-57785</wp:posOffset>
          </wp:positionV>
          <wp:extent cx="2776220" cy="467995"/>
          <wp:effectExtent l="0" t="0" r="5080" b="8255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F8E169F" w:rsidR="009C550C" w:rsidRDefault="008A7938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670BEDA0">
          <wp:simplePos x="0" y="0"/>
          <wp:positionH relativeFrom="page">
            <wp:posOffset>218760</wp:posOffset>
          </wp:positionH>
          <wp:positionV relativeFrom="paragraph">
            <wp:posOffset>-6490904</wp:posOffset>
          </wp:positionV>
          <wp:extent cx="6977297" cy="7370213"/>
          <wp:effectExtent l="0" t="6032" r="8572" b="8573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86319" cy="7379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1A361DCD">
          <wp:extent cx="2968832" cy="641521"/>
          <wp:effectExtent l="0" t="0" r="3175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4310EA"/>
    <w:multiLevelType w:val="hybridMultilevel"/>
    <w:tmpl w:val="3D9A8E0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B4118"/>
    <w:multiLevelType w:val="hybridMultilevel"/>
    <w:tmpl w:val="F5A675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953E75"/>
    <w:multiLevelType w:val="hybridMultilevel"/>
    <w:tmpl w:val="EC32FF32"/>
    <w:lvl w:ilvl="0" w:tplc="A8CE7892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502160977">
    <w:abstractNumId w:val="20"/>
  </w:num>
  <w:num w:numId="2" w16cid:durableId="1864703592">
    <w:abstractNumId w:val="4"/>
  </w:num>
  <w:num w:numId="3" w16cid:durableId="9636611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3870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44340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742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41267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158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22063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6469024">
    <w:abstractNumId w:val="9"/>
  </w:num>
  <w:num w:numId="11" w16cid:durableId="323704164">
    <w:abstractNumId w:val="6"/>
  </w:num>
  <w:num w:numId="12" w16cid:durableId="1243638106">
    <w:abstractNumId w:val="5"/>
  </w:num>
  <w:num w:numId="13" w16cid:durableId="1148204767">
    <w:abstractNumId w:val="12"/>
  </w:num>
  <w:num w:numId="14" w16cid:durableId="12540612">
    <w:abstractNumId w:val="3"/>
  </w:num>
  <w:num w:numId="15" w16cid:durableId="335379938">
    <w:abstractNumId w:val="11"/>
  </w:num>
  <w:num w:numId="16" w16cid:durableId="876623903">
    <w:abstractNumId w:val="2"/>
  </w:num>
  <w:num w:numId="17" w16cid:durableId="1352798320">
    <w:abstractNumId w:val="0"/>
  </w:num>
  <w:num w:numId="18" w16cid:durableId="156305095">
    <w:abstractNumId w:val="13"/>
  </w:num>
  <w:num w:numId="19" w16cid:durableId="1690639504">
    <w:abstractNumId w:val="19"/>
  </w:num>
  <w:num w:numId="20" w16cid:durableId="101151997">
    <w:abstractNumId w:val="15"/>
  </w:num>
  <w:num w:numId="21" w16cid:durableId="1430589324">
    <w:abstractNumId w:val="8"/>
  </w:num>
  <w:num w:numId="22" w16cid:durableId="10516581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1B0A"/>
    <w:rsid w:val="00045AFD"/>
    <w:rsid w:val="00047EED"/>
    <w:rsid w:val="00075FEE"/>
    <w:rsid w:val="000B5F0E"/>
    <w:rsid w:val="000E1209"/>
    <w:rsid w:val="001077E9"/>
    <w:rsid w:val="001112C5"/>
    <w:rsid w:val="00113854"/>
    <w:rsid w:val="00135245"/>
    <w:rsid w:val="001359C7"/>
    <w:rsid w:val="00190B5C"/>
    <w:rsid w:val="001B5F3E"/>
    <w:rsid w:val="001C2283"/>
    <w:rsid w:val="001C6EA8"/>
    <w:rsid w:val="001D423E"/>
    <w:rsid w:val="00210B23"/>
    <w:rsid w:val="002144C6"/>
    <w:rsid w:val="00215121"/>
    <w:rsid w:val="00237CAE"/>
    <w:rsid w:val="002505D0"/>
    <w:rsid w:val="00253CF8"/>
    <w:rsid w:val="002540CE"/>
    <w:rsid w:val="00255A57"/>
    <w:rsid w:val="00257175"/>
    <w:rsid w:val="0027077A"/>
    <w:rsid w:val="00275742"/>
    <w:rsid w:val="002926DF"/>
    <w:rsid w:val="002B1D43"/>
    <w:rsid w:val="002C39E1"/>
    <w:rsid w:val="002C7885"/>
    <w:rsid w:val="002E043D"/>
    <w:rsid w:val="002E1E50"/>
    <w:rsid w:val="002E4046"/>
    <w:rsid w:val="002F3D4F"/>
    <w:rsid w:val="0032537F"/>
    <w:rsid w:val="003D242A"/>
    <w:rsid w:val="003F649D"/>
    <w:rsid w:val="00412458"/>
    <w:rsid w:val="0041602B"/>
    <w:rsid w:val="00417C0E"/>
    <w:rsid w:val="00465032"/>
    <w:rsid w:val="004839E5"/>
    <w:rsid w:val="00485D2B"/>
    <w:rsid w:val="004A0411"/>
    <w:rsid w:val="004A2570"/>
    <w:rsid w:val="004D1ABF"/>
    <w:rsid w:val="004F3C87"/>
    <w:rsid w:val="00512BE1"/>
    <w:rsid w:val="0052362F"/>
    <w:rsid w:val="00534029"/>
    <w:rsid w:val="00537E54"/>
    <w:rsid w:val="005415EA"/>
    <w:rsid w:val="00543A22"/>
    <w:rsid w:val="00553DF2"/>
    <w:rsid w:val="00560048"/>
    <w:rsid w:val="005852D1"/>
    <w:rsid w:val="005C13DA"/>
    <w:rsid w:val="005D1CBE"/>
    <w:rsid w:val="005F779E"/>
    <w:rsid w:val="00632324"/>
    <w:rsid w:val="0065139D"/>
    <w:rsid w:val="00675B86"/>
    <w:rsid w:val="006A14C1"/>
    <w:rsid w:val="006A5573"/>
    <w:rsid w:val="006C069C"/>
    <w:rsid w:val="006C3157"/>
    <w:rsid w:val="006C4BE5"/>
    <w:rsid w:val="006E2BD5"/>
    <w:rsid w:val="006F3726"/>
    <w:rsid w:val="00701AFC"/>
    <w:rsid w:val="0070357B"/>
    <w:rsid w:val="00707391"/>
    <w:rsid w:val="00715E9D"/>
    <w:rsid w:val="007341C9"/>
    <w:rsid w:val="007400AD"/>
    <w:rsid w:val="007567C1"/>
    <w:rsid w:val="007679A9"/>
    <w:rsid w:val="007A6CBA"/>
    <w:rsid w:val="007C79BF"/>
    <w:rsid w:val="007D23C5"/>
    <w:rsid w:val="00827215"/>
    <w:rsid w:val="0083597C"/>
    <w:rsid w:val="0084016A"/>
    <w:rsid w:val="0086128B"/>
    <w:rsid w:val="00863252"/>
    <w:rsid w:val="00871192"/>
    <w:rsid w:val="00882EBB"/>
    <w:rsid w:val="00883A26"/>
    <w:rsid w:val="008A7938"/>
    <w:rsid w:val="008C41E5"/>
    <w:rsid w:val="008E2DBA"/>
    <w:rsid w:val="00917221"/>
    <w:rsid w:val="00964282"/>
    <w:rsid w:val="00984062"/>
    <w:rsid w:val="00991ECD"/>
    <w:rsid w:val="009978C1"/>
    <w:rsid w:val="009A032D"/>
    <w:rsid w:val="009C550C"/>
    <w:rsid w:val="009E0A4A"/>
    <w:rsid w:val="009F53D8"/>
    <w:rsid w:val="00A07EF5"/>
    <w:rsid w:val="00A32A88"/>
    <w:rsid w:val="00A52188"/>
    <w:rsid w:val="00A54945"/>
    <w:rsid w:val="00A62583"/>
    <w:rsid w:val="00A7745F"/>
    <w:rsid w:val="00A80D22"/>
    <w:rsid w:val="00A912FE"/>
    <w:rsid w:val="00A939B7"/>
    <w:rsid w:val="00AC0684"/>
    <w:rsid w:val="00AE6D97"/>
    <w:rsid w:val="00AE7410"/>
    <w:rsid w:val="00AF1979"/>
    <w:rsid w:val="00B439B2"/>
    <w:rsid w:val="00B91F70"/>
    <w:rsid w:val="00B97DE2"/>
    <w:rsid w:val="00BA1BD9"/>
    <w:rsid w:val="00BA2051"/>
    <w:rsid w:val="00BB2C53"/>
    <w:rsid w:val="00BB672B"/>
    <w:rsid w:val="00BB7CDB"/>
    <w:rsid w:val="00BD49CD"/>
    <w:rsid w:val="00BF0A05"/>
    <w:rsid w:val="00BF2C5D"/>
    <w:rsid w:val="00C24A71"/>
    <w:rsid w:val="00CA184B"/>
    <w:rsid w:val="00CD691B"/>
    <w:rsid w:val="00CE0896"/>
    <w:rsid w:val="00D121C7"/>
    <w:rsid w:val="00D1796B"/>
    <w:rsid w:val="00D24A50"/>
    <w:rsid w:val="00D63F19"/>
    <w:rsid w:val="00D661F5"/>
    <w:rsid w:val="00DB3E74"/>
    <w:rsid w:val="00DD074E"/>
    <w:rsid w:val="00E2395B"/>
    <w:rsid w:val="00E248C6"/>
    <w:rsid w:val="00E4306F"/>
    <w:rsid w:val="00EC3296"/>
    <w:rsid w:val="00EE10FF"/>
    <w:rsid w:val="00EE3FF4"/>
    <w:rsid w:val="00F33906"/>
    <w:rsid w:val="00F63DC8"/>
    <w:rsid w:val="00F67EF7"/>
    <w:rsid w:val="00F90B47"/>
    <w:rsid w:val="00FA4050"/>
    <w:rsid w:val="00FC6165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DefaultParagraphFon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rsid w:val="00512BE1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86128B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253CF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/>
    </w:rPr>
  </w:style>
  <w:style w:type="character" w:customStyle="1" w:styleId="NoSpacingChar">
    <w:name w:val="No Spacing Char"/>
    <w:link w:val="NoSpacing"/>
    <w:uiPriority w:val="1"/>
    <w:rsid w:val="004D1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07D9-43A2-47A3-89AC-1CA27CC4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547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160</cp:revision>
  <cp:lastPrinted>2023-03-06T11:30:00Z</cp:lastPrinted>
  <dcterms:created xsi:type="dcterms:W3CDTF">2020-10-14T16:28:00Z</dcterms:created>
  <dcterms:modified xsi:type="dcterms:W3CDTF">2023-03-07T10:43:00Z</dcterms:modified>
</cp:coreProperties>
</file>