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7174B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47174B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47174B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F195A91" w14:textId="77777777" w:rsidR="00B32220" w:rsidRPr="0047174B" w:rsidRDefault="00B3222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47174B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47174B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79A4BD07" w14:textId="3B30B71D" w:rsidR="00E50324" w:rsidRPr="0047174B" w:rsidRDefault="005C61D6" w:rsidP="005C61D6">
      <w:pPr>
        <w:spacing w:line="240" w:lineRule="auto"/>
        <w:jc w:val="center"/>
        <w:rPr>
          <w:rFonts w:ascii="Montserrat" w:hAnsi="Montserrat"/>
          <w:b/>
          <w:color w:val="000000" w:themeColor="text1"/>
          <w:lang w:val="it-IT"/>
        </w:rPr>
      </w:pPr>
      <w:bookmarkStart w:id="0" w:name="_Hlk479682873"/>
      <w:r w:rsidRPr="0047174B">
        <w:rPr>
          <w:rFonts w:ascii="Montserrat" w:hAnsi="Montserrat"/>
          <w:b/>
          <w:color w:val="000000" w:themeColor="text1"/>
          <w:lang w:val="it-IT"/>
        </w:rPr>
        <w:t>privind</w:t>
      </w:r>
      <w:r w:rsidRPr="0047174B">
        <w:rPr>
          <w:rFonts w:ascii="Montserrat" w:hAnsi="Montserrat"/>
          <w:color w:val="000000" w:themeColor="text1"/>
          <w:lang w:val="it-IT"/>
        </w:rPr>
        <w:t xml:space="preserve"> </w:t>
      </w:r>
      <w:r w:rsidRPr="0047174B">
        <w:rPr>
          <w:rFonts w:ascii="Montserrat" w:hAnsi="Montserrat"/>
          <w:b/>
          <w:color w:val="000000" w:themeColor="text1"/>
          <w:lang w:val="it-IT"/>
        </w:rPr>
        <w:t xml:space="preserve">aprobarea contului de execuţie al bugetului general propriu al </w:t>
      </w:r>
    </w:p>
    <w:p w14:paraId="6764ABCA" w14:textId="6AB58C37" w:rsidR="005C61D6" w:rsidRPr="0047174B" w:rsidRDefault="005C61D6" w:rsidP="005C61D6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47174B">
        <w:rPr>
          <w:rFonts w:ascii="Montserrat" w:hAnsi="Montserrat"/>
          <w:b/>
          <w:color w:val="000000" w:themeColor="text1"/>
          <w:lang w:val="it-IT"/>
        </w:rPr>
        <w:t>Jude</w:t>
      </w:r>
      <w:r w:rsidRPr="0047174B">
        <w:rPr>
          <w:rFonts w:ascii="Montserrat" w:hAnsi="Montserrat"/>
          <w:b/>
          <w:color w:val="000000" w:themeColor="text1"/>
          <w:lang w:val="ro-RO"/>
        </w:rPr>
        <w:t>ț</w:t>
      </w:r>
      <w:r w:rsidRPr="0047174B">
        <w:rPr>
          <w:rFonts w:ascii="Montserrat" w:hAnsi="Montserrat"/>
          <w:b/>
          <w:color w:val="000000" w:themeColor="text1"/>
          <w:lang w:val="it-IT"/>
        </w:rPr>
        <w:t>ului Cluj</w:t>
      </w:r>
      <w:r w:rsidRPr="0047174B">
        <w:rPr>
          <w:rFonts w:ascii="Montserrat" w:hAnsi="Montserrat"/>
          <w:b/>
          <w:color w:val="000000" w:themeColor="text1"/>
          <w:lang w:val="ro-RO"/>
        </w:rPr>
        <w:t xml:space="preserve"> la 31 martie 2023</w:t>
      </w:r>
    </w:p>
    <w:p w14:paraId="1C1F49C3" w14:textId="77777777" w:rsidR="005C61D6" w:rsidRPr="0047174B" w:rsidRDefault="005C61D6" w:rsidP="005C61D6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74B3FF2F" w14:textId="77777777" w:rsidR="007A701A" w:rsidRPr="0047174B" w:rsidRDefault="007A701A" w:rsidP="005C61D6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2DF15DC9" w14:textId="77777777" w:rsidR="007A701A" w:rsidRPr="0047174B" w:rsidRDefault="007A701A" w:rsidP="005C61D6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323309AF" w14:textId="77777777" w:rsidR="00E50324" w:rsidRPr="0047174B" w:rsidRDefault="00E50324" w:rsidP="005C61D6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bookmarkEnd w:id="0"/>
    <w:p w14:paraId="775D8E76" w14:textId="482E8A79" w:rsidR="005C61D6" w:rsidRPr="0047174B" w:rsidRDefault="005C61D6" w:rsidP="005C61D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47174B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7E95956E" w14:textId="77777777" w:rsidR="00E50324" w:rsidRPr="0047174B" w:rsidRDefault="00E50324" w:rsidP="00E50324">
      <w:pPr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5B2F2FCA" w14:textId="43E6D7F5" w:rsidR="005C61D6" w:rsidRPr="0047174B" w:rsidRDefault="00E50324" w:rsidP="00E50324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  <w:r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9A4076" w:rsidRPr="0047174B">
        <w:rPr>
          <w:rFonts w:ascii="Montserrat Light" w:hAnsi="Montserrat Light"/>
          <w:noProof/>
          <w:color w:val="000000" w:themeColor="text1"/>
          <w:lang w:val="ro-RO"/>
        </w:rPr>
        <w:t>72 din 24.04.2023</w:t>
      </w:r>
      <w:r w:rsidR="005C61D6" w:rsidRPr="0047174B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privind aprobarea </w:t>
      </w:r>
      <w:r w:rsidR="005C61D6" w:rsidRPr="0047174B">
        <w:rPr>
          <w:rFonts w:ascii="Montserrat Light" w:hAnsi="Montserrat Light"/>
          <w:color w:val="000000" w:themeColor="text1"/>
          <w:lang w:val="ro-RO"/>
        </w:rPr>
        <w:t>contului de excuţie al bugetului general propriu al Județului Cluj la 31 martie 2023</w:t>
      </w:r>
      <w:r w:rsidR="00EF6977" w:rsidRPr="0047174B">
        <w:rPr>
          <w:rFonts w:ascii="Montserrat Light" w:hAnsi="Montserrat Light"/>
          <w:color w:val="000000" w:themeColor="text1"/>
          <w:lang w:val="ro-RO"/>
        </w:rPr>
        <w:t>,</w:t>
      </w:r>
      <w:r w:rsidR="005C61D6" w:rsidRPr="0047174B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5C61D6" w:rsidRPr="0047174B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="005C61D6" w:rsidRPr="0047174B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>eferatul de aprobare nr. 16224/20.04.2023; Raportul de specialitate întocmit de compartimentul de resort din cadrul aparatului de specialitate al Consiliului Judeţean Cluj cu nr. 16226/20.04.2023</w:t>
      </w:r>
      <w:r w:rsidR="005C61D6" w:rsidRPr="0047174B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şi </w:t>
      </w:r>
      <w:r w:rsidR="00EF6977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>Avizul cu nr</w:t>
      </w:r>
      <w:r w:rsidR="00EE280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. 16224 din 26.04.2023 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>adoptat de Comisia de specialitate nr.</w:t>
      </w:r>
      <w:r w:rsidR="009A407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 2</w:t>
      </w:r>
      <w:r w:rsidR="005C61D6" w:rsidRPr="0047174B">
        <w:rPr>
          <w:rFonts w:ascii="Montserrat Light" w:hAnsi="Montserrat Light"/>
          <w:noProof/>
          <w:color w:val="000000" w:themeColor="text1"/>
          <w:lang w:val="ro-RO"/>
        </w:rPr>
        <w:t xml:space="preserve">, în conformitate cu art. 182 alin. </w:t>
      </w:r>
      <w:r w:rsidR="005C61D6" w:rsidRPr="0047174B">
        <w:rPr>
          <w:rFonts w:ascii="Montserrat Light" w:hAnsi="Montserrat Light"/>
          <w:noProof/>
          <w:color w:val="000000" w:themeColor="text1"/>
          <w:lang w:val="it-IT"/>
        </w:rPr>
        <w:t>(4) coroborat cu art. 136 din Ordonanța de urgență a Guvernului nr. 57/2019 privind Codul administrativ, cu  modificările și completările ulterioare;</w:t>
      </w:r>
    </w:p>
    <w:p w14:paraId="09BB0CFA" w14:textId="77777777" w:rsidR="00EE2806" w:rsidRPr="0047174B" w:rsidRDefault="00EE2806" w:rsidP="00EE28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</w:p>
    <w:p w14:paraId="3C493A04" w14:textId="144318D2" w:rsidR="005C61D6" w:rsidRPr="0047174B" w:rsidRDefault="005C61D6" w:rsidP="00EE28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  <w:r w:rsidRPr="0047174B">
        <w:rPr>
          <w:rFonts w:ascii="Montserrat Light" w:hAnsi="Montserrat Light"/>
          <w:noProof/>
          <w:color w:val="000000" w:themeColor="text1"/>
          <w:lang w:val="it-IT"/>
        </w:rPr>
        <w:t>Ţinând cont de pr</w:t>
      </w:r>
      <w:r w:rsidRPr="0047174B">
        <w:rPr>
          <w:rFonts w:ascii="Montserrat Light" w:hAnsi="Montserrat Light"/>
          <w:noProof/>
          <w:color w:val="000000" w:themeColor="text1"/>
          <w:lang w:val="it-IT" w:eastAsia="ro-RO"/>
        </w:rPr>
        <w:t xml:space="preserve">evederile </w:t>
      </w:r>
      <w:r w:rsidRPr="0047174B">
        <w:rPr>
          <w:rFonts w:ascii="Montserrat Light" w:hAnsi="Montserrat Light"/>
          <w:color w:val="000000" w:themeColor="text1"/>
          <w:lang w:val="ro-RO"/>
        </w:rPr>
        <w:t>Hotărârii Consiliului Județean Cluj nr. 14</w:t>
      </w:r>
      <w:r w:rsidR="00EE2806" w:rsidRPr="0047174B">
        <w:rPr>
          <w:rFonts w:ascii="Montserrat Light" w:hAnsi="Montserrat Light"/>
          <w:color w:val="000000" w:themeColor="text1"/>
          <w:lang w:val="ro-RO"/>
        </w:rPr>
        <w:t>/</w:t>
      </w:r>
      <w:r w:rsidRPr="0047174B">
        <w:rPr>
          <w:rFonts w:ascii="Montserrat Light" w:hAnsi="Montserrat Light"/>
          <w:color w:val="000000" w:themeColor="text1"/>
          <w:lang w:val="ro-RO"/>
        </w:rPr>
        <w:t>2023 privind aprobarea bugetului general propriu al Județului Cluj pe anul 2023, cu modificările ulterioare</w:t>
      </w:r>
      <w:r w:rsidRPr="0047174B">
        <w:rPr>
          <w:rFonts w:ascii="Montserrat Light" w:hAnsi="Montserrat Light"/>
          <w:color w:val="000000" w:themeColor="text1"/>
          <w:lang w:val="it-IT"/>
        </w:rPr>
        <w:t>;</w:t>
      </w:r>
    </w:p>
    <w:p w14:paraId="62E39D87" w14:textId="77777777" w:rsidR="00EE2806" w:rsidRPr="0047174B" w:rsidRDefault="00EE2806" w:rsidP="00EE28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color w:val="000000" w:themeColor="text1"/>
          <w:lang w:val="it-IT"/>
        </w:rPr>
      </w:pPr>
    </w:p>
    <w:p w14:paraId="52E50773" w14:textId="77777777" w:rsidR="00EE2806" w:rsidRPr="0047174B" w:rsidRDefault="005C61D6" w:rsidP="00EE28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  <w:r w:rsidRPr="0047174B">
        <w:rPr>
          <w:rFonts w:ascii="Montserrat Light" w:hAnsi="Montserrat Light" w:cs="Cambria"/>
          <w:color w:val="000000" w:themeColor="text1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47174B">
        <w:rPr>
          <w:rFonts w:ascii="Montserrat Light" w:hAnsi="Montserrat Light" w:cs="Cambria"/>
          <w:noProof/>
          <w:color w:val="000000" w:themeColor="text1"/>
          <w:lang w:val="it-IT"/>
        </w:rPr>
        <w:t>Consiliului Judeţean Cluj</w:t>
      </w:r>
      <w:r w:rsidRPr="0047174B">
        <w:rPr>
          <w:rFonts w:ascii="Montserrat Light" w:hAnsi="Montserrat Light" w:cs="Cambria"/>
          <w:color w:val="000000" w:themeColor="text1"/>
          <w:lang w:val="it-IT"/>
        </w:rPr>
        <w:t xml:space="preserve"> nr. 170/2020</w:t>
      </w:r>
      <w:r w:rsidR="00EE2806" w:rsidRPr="0047174B">
        <w:rPr>
          <w:rFonts w:ascii="Montserrat Light" w:hAnsi="Montserrat Light" w:cs="Cambria"/>
          <w:color w:val="000000" w:themeColor="text1"/>
          <w:lang w:val="it-IT"/>
        </w:rPr>
        <w:t>, republicată</w:t>
      </w:r>
      <w:r w:rsidRPr="0047174B">
        <w:rPr>
          <w:rFonts w:ascii="Montserrat Light" w:hAnsi="Montserrat Light" w:cs="Cambria"/>
          <w:color w:val="000000" w:themeColor="text1"/>
          <w:lang w:val="it-IT"/>
        </w:rPr>
        <w:t>;</w:t>
      </w:r>
    </w:p>
    <w:p w14:paraId="520AF51D" w14:textId="77777777" w:rsidR="00EE2806" w:rsidRPr="0047174B" w:rsidRDefault="00EE2806" w:rsidP="00EE28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</w:p>
    <w:p w14:paraId="17831542" w14:textId="375BA663" w:rsidR="005C61D6" w:rsidRPr="0047174B" w:rsidRDefault="005C61D6" w:rsidP="00EE28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  <w:r w:rsidRPr="0047174B">
        <w:rPr>
          <w:rFonts w:ascii="Montserrat Light" w:hAnsi="Montserrat Light"/>
          <w:color w:val="000000" w:themeColor="text1"/>
          <w:lang w:val="ro-RO" w:eastAsia="ro-RO"/>
        </w:rPr>
        <w:t>În conformitate cu prevederile:</w:t>
      </w:r>
    </w:p>
    <w:p w14:paraId="1AD353CE" w14:textId="1F7BE8EE" w:rsidR="005C61D6" w:rsidRPr="0047174B" w:rsidRDefault="005C61D6" w:rsidP="0047174B">
      <w:pPr>
        <w:pStyle w:val="ListParagraph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</w:pPr>
      <w:r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art. 173 alin. (1) lit.</w:t>
      </w:r>
      <w:r w:rsidR="00EE2806"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b) şi alin. (3) lit.</w:t>
      </w:r>
      <w:r w:rsidR="00EE2806"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a) </w:t>
      </w:r>
      <w:r w:rsidRPr="0047174B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3842BC9C" w14:textId="31D137E8" w:rsidR="005C61D6" w:rsidRPr="0047174B" w:rsidRDefault="005C61D6" w:rsidP="0047174B">
      <w:pPr>
        <w:pStyle w:val="ListParagraph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</w:pPr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art.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47174B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>49 alin. (12)</w:t>
      </w:r>
      <w:r w:rsidR="00EE2806" w:rsidRPr="0047174B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 xml:space="preserve"> - 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ro-RO"/>
        </w:rPr>
        <w:t>(13)</w:t>
      </w:r>
      <w:r w:rsidRPr="0047174B">
        <w:rPr>
          <w:rFonts w:ascii="Montserrat Light" w:eastAsia="Times New Roman" w:hAnsi="Montserrat Light"/>
          <w:color w:val="000000" w:themeColor="text1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734A7E0B" w14:textId="77777777" w:rsidR="005C61D6" w:rsidRPr="0047174B" w:rsidRDefault="005C61D6" w:rsidP="0047174B">
      <w:pPr>
        <w:pStyle w:val="ListParagraph"/>
        <w:numPr>
          <w:ilvl w:val="0"/>
          <w:numId w:val="2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color w:val="000000" w:themeColor="text1"/>
          <w:sz w:val="22"/>
          <w:szCs w:val="22"/>
          <w:lang w:val="en-CA"/>
        </w:rPr>
      </w:pP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Ordinului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comun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al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administraţiei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şi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internelor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şi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al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Ministrului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finanţelor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publice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nr. 244/2010 pentru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aprobarea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metodologiilor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de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aplicare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prevederilor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 art.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</w:t>
      </w:r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14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alin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. (7), ale art. 57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>alin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  <w:lang w:val="x-none" w:eastAsia="ro-RO"/>
        </w:rPr>
        <w:t xml:space="preserve">. (2^1) </w:t>
      </w:r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şi ale art. 76^1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. (1) lit. e) din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</w:rPr>
        <w:t>Legea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 nr. 273/2006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</w:rPr>
        <w:t>finanţele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7174B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47174B">
        <w:rPr>
          <w:rFonts w:ascii="Montserrat Light" w:hAnsi="Montserrat Light"/>
          <w:color w:val="000000" w:themeColor="text1"/>
          <w:sz w:val="22"/>
          <w:szCs w:val="22"/>
        </w:rPr>
        <w:t xml:space="preserve"> locale;</w:t>
      </w:r>
    </w:p>
    <w:p w14:paraId="28ED6938" w14:textId="77777777" w:rsidR="00EE2806" w:rsidRPr="0047174B" w:rsidRDefault="00EE2806" w:rsidP="00EE2806">
      <w:pPr>
        <w:spacing w:line="240" w:lineRule="auto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bookmarkStart w:id="1" w:name="_Hlk13557324"/>
    </w:p>
    <w:p w14:paraId="0BD24FE1" w14:textId="425A9AB2" w:rsidR="005C61D6" w:rsidRPr="0047174B" w:rsidRDefault="005C61D6" w:rsidP="00EE2806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47174B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1E4F2329" w14:textId="77777777" w:rsidR="005C61D6" w:rsidRPr="0047174B" w:rsidRDefault="005C61D6" w:rsidP="005C61D6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</w:pPr>
    </w:p>
    <w:p w14:paraId="5D04AD1E" w14:textId="77777777" w:rsidR="005C61D6" w:rsidRPr="0047174B" w:rsidRDefault="005C61D6" w:rsidP="005C61D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7174B">
        <w:rPr>
          <w:rFonts w:ascii="Montserrat Light" w:eastAsia="Times New Roman" w:hAnsi="Montserrat Light" w:cs="Times New Roman"/>
          <w:i/>
          <w:iCs/>
          <w:noProof/>
          <w:color w:val="000000" w:themeColor="text1"/>
          <w:lang w:val="ro-RO" w:eastAsia="ro-RO"/>
        </w:rPr>
        <w:tab/>
      </w:r>
      <w:r w:rsidRPr="0047174B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17722DD8" w14:textId="77777777" w:rsidR="005C61D6" w:rsidRPr="0047174B" w:rsidRDefault="005C61D6" w:rsidP="005C61D6">
      <w:pPr>
        <w:spacing w:line="240" w:lineRule="auto"/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</w:pPr>
    </w:p>
    <w:p w14:paraId="1255780F" w14:textId="65C4EEA7" w:rsidR="005C61D6" w:rsidRPr="0047174B" w:rsidRDefault="005C61D6" w:rsidP="00EE2806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47174B">
        <w:rPr>
          <w:rFonts w:ascii="Montserrat Light" w:hAnsi="Montserrat Light"/>
          <w:b/>
          <w:color w:val="000000" w:themeColor="text1"/>
          <w:lang w:val="ro-RO"/>
        </w:rPr>
        <w:t xml:space="preserve">Art. 1. </w:t>
      </w:r>
      <w:r w:rsidRPr="0047174B">
        <w:rPr>
          <w:rFonts w:ascii="Montserrat Light" w:hAnsi="Montserrat Light"/>
          <w:color w:val="000000" w:themeColor="text1"/>
          <w:lang w:val="ro-RO"/>
        </w:rPr>
        <w:t xml:space="preserve">Se aprobă contul de execuţie al bugetului general propriu al Judeţului Cluj pe trimestrul I </w:t>
      </w:r>
      <w:r w:rsidR="007A701A" w:rsidRPr="0047174B">
        <w:rPr>
          <w:rFonts w:ascii="Montserrat Light" w:hAnsi="Montserrat Light"/>
          <w:color w:val="000000" w:themeColor="text1"/>
          <w:lang w:val="ro-RO"/>
        </w:rPr>
        <w:t xml:space="preserve">al anului </w:t>
      </w:r>
      <w:r w:rsidRPr="0047174B">
        <w:rPr>
          <w:rFonts w:ascii="Montserrat Light" w:hAnsi="Montserrat Light"/>
          <w:color w:val="000000" w:themeColor="text1"/>
          <w:lang w:val="ro-RO"/>
        </w:rPr>
        <w:t xml:space="preserve">2023 conform </w:t>
      </w:r>
      <w:r w:rsidRPr="0047174B">
        <w:rPr>
          <w:rFonts w:ascii="Montserrat Light" w:hAnsi="Montserrat Light"/>
          <w:b/>
          <w:bCs/>
          <w:color w:val="000000" w:themeColor="text1"/>
          <w:lang w:val="ro-RO"/>
        </w:rPr>
        <w:t>anexelor nr. 1</w:t>
      </w:r>
      <w:r w:rsidR="007A701A" w:rsidRPr="0047174B">
        <w:rPr>
          <w:rFonts w:ascii="Montserrat Light" w:hAnsi="Montserrat Light"/>
          <w:b/>
          <w:bCs/>
          <w:color w:val="000000" w:themeColor="text1"/>
          <w:lang w:val="ro-RO"/>
        </w:rPr>
        <w:t xml:space="preserve"> - </w:t>
      </w:r>
      <w:r w:rsidRPr="0047174B">
        <w:rPr>
          <w:rFonts w:ascii="Montserrat Light" w:hAnsi="Montserrat Light"/>
          <w:b/>
          <w:bCs/>
          <w:color w:val="000000" w:themeColor="text1"/>
          <w:lang w:val="ro-RO"/>
        </w:rPr>
        <w:t>7</w:t>
      </w:r>
      <w:r w:rsidRPr="0047174B">
        <w:rPr>
          <w:rFonts w:ascii="Montserrat Light" w:hAnsi="Montserrat Light"/>
          <w:color w:val="000000" w:themeColor="text1"/>
          <w:lang w:val="ro-RO"/>
        </w:rPr>
        <w:t xml:space="preserve"> care fac parte integrantă din prezenta hotărâre.</w:t>
      </w:r>
    </w:p>
    <w:p w14:paraId="73EBA0F3" w14:textId="77777777" w:rsidR="005C61D6" w:rsidRPr="0047174B" w:rsidRDefault="005C61D6" w:rsidP="00EE2806">
      <w:pPr>
        <w:spacing w:line="240" w:lineRule="auto"/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18A91C0" w14:textId="77777777" w:rsidR="005C61D6" w:rsidRPr="0047174B" w:rsidRDefault="005C61D6" w:rsidP="00EE2806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47174B">
        <w:rPr>
          <w:rFonts w:ascii="Montserrat Light" w:hAnsi="Montserrat Light"/>
          <w:b/>
          <w:color w:val="000000" w:themeColor="text1"/>
          <w:lang w:val="ro-RO"/>
        </w:rPr>
        <w:t xml:space="preserve">Art. 2. </w:t>
      </w:r>
      <w:r w:rsidRPr="0047174B">
        <w:rPr>
          <w:rFonts w:ascii="Montserrat Light" w:hAnsi="Montserrat Light"/>
          <w:color w:val="000000" w:themeColor="text1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2C0635D0" w14:textId="77777777" w:rsidR="005C61D6" w:rsidRPr="0047174B" w:rsidRDefault="005C61D6" w:rsidP="00EE2806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D2A5B9D" w14:textId="77777777" w:rsidR="007A701A" w:rsidRPr="0047174B" w:rsidRDefault="007A701A" w:rsidP="005C61D6">
      <w:pPr>
        <w:spacing w:line="240" w:lineRule="auto"/>
        <w:rPr>
          <w:rFonts w:ascii="Montserrat Light" w:hAnsi="Montserrat Light"/>
          <w:b/>
          <w:color w:val="000000" w:themeColor="text1"/>
          <w:lang w:val="ro-RO"/>
        </w:rPr>
      </w:pPr>
    </w:p>
    <w:p w14:paraId="054B35D9" w14:textId="1FA7A324" w:rsidR="005C61D6" w:rsidRPr="0047174B" w:rsidRDefault="005C61D6" w:rsidP="007A701A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47174B">
        <w:rPr>
          <w:rFonts w:ascii="Montserrat Light" w:hAnsi="Montserrat Light"/>
          <w:b/>
          <w:color w:val="000000" w:themeColor="text1"/>
          <w:lang w:val="ro-RO"/>
        </w:rPr>
        <w:t>Art. 3.</w:t>
      </w:r>
      <w:r w:rsidRPr="0047174B">
        <w:rPr>
          <w:rFonts w:ascii="Montserrat Light" w:hAnsi="Montserrat Light"/>
          <w:color w:val="000000" w:themeColor="text1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315D6BAC" w14:textId="77777777" w:rsidR="005C61D6" w:rsidRPr="0047174B" w:rsidRDefault="005C61D6" w:rsidP="005C61D6">
      <w:pPr>
        <w:spacing w:line="240" w:lineRule="auto"/>
        <w:ind w:firstLine="720"/>
        <w:rPr>
          <w:rFonts w:ascii="Montserrat Light" w:hAnsi="Montserrat Light"/>
          <w:color w:val="000000" w:themeColor="text1"/>
          <w:lang w:val="ro-RO"/>
        </w:rPr>
      </w:pPr>
    </w:p>
    <w:p w14:paraId="7918508D" w14:textId="77777777" w:rsidR="0039195F" w:rsidRPr="0047174B" w:rsidRDefault="0039195F" w:rsidP="001D0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664B4FEA" w14:textId="77777777" w:rsidR="001D0F39" w:rsidRPr="0047174B" w:rsidRDefault="001D0F39" w:rsidP="001D0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7245A63C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7174B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47174B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75075104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7174B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47174B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47174B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47174B">
        <w:rPr>
          <w:rFonts w:ascii="Montserrat" w:hAnsi="Montserrat"/>
          <w:color w:val="000000" w:themeColor="text1"/>
          <w:lang w:val="ro-RO" w:eastAsia="ro-RO"/>
        </w:rPr>
        <w:tab/>
        <w:t xml:space="preserve">                p. </w:t>
      </w:r>
      <w:r w:rsidRPr="0047174B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4BC0528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7174B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2C1EAF5E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3A68D7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D4C2B7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3ED2AD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1251BC6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76E79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45CEE2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1E6D0C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C4A4100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C5619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6FC04B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B541997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E418A3A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8C553B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CCA14A6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100BC6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1E5FCAF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EDA09F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1DD49DF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1E34DF8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4EDA7B6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EA2CCBB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DCAB83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BBF602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49FCAC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3387E06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28EEBC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C7DE23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40371D6" w14:textId="77777777" w:rsidR="007A701A" w:rsidRPr="0047174B" w:rsidRDefault="007A701A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5FD3B5C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8C23EC6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0D79671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C2F5BF5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6C052A1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70457AE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B9493F8" w14:textId="77777777" w:rsidR="0039195F" w:rsidRPr="0047174B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F30D476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F539D30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5C230F9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5DDA815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860F90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FCA4D" w14:textId="77777777" w:rsidR="001D0F39" w:rsidRPr="0047174B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D0AE4A" w14:textId="5167558C" w:rsidR="001D0F39" w:rsidRPr="0047174B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47174B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 7</w:t>
      </w:r>
      <w:r w:rsidR="005C61D6" w:rsidRPr="0047174B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Pr="0047174B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26 aprilie 2023</w:t>
      </w:r>
    </w:p>
    <w:p w14:paraId="3B393950" w14:textId="4CD64E20" w:rsidR="001D0F39" w:rsidRPr="0047174B" w:rsidRDefault="001D0F39" w:rsidP="005C61D6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AF16E4"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34</w:t>
      </w:r>
      <w:r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“pentru”, iar </w:t>
      </w:r>
      <w:r w:rsidR="00AF16E4"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un </w:t>
      </w:r>
      <w:r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AF16E4"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AF16E4"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Pr="0047174B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fiind astfel respectate prevederile legale privind majoritatea de voturi necesară.</w:t>
      </w:r>
      <w:r w:rsidRPr="0047174B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47174B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</w:p>
    <w:sectPr w:rsidR="001D0F39" w:rsidRPr="0047174B" w:rsidSect="007A701A">
      <w:footerReference w:type="default" r:id="rId9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148046286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3C88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65E03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596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195F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174B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C61D6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701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0CDF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4076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9F75BC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0E47"/>
    <w:rsid w:val="00AE2148"/>
    <w:rsid w:val="00AE37C2"/>
    <w:rsid w:val="00AE4EB7"/>
    <w:rsid w:val="00AF16E4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220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08B8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760F"/>
    <w:rsid w:val="00E50324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79AC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2806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EF6977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191</cp:revision>
  <cp:lastPrinted>2023-04-27T08:12:00Z</cp:lastPrinted>
  <dcterms:created xsi:type="dcterms:W3CDTF">2022-10-20T06:08:00Z</dcterms:created>
  <dcterms:modified xsi:type="dcterms:W3CDTF">2023-04-27T08:12:00Z</dcterms:modified>
</cp:coreProperties>
</file>