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D78A" w14:textId="77777777" w:rsidR="00CD2FC2" w:rsidRPr="00CA2B00" w:rsidRDefault="00CD2FC2" w:rsidP="00C87859">
      <w:pPr>
        <w:rPr>
          <w:rFonts w:ascii="Montserrat Light" w:hAnsi="Montserrat Light"/>
          <w:b/>
          <w:sz w:val="16"/>
          <w:lang w:val="ro-RO"/>
        </w:rPr>
      </w:pPr>
    </w:p>
    <w:p w14:paraId="6EC784EC" w14:textId="77777777" w:rsidR="00CD2FC2" w:rsidRDefault="00CD2FC2" w:rsidP="008B08C9">
      <w:pPr>
        <w:jc w:val="center"/>
        <w:rPr>
          <w:rFonts w:ascii="Montserrat" w:hAnsi="Montserrat"/>
          <w:b/>
          <w:bCs/>
          <w:lang w:val="ro-RO"/>
        </w:rPr>
      </w:pPr>
    </w:p>
    <w:p w14:paraId="4E259976" w14:textId="073A9DE1" w:rsidR="00C87859" w:rsidRPr="00CA2B00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CA2B00">
        <w:rPr>
          <w:rFonts w:ascii="Montserrat" w:hAnsi="Montserrat"/>
          <w:b/>
          <w:bCs/>
          <w:lang w:val="ro-RO"/>
        </w:rPr>
        <w:t>D i s p o z i ț i a</w:t>
      </w:r>
    </w:p>
    <w:p w14:paraId="305F2BF1" w14:textId="10F989EB" w:rsidR="00C87859" w:rsidRPr="00CA2B00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ED18F4">
        <w:rPr>
          <w:rFonts w:ascii="Montserrat" w:hAnsi="Montserrat" w:cs="Arial"/>
          <w:b/>
          <w:bCs/>
          <w:sz w:val="22"/>
          <w:szCs w:val="22"/>
          <w:lang w:val="ro-RO"/>
        </w:rPr>
        <w:t>747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ED18F4">
        <w:rPr>
          <w:rFonts w:ascii="Montserrat" w:hAnsi="Montserrat" w:cs="Arial"/>
          <w:b/>
          <w:bCs/>
          <w:sz w:val="22"/>
          <w:szCs w:val="22"/>
          <w:lang w:val="ro-RO"/>
        </w:rPr>
        <w:t>22 decembrie</w:t>
      </w:r>
      <w:r w:rsidRPr="00CA2B0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230BC1AB" w14:textId="77777777" w:rsidR="00A81995" w:rsidRPr="00036D04" w:rsidRDefault="00A81995" w:rsidP="00A81995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lang w:val="ro-RO"/>
        </w:rPr>
      </w:pPr>
      <w:r w:rsidRPr="00036D04">
        <w:rPr>
          <w:rFonts w:ascii="Montserrat" w:hAnsi="Montserrat"/>
          <w:b/>
          <w:lang w:val="ro-RO"/>
        </w:rPr>
        <w:t>privind  suspendarea raportului de serviciu al do</w:t>
      </w:r>
      <w:r>
        <w:rPr>
          <w:rFonts w:ascii="Montserrat" w:hAnsi="Montserrat"/>
          <w:b/>
          <w:lang w:val="ro-RO"/>
        </w:rPr>
        <w:t>mnului</w:t>
      </w:r>
    </w:p>
    <w:p w14:paraId="15117B64" w14:textId="77777777" w:rsidR="00A81995" w:rsidRPr="00036D04" w:rsidRDefault="00A81995" w:rsidP="00A81995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Cs/>
          <w:lang w:val="ro-RO"/>
        </w:rPr>
        <w:t>Butilcă Ovidiu</w:t>
      </w:r>
      <w:r w:rsidRPr="00036D04">
        <w:rPr>
          <w:rFonts w:ascii="Montserrat" w:hAnsi="Montserrat"/>
          <w:b/>
          <w:bCs/>
          <w:lang w:val="ro-RO"/>
        </w:rPr>
        <w:t xml:space="preserve"> pe perioada</w:t>
      </w:r>
      <w:r w:rsidRPr="00036D04">
        <w:rPr>
          <w:rFonts w:ascii="Montserrat" w:hAnsi="Montserrat"/>
          <w:bCs/>
          <w:lang w:val="ro-RO"/>
        </w:rPr>
        <w:t xml:space="preserve"> </w:t>
      </w:r>
      <w:r w:rsidRPr="00036D04">
        <w:rPr>
          <w:rFonts w:ascii="Montserrat" w:hAnsi="Montserrat"/>
          <w:b/>
          <w:bCs/>
          <w:lang w:val="ro-RO"/>
        </w:rPr>
        <w:t>concediului</w:t>
      </w:r>
      <w:r w:rsidRPr="00036D04">
        <w:rPr>
          <w:rFonts w:ascii="Montserrat" w:hAnsi="Montserrat"/>
          <w:bCs/>
          <w:lang w:val="ro-RO"/>
        </w:rPr>
        <w:t xml:space="preserve"> </w:t>
      </w:r>
      <w:r w:rsidRPr="00036D04">
        <w:rPr>
          <w:rFonts w:ascii="Montserrat" w:hAnsi="Montserrat"/>
          <w:b/>
          <w:bCs/>
          <w:lang w:val="ro-RO"/>
        </w:rPr>
        <w:t xml:space="preserve">pentru creșterea copilului </w:t>
      </w:r>
    </w:p>
    <w:p w14:paraId="5AB75CA1" w14:textId="77777777" w:rsidR="00A81995" w:rsidRPr="00036D04" w:rsidRDefault="00A81995" w:rsidP="00A81995">
      <w:pPr>
        <w:tabs>
          <w:tab w:val="left" w:pos="1560"/>
          <w:tab w:val="left" w:pos="1701"/>
        </w:tabs>
        <w:jc w:val="center"/>
        <w:rPr>
          <w:rFonts w:ascii="Montserrat Light" w:hAnsi="Montserrat Light"/>
          <w:b/>
          <w:lang w:val="ro-RO"/>
        </w:rPr>
      </w:pPr>
      <w:r w:rsidRPr="00036D04">
        <w:rPr>
          <w:rFonts w:ascii="Montserrat" w:hAnsi="Montserrat"/>
          <w:b/>
          <w:bCs/>
          <w:lang w:val="ro-RO"/>
        </w:rPr>
        <w:t>în vârstă de până la doi ani</w:t>
      </w:r>
    </w:p>
    <w:p w14:paraId="6AD15F0F" w14:textId="77777777" w:rsidR="00FC449A" w:rsidRPr="00DF7407" w:rsidRDefault="00FC449A" w:rsidP="00CA2B00">
      <w:pPr>
        <w:tabs>
          <w:tab w:val="left" w:pos="1560"/>
          <w:tab w:val="left" w:pos="1701"/>
        </w:tabs>
        <w:jc w:val="center"/>
        <w:rPr>
          <w:rFonts w:ascii="Montserrat Light" w:hAnsi="Montserrat Light"/>
          <w:color w:val="FF0000"/>
          <w:lang w:val="ro-RO"/>
        </w:rPr>
      </w:pPr>
    </w:p>
    <w:p w14:paraId="763BD97F" w14:textId="4BCE7158" w:rsidR="007630D2" w:rsidRPr="00CA2B00" w:rsidRDefault="007630D2" w:rsidP="008B08C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A2B00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5CDC2BFD" w:rsidR="007630D2" w:rsidRPr="00846705" w:rsidRDefault="000D457C" w:rsidP="00846705">
      <w:pPr>
        <w:tabs>
          <w:tab w:val="left" w:pos="1560"/>
          <w:tab w:val="left" w:pos="1701"/>
        </w:tabs>
        <w:jc w:val="both"/>
        <w:rPr>
          <w:rFonts w:ascii="Montserrat Light" w:hAnsi="Montserrat Light"/>
          <w:lang w:val="ro-RO"/>
        </w:rPr>
      </w:pPr>
      <w:r w:rsidRPr="00846705">
        <w:rPr>
          <w:rFonts w:ascii="Montserrat Light" w:hAnsi="Montserrat Light"/>
          <w:lang w:val="ro-RO"/>
        </w:rPr>
        <w:t xml:space="preserve">Luând în studiu </w:t>
      </w:r>
      <w:r w:rsidR="007630D2" w:rsidRPr="00846705">
        <w:rPr>
          <w:rFonts w:ascii="Montserrat Light" w:hAnsi="Montserrat Light"/>
          <w:lang w:val="ro-RO"/>
        </w:rPr>
        <w:t xml:space="preserve">referatul Direcției Generale Buget-Finanțe, Resurse Umane, înregistrat cu nr. </w:t>
      </w:r>
      <w:r w:rsidR="00A42B38" w:rsidRPr="00A42B38">
        <w:rPr>
          <w:rFonts w:ascii="Montserrat Light" w:hAnsi="Montserrat Light"/>
          <w:lang w:val="ro-RO"/>
        </w:rPr>
        <w:t>45801</w:t>
      </w:r>
      <w:r w:rsidR="00CA2B00" w:rsidRPr="00A42B38">
        <w:rPr>
          <w:rFonts w:ascii="Montserrat Light" w:hAnsi="Montserrat Light"/>
          <w:lang w:val="ro-RO"/>
        </w:rPr>
        <w:t>/</w:t>
      </w:r>
      <w:r w:rsidR="00846705" w:rsidRPr="00A42B38">
        <w:rPr>
          <w:rFonts w:ascii="Montserrat Light" w:hAnsi="Montserrat Light"/>
          <w:lang w:val="ro-RO"/>
        </w:rPr>
        <w:t>20.12.2021</w:t>
      </w:r>
      <w:r w:rsidR="00CA2B00" w:rsidRPr="00A42B38">
        <w:rPr>
          <w:rFonts w:ascii="Montserrat Light" w:hAnsi="Montserrat Light"/>
          <w:lang w:val="ro-RO"/>
        </w:rPr>
        <w:t>,</w:t>
      </w:r>
      <w:r w:rsidR="00663DE5" w:rsidRPr="00A42B38">
        <w:rPr>
          <w:rFonts w:ascii="Montserrat Light" w:hAnsi="Montserrat Light"/>
          <w:lang w:val="ro-RO"/>
        </w:rPr>
        <w:t xml:space="preserve"> </w:t>
      </w:r>
      <w:r w:rsidR="00846705" w:rsidRPr="00A42B38">
        <w:rPr>
          <w:rFonts w:ascii="Montserrat Light" w:hAnsi="Montserrat Light"/>
          <w:lang w:val="ro-RO"/>
        </w:rPr>
        <w:t>prin</w:t>
      </w:r>
      <w:r w:rsidR="00846705" w:rsidRPr="00DE5D6E">
        <w:rPr>
          <w:rFonts w:ascii="Montserrat Light" w:hAnsi="Montserrat Light"/>
          <w:lang w:val="ro-RO"/>
        </w:rPr>
        <w:t xml:space="preserve"> care se supune aprobării</w:t>
      </w:r>
      <w:r w:rsidR="00CA2B00" w:rsidRPr="00846705">
        <w:rPr>
          <w:rFonts w:ascii="Montserrat Light" w:hAnsi="Montserrat Light"/>
          <w:lang w:val="ro-RO"/>
        </w:rPr>
        <w:t xml:space="preserve"> </w:t>
      </w:r>
      <w:r w:rsidR="00846705" w:rsidRPr="00846705">
        <w:rPr>
          <w:rFonts w:ascii="Montserrat Light" w:hAnsi="Montserrat Light"/>
          <w:lang w:val="ro-RO"/>
        </w:rPr>
        <w:t>suspendarea raportului de serviciu al domnului Butilcă Ovidiu</w:t>
      </w:r>
      <w:r w:rsidR="00CA2B00" w:rsidRPr="00846705">
        <w:rPr>
          <w:rFonts w:ascii="Montserrat Light" w:hAnsi="Montserrat Light"/>
          <w:lang w:val="ro-RO"/>
        </w:rPr>
        <w:t xml:space="preserve">, </w:t>
      </w:r>
      <w:r w:rsidR="00846705">
        <w:rPr>
          <w:rFonts w:ascii="Montserrat Light" w:hAnsi="Montserrat Light"/>
          <w:lang w:val="ro-RO"/>
        </w:rPr>
        <w:t xml:space="preserve">având </w:t>
      </w:r>
      <w:r w:rsidR="00846705" w:rsidRPr="00846705">
        <w:rPr>
          <w:rFonts w:ascii="Montserrat Light" w:hAnsi="Montserrat Light"/>
          <w:lang w:val="ro-RO"/>
        </w:rPr>
        <w:t>funcția publică de execuție de consilier, clasa I, gradul profesional principal, gradația 3 la Serviciul Urbanism şi Amenajarea Teritoriului din cadrul Direcției de Urbanism și Amenajarea Teritoriului</w:t>
      </w:r>
      <w:r w:rsidR="00895902" w:rsidRPr="00846705">
        <w:rPr>
          <w:rFonts w:ascii="Montserrat Light" w:hAnsi="Montserrat Light"/>
          <w:lang w:val="ro-RO"/>
        </w:rPr>
        <w:t xml:space="preserve">, </w:t>
      </w:r>
      <w:r w:rsidR="00CA2B00" w:rsidRPr="00846705">
        <w:rPr>
          <w:rFonts w:ascii="Montserrat Light" w:hAnsi="Montserrat Light"/>
          <w:lang w:val="ro-RO"/>
        </w:rPr>
        <w:t xml:space="preserve">la inițiativa acestuia, pe perioada concediului pentru creșterea copilului în vârstă de până la doi ani, </w:t>
      </w:r>
      <w:r w:rsidR="00B10844" w:rsidRPr="00846705">
        <w:rPr>
          <w:rFonts w:ascii="Montserrat Light" w:hAnsi="Montserrat Light"/>
          <w:lang w:val="ro-RO"/>
        </w:rPr>
        <w:t xml:space="preserve">respectiv în </w:t>
      </w:r>
      <w:r w:rsidR="00B10844" w:rsidRPr="007A0E16">
        <w:rPr>
          <w:rFonts w:ascii="Montserrat Light" w:hAnsi="Montserrat Light"/>
          <w:lang w:val="ro-RO"/>
        </w:rPr>
        <w:t xml:space="preserve">perioada </w:t>
      </w:r>
      <w:r w:rsidR="007A0E16" w:rsidRPr="007A0E16">
        <w:rPr>
          <w:rFonts w:ascii="Montserrat Light" w:hAnsi="Montserrat Light"/>
          <w:lang w:val="ro-RO"/>
        </w:rPr>
        <w:t>01.01.</w:t>
      </w:r>
      <w:r w:rsidR="007A0E16" w:rsidRPr="00CD2FC2">
        <w:rPr>
          <w:rFonts w:ascii="Montserrat Light" w:hAnsi="Montserrat Light"/>
          <w:lang w:val="ro-RO"/>
        </w:rPr>
        <w:t>2022</w:t>
      </w:r>
      <w:r w:rsidR="00CA2B00" w:rsidRPr="00CD2FC2">
        <w:rPr>
          <w:rFonts w:ascii="Montserrat Light" w:hAnsi="Montserrat Light"/>
          <w:lang w:val="ro-RO"/>
        </w:rPr>
        <w:t>-</w:t>
      </w:r>
      <w:r w:rsidR="00CD2FC2" w:rsidRPr="00CD2FC2">
        <w:rPr>
          <w:rFonts w:ascii="Montserrat Light" w:hAnsi="Montserrat Light"/>
          <w:lang w:val="ro-RO"/>
        </w:rPr>
        <w:t>08.11</w:t>
      </w:r>
      <w:r w:rsidR="00CA2B00" w:rsidRPr="00CD2FC2">
        <w:rPr>
          <w:rFonts w:ascii="Montserrat Light" w:hAnsi="Montserrat Light"/>
          <w:lang w:val="ro-RO"/>
        </w:rPr>
        <w:t>.2023;</w:t>
      </w:r>
    </w:p>
    <w:p w14:paraId="2BD298AC" w14:textId="77777777" w:rsidR="007630D2" w:rsidRPr="00895902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>Având în vedere</w:t>
      </w:r>
    </w:p>
    <w:p w14:paraId="2391F399" w14:textId="62EA326E" w:rsidR="007630D2" w:rsidRPr="00895902" w:rsidRDefault="007630D2" w:rsidP="00E90DAB">
      <w:pPr>
        <w:pStyle w:val="Listparagraf"/>
        <w:numPr>
          <w:ilvl w:val="0"/>
          <w:numId w:val="26"/>
        </w:numPr>
        <w:tabs>
          <w:tab w:val="left" w:pos="993"/>
        </w:tabs>
        <w:ind w:left="0" w:firstLine="426"/>
        <w:jc w:val="both"/>
        <w:rPr>
          <w:rFonts w:ascii="Montserrat" w:hAnsi="Montserrat"/>
          <w:b/>
        </w:rPr>
      </w:pPr>
      <w:r w:rsidRPr="00895902">
        <w:rPr>
          <w:rFonts w:ascii="Montserrat Light" w:hAnsi="Montserrat Light"/>
        </w:rPr>
        <w:t xml:space="preserve">Cererea </w:t>
      </w:r>
      <w:r w:rsidR="00CA2B00" w:rsidRPr="00895902">
        <w:rPr>
          <w:rFonts w:ascii="Montserrat Light" w:hAnsi="Montserrat Light"/>
        </w:rPr>
        <w:t xml:space="preserve">nr. </w:t>
      </w:r>
      <w:r w:rsidR="00846705">
        <w:rPr>
          <w:rFonts w:ascii="Montserrat Light" w:hAnsi="Montserrat Light"/>
          <w:bCs/>
        </w:rPr>
        <w:t xml:space="preserve">44852/13.12.2021 </w:t>
      </w:r>
      <w:r w:rsidR="00CA2B00" w:rsidRPr="00895902">
        <w:rPr>
          <w:rFonts w:ascii="Montserrat Light" w:hAnsi="Montserrat Light"/>
          <w:bCs/>
        </w:rPr>
        <w:t xml:space="preserve"> </w:t>
      </w:r>
      <w:r w:rsidRPr="00895902">
        <w:rPr>
          <w:rFonts w:ascii="Montserrat Light" w:hAnsi="Montserrat Light"/>
        </w:rPr>
        <w:t xml:space="preserve">prin care </w:t>
      </w:r>
      <w:r w:rsidR="00CA2B00" w:rsidRPr="00895902">
        <w:rPr>
          <w:rFonts w:ascii="Montserrat Light" w:hAnsi="Montserrat Light"/>
        </w:rPr>
        <w:t xml:space="preserve">domnul </w:t>
      </w:r>
      <w:r w:rsidR="00846705">
        <w:rPr>
          <w:rFonts w:ascii="Montserrat Light" w:hAnsi="Montserrat Light"/>
        </w:rPr>
        <w:t>Butilcă Ovidiu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 xml:space="preserve">solicită </w:t>
      </w:r>
      <w:r w:rsidR="00CA2B00" w:rsidRPr="00895902">
        <w:rPr>
          <w:rFonts w:ascii="Montserrat Light" w:hAnsi="Montserrat Light"/>
        </w:rPr>
        <w:t xml:space="preserve"> </w:t>
      </w:r>
      <w:r w:rsidRPr="00895902">
        <w:rPr>
          <w:rFonts w:ascii="Montserrat Light" w:hAnsi="Montserrat Light"/>
        </w:rPr>
        <w:t>acordarea</w:t>
      </w:r>
      <w:r w:rsidR="00CA2B00" w:rsidRPr="00895902">
        <w:rPr>
          <w:rFonts w:ascii="Montserrat Light" w:hAnsi="Montserrat Light"/>
        </w:rPr>
        <w:t xml:space="preserve">  </w:t>
      </w:r>
      <w:r w:rsidRPr="00895902">
        <w:rPr>
          <w:rFonts w:ascii="Montserrat Light" w:hAnsi="Montserrat Light"/>
        </w:rPr>
        <w:t xml:space="preserve">concediului </w:t>
      </w:r>
      <w:r w:rsidR="00CA2B00" w:rsidRPr="00895902">
        <w:rPr>
          <w:rFonts w:ascii="Montserrat Light" w:hAnsi="Montserrat Light"/>
        </w:rPr>
        <w:t>pentru creșterea copilului în vârstă de până la doi ani;</w:t>
      </w:r>
    </w:p>
    <w:p w14:paraId="313AED27" w14:textId="14FCB3CB" w:rsidR="007630D2" w:rsidRPr="00077690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77690">
        <w:rPr>
          <w:rFonts w:ascii="Montserrat Light" w:hAnsi="Montserrat Light"/>
          <w:lang w:val="ro-RO"/>
        </w:rPr>
        <w:t>În conformitate cu prevederile:</w:t>
      </w:r>
    </w:p>
    <w:p w14:paraId="61455354" w14:textId="77777777" w:rsidR="00077690" w:rsidRPr="00C036DA" w:rsidRDefault="00077690" w:rsidP="00077690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1" w:name="_Hlk26278723"/>
      <w:r w:rsidRPr="00C036DA">
        <w:rPr>
          <w:rFonts w:ascii="Montserrat Light" w:hAnsi="Montserrat Light"/>
          <w:bCs/>
          <w:lang w:val="ro-RO"/>
        </w:rPr>
        <w:t>cu modificările și completările ulterioare</w:t>
      </w:r>
      <w:bookmarkEnd w:id="1"/>
      <w:r w:rsidRPr="00C036DA">
        <w:rPr>
          <w:rFonts w:ascii="Montserrat Light" w:hAnsi="Montserrat Light"/>
          <w:bCs/>
          <w:lang w:val="ro-RO"/>
        </w:rPr>
        <w:t>;</w:t>
      </w:r>
    </w:p>
    <w:p w14:paraId="466BABCE" w14:textId="77777777" w:rsidR="00A90A2B" w:rsidRPr="00F53554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color w:val="000000" w:themeColor="text1"/>
          <w:lang w:val="ro-RO"/>
        </w:rPr>
      </w:pPr>
      <w:r w:rsidRPr="00F53554">
        <w:rPr>
          <w:rFonts w:ascii="Montserrat Light" w:hAnsi="Montserrat Light"/>
          <w:bCs/>
          <w:color w:val="000000" w:themeColor="text1"/>
          <w:lang w:val="ro-RO"/>
        </w:rPr>
        <w:t xml:space="preserve">art. 2 lit. (1) din </w:t>
      </w:r>
      <w:r w:rsidRPr="00F53554">
        <w:rPr>
          <w:rFonts w:ascii="Montserrat Light" w:hAnsi="Montserrat Light"/>
          <w:color w:val="000000" w:themeColor="text1"/>
          <w:lang w:val="ro-RO"/>
        </w:rPr>
        <w:t>Ordonanța de Urgență a Guvernului</w:t>
      </w:r>
      <w:r w:rsidRPr="00F53554">
        <w:rPr>
          <w:rFonts w:ascii="Montserrat Light" w:hAnsi="Montserrat Light"/>
          <w:bCs/>
          <w:color w:val="000000" w:themeColor="text1"/>
          <w:lang w:val="ro-RO"/>
        </w:rPr>
        <w:t xml:space="preserve"> nr. 111/2010 privind concediul și indemnizația lunară pentru creșterea copilului, cu modificările și completările ulterioare;</w:t>
      </w:r>
    </w:p>
    <w:p w14:paraId="39C906CC" w14:textId="50E12D68" w:rsidR="00A90A2B" w:rsidRPr="00F53554" w:rsidRDefault="00A90A2B" w:rsidP="00B10844">
      <w:pPr>
        <w:pStyle w:val="Frspaiere"/>
        <w:numPr>
          <w:ilvl w:val="0"/>
          <w:numId w:val="25"/>
        </w:numPr>
        <w:ind w:hanging="357"/>
        <w:jc w:val="both"/>
        <w:rPr>
          <w:rFonts w:ascii="Montserrat Light" w:hAnsi="Montserrat Light"/>
          <w:bCs/>
          <w:lang w:val="ro-RO"/>
        </w:rPr>
      </w:pPr>
      <w:r w:rsidRPr="00F53554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F53554">
        <w:rPr>
          <w:rFonts w:ascii="Montserrat Light" w:hAnsi="Montserrat Light"/>
          <w:bCs/>
          <w:lang w:val="ro-RO"/>
        </w:rPr>
        <w:t>Normel</w:t>
      </w:r>
      <w:r w:rsidR="00E90DAB" w:rsidRPr="00F53554">
        <w:rPr>
          <w:rFonts w:ascii="Montserrat Light" w:hAnsi="Montserrat Light"/>
          <w:bCs/>
          <w:lang w:val="ro-RO"/>
        </w:rPr>
        <w:t>e</w:t>
      </w:r>
      <w:r w:rsidRPr="00F53554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F53554">
        <w:rPr>
          <w:rFonts w:ascii="Montserrat Light" w:hAnsi="Montserrat Light"/>
          <w:lang w:val="ro-RO"/>
        </w:rPr>
        <w:t>Ordonanț</w:t>
      </w:r>
      <w:r w:rsidR="00E90DAB" w:rsidRPr="00F53554">
        <w:rPr>
          <w:rFonts w:ascii="Montserrat Light" w:hAnsi="Montserrat Light"/>
          <w:lang w:val="ro-RO"/>
        </w:rPr>
        <w:t>ei</w:t>
      </w:r>
      <w:r w:rsidRPr="00F53554">
        <w:rPr>
          <w:rFonts w:ascii="Montserrat Light" w:hAnsi="Montserrat Light"/>
          <w:lang w:val="ro-RO"/>
        </w:rPr>
        <w:t xml:space="preserve"> de Urgență a Guvernului</w:t>
      </w:r>
      <w:r w:rsidRPr="00F53554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="00CA2B00" w:rsidRPr="00F53554">
        <w:rPr>
          <w:rFonts w:ascii="Montserrat Light" w:hAnsi="Montserrat Light"/>
        </w:rPr>
        <w:t xml:space="preserve">, </w:t>
      </w:r>
      <w:r w:rsidRPr="00F53554">
        <w:rPr>
          <w:rFonts w:ascii="Montserrat Light" w:hAnsi="Montserrat Light"/>
          <w:lang w:val="ro-RO"/>
        </w:rPr>
        <w:t>aprobate prin H</w:t>
      </w:r>
      <w:r w:rsidR="00E90DAB" w:rsidRPr="00F53554">
        <w:rPr>
          <w:rFonts w:ascii="Montserrat Light" w:hAnsi="Montserrat Light"/>
          <w:lang w:val="ro-RO"/>
        </w:rPr>
        <w:t xml:space="preserve">otărârea </w:t>
      </w:r>
      <w:r w:rsidRPr="00F53554">
        <w:rPr>
          <w:rFonts w:ascii="Montserrat Light" w:hAnsi="Montserrat Light"/>
          <w:lang w:val="ro-RO"/>
        </w:rPr>
        <w:t>G</w:t>
      </w:r>
      <w:r w:rsidR="00E90DAB" w:rsidRPr="00F53554">
        <w:rPr>
          <w:rFonts w:ascii="Montserrat Light" w:hAnsi="Montserrat Light"/>
          <w:lang w:val="ro-RO"/>
        </w:rPr>
        <w:t>uvernului</w:t>
      </w:r>
      <w:r w:rsidRPr="00F53554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F53554">
        <w:rPr>
          <w:rFonts w:ascii="Montserrat Light" w:hAnsi="Montserrat Light"/>
          <w:bCs/>
          <w:lang w:val="ro-RO"/>
        </w:rPr>
        <w:t>;</w:t>
      </w:r>
    </w:p>
    <w:p w14:paraId="0ACEDA41" w14:textId="5CE7C896" w:rsidR="00CA2B00" w:rsidRPr="00077690" w:rsidRDefault="00CA2B00" w:rsidP="00B10844">
      <w:pPr>
        <w:pStyle w:val="Corptext"/>
        <w:numPr>
          <w:ilvl w:val="0"/>
          <w:numId w:val="28"/>
        </w:numPr>
        <w:spacing w:after="0" w:line="240" w:lineRule="auto"/>
        <w:ind w:hanging="357"/>
        <w:jc w:val="both"/>
        <w:rPr>
          <w:rFonts w:ascii="Montserrat Light" w:hAnsi="Montserrat Light"/>
          <w:noProof/>
          <w:lang w:val="ro-RO"/>
        </w:rPr>
      </w:pPr>
      <w:r w:rsidRPr="00077690">
        <w:rPr>
          <w:rFonts w:ascii="Montserrat Light" w:hAnsi="Montserrat Light"/>
          <w:noProof/>
          <w:lang w:val="ro-RO"/>
        </w:rPr>
        <w:t xml:space="preserve">art. 1 alin. (1), </w:t>
      </w:r>
      <w:r w:rsidR="00E90DAB" w:rsidRPr="00077690">
        <w:rPr>
          <w:rFonts w:ascii="Montserrat Light" w:hAnsi="Montserrat Light"/>
          <w:noProof/>
          <w:lang w:val="ro-RO"/>
        </w:rPr>
        <w:t xml:space="preserve">ale </w:t>
      </w:r>
      <w:r w:rsidRPr="00077690">
        <w:rPr>
          <w:rFonts w:ascii="Montserrat Light" w:hAnsi="Montserrat Light"/>
          <w:noProof/>
          <w:lang w:val="ro-RO"/>
        </w:rPr>
        <w:t xml:space="preserve">art. 7, </w:t>
      </w:r>
      <w:r w:rsidR="00E90DAB" w:rsidRPr="00077690">
        <w:rPr>
          <w:rFonts w:ascii="Montserrat Light" w:hAnsi="Montserrat Light"/>
          <w:noProof/>
          <w:lang w:val="ro-RO"/>
        </w:rPr>
        <w:t xml:space="preserve">ale </w:t>
      </w:r>
      <w:r w:rsidRPr="00077690">
        <w:rPr>
          <w:rFonts w:ascii="Montserrat Light" w:hAnsi="Montserrat Light"/>
          <w:noProof/>
          <w:lang w:val="ro-RO"/>
        </w:rPr>
        <w:t xml:space="preserve">art. 10 și </w:t>
      </w:r>
      <w:r w:rsidR="00E90DAB" w:rsidRPr="00077690">
        <w:rPr>
          <w:rFonts w:ascii="Montserrat Light" w:hAnsi="Montserrat Light"/>
          <w:noProof/>
          <w:lang w:val="ro-RO"/>
        </w:rPr>
        <w:t xml:space="preserve">ale </w:t>
      </w:r>
      <w:r w:rsidRPr="00077690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66F95721" w14:textId="77777777" w:rsidR="00D73598" w:rsidRPr="00077690" w:rsidRDefault="007630D2" w:rsidP="009E25E8">
      <w:pPr>
        <w:spacing w:before="100" w:beforeAutospacing="1" w:after="100" w:afterAutospacing="1" w:line="240" w:lineRule="auto"/>
        <w:jc w:val="both"/>
        <w:rPr>
          <w:rFonts w:ascii="Montserrat Light" w:hAnsi="Montserrat Light"/>
          <w:lang w:val="ro-RO" w:eastAsia="ro-RO"/>
        </w:rPr>
      </w:pPr>
      <w:r w:rsidRPr="00077690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077690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077690">
        <w:rPr>
          <w:rFonts w:ascii="Montserrat Light" w:hAnsi="Montserrat Light"/>
          <w:b/>
          <w:lang w:val="ro-RO"/>
        </w:rPr>
        <w:t>dispune</w:t>
      </w:r>
      <w:r w:rsidR="007630D2" w:rsidRPr="00077690">
        <w:rPr>
          <w:rFonts w:ascii="Montserrat Light" w:hAnsi="Montserrat Light"/>
          <w:b/>
          <w:lang w:val="ro-RO"/>
        </w:rPr>
        <w:t>:</w:t>
      </w:r>
    </w:p>
    <w:p w14:paraId="6E30CDA5" w14:textId="1DCBCDA9" w:rsidR="00077690" w:rsidRPr="00C036DA" w:rsidRDefault="007630D2" w:rsidP="00077690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780975">
        <w:rPr>
          <w:rFonts w:ascii="Montserrat" w:hAnsi="Montserrat"/>
          <w:b/>
          <w:lang w:val="ro-RO"/>
        </w:rPr>
        <w:t>Art. 1</w:t>
      </w:r>
      <w:r w:rsidRPr="00780975">
        <w:rPr>
          <w:rFonts w:ascii="Montserrat" w:hAnsi="Montserrat"/>
          <w:b/>
          <w:bCs/>
          <w:lang w:val="ro-RO"/>
        </w:rPr>
        <w:t>.</w:t>
      </w:r>
      <w:r w:rsidRPr="00780975">
        <w:rPr>
          <w:rFonts w:ascii="Montserrat" w:hAnsi="Montserrat"/>
          <w:lang w:val="ro-RO"/>
        </w:rPr>
        <w:t xml:space="preserve"> </w:t>
      </w:r>
      <w:r w:rsidRPr="00780975">
        <w:rPr>
          <w:rFonts w:ascii="Montserrat" w:hAnsi="Montserrat"/>
          <w:b/>
          <w:bCs/>
          <w:lang w:val="ro-RO"/>
        </w:rPr>
        <w:t>(1)</w:t>
      </w:r>
      <w:r w:rsidRPr="00780975">
        <w:rPr>
          <w:rFonts w:ascii="Montserrat Light" w:hAnsi="Montserrat Light"/>
          <w:lang w:val="ro-RO"/>
        </w:rPr>
        <w:t xml:space="preserve"> </w:t>
      </w:r>
      <w:r w:rsidR="00077690" w:rsidRPr="004E7B48">
        <w:rPr>
          <w:rFonts w:ascii="Montserrat Light" w:hAnsi="Montserrat Light"/>
          <w:lang w:val="ro-RO" w:eastAsia="ro-RO"/>
        </w:rPr>
        <w:t xml:space="preserve">Cu data de </w:t>
      </w:r>
      <w:r w:rsidR="00077690">
        <w:rPr>
          <w:rFonts w:ascii="Montserrat Light" w:hAnsi="Montserrat Light"/>
          <w:lang w:val="ro-RO" w:eastAsia="ro-RO"/>
        </w:rPr>
        <w:t>01.01.2022</w:t>
      </w:r>
      <w:r w:rsidR="00077690" w:rsidRPr="004E7B48">
        <w:rPr>
          <w:rFonts w:ascii="Montserrat Light" w:hAnsi="Montserrat Light"/>
          <w:lang w:val="ro-RO" w:eastAsia="ro-RO"/>
        </w:rPr>
        <w:t xml:space="preserve"> </w:t>
      </w:r>
      <w:r w:rsidR="00077690" w:rsidRPr="004E7B48">
        <w:rPr>
          <w:rFonts w:ascii="Montserrat Light" w:hAnsi="Montserrat Light"/>
          <w:bCs/>
          <w:lang w:val="ro-RO"/>
        </w:rPr>
        <w:t xml:space="preserve">se </w:t>
      </w:r>
      <w:r w:rsidR="00077690" w:rsidRPr="004E7B48">
        <w:rPr>
          <w:rFonts w:ascii="Montserrat Light" w:hAnsi="Montserrat Light"/>
          <w:lang w:val="ro-RO"/>
        </w:rPr>
        <w:t>suspendă</w:t>
      </w:r>
      <w:r w:rsidR="00077690" w:rsidRPr="004E7B48">
        <w:rPr>
          <w:rFonts w:ascii="Montserrat" w:hAnsi="Montserrat"/>
          <w:b/>
          <w:lang w:val="ro-RO"/>
        </w:rPr>
        <w:t xml:space="preserve"> </w:t>
      </w:r>
      <w:r w:rsidR="00077690" w:rsidRPr="004E7B48">
        <w:rPr>
          <w:rFonts w:ascii="Montserrat Light" w:hAnsi="Montserrat Light"/>
          <w:lang w:val="ro-RO"/>
        </w:rPr>
        <w:t xml:space="preserve">raportul de serviciu al </w:t>
      </w:r>
      <w:r w:rsidR="00780975">
        <w:rPr>
          <w:rFonts w:ascii="Montserrat Light" w:hAnsi="Montserrat Light"/>
          <w:lang w:val="ro-RO"/>
        </w:rPr>
        <w:t>domnului Butilcă Ovidiu</w:t>
      </w:r>
      <w:r w:rsidR="00077690" w:rsidRPr="004E7B48">
        <w:rPr>
          <w:rFonts w:ascii="Montserrat Light" w:hAnsi="Montserrat Light"/>
          <w:bCs/>
          <w:lang w:val="ro-RO"/>
        </w:rPr>
        <w:t xml:space="preserve">, având funcția publică de execuție de </w:t>
      </w:r>
      <w:r w:rsidR="00077690" w:rsidRPr="004E7B48">
        <w:rPr>
          <w:rFonts w:ascii="Montserrat Light" w:hAnsi="Montserrat Light"/>
          <w:lang w:val="ro-RO"/>
        </w:rPr>
        <w:t>consilier, clasa I, gradul profesional principal, gradația 3 la Serviciul Urbanism şi Amenajarea Teritoriului</w:t>
      </w:r>
      <w:r w:rsidR="00077690">
        <w:rPr>
          <w:rFonts w:ascii="Montserrat Light" w:hAnsi="Montserrat Light"/>
          <w:lang w:val="ro-RO"/>
        </w:rPr>
        <w:t xml:space="preserve"> – </w:t>
      </w:r>
      <w:r w:rsidR="00077690" w:rsidRPr="004E7B48">
        <w:rPr>
          <w:rFonts w:ascii="Montserrat Light" w:hAnsi="Montserrat Light"/>
          <w:lang w:val="ro-RO"/>
        </w:rPr>
        <w:t>Direcți</w:t>
      </w:r>
      <w:r w:rsidR="00077690">
        <w:rPr>
          <w:rFonts w:ascii="Montserrat Light" w:hAnsi="Montserrat Light"/>
          <w:lang w:val="ro-RO"/>
        </w:rPr>
        <w:t xml:space="preserve">a </w:t>
      </w:r>
      <w:r w:rsidR="00077690" w:rsidRPr="004E7B48">
        <w:rPr>
          <w:rFonts w:ascii="Montserrat Light" w:hAnsi="Montserrat Light"/>
          <w:lang w:val="ro-RO"/>
        </w:rPr>
        <w:t>de Urbanism și Amenajarea Teritoriului,</w:t>
      </w:r>
      <w:r w:rsidR="00077690" w:rsidRPr="00A21239">
        <w:rPr>
          <w:rFonts w:ascii="Montserrat Light" w:hAnsi="Montserrat Light"/>
          <w:lang w:val="ro-RO"/>
        </w:rPr>
        <w:t xml:space="preserve"> </w:t>
      </w:r>
      <w:r w:rsidR="00077690" w:rsidRPr="00036D04">
        <w:rPr>
          <w:rFonts w:ascii="Montserrat Light" w:hAnsi="Montserrat Light"/>
          <w:lang w:val="ro-RO"/>
        </w:rPr>
        <w:t>din cadrul Consiliului Județean Cluj</w:t>
      </w:r>
      <w:r w:rsidR="00077690">
        <w:rPr>
          <w:rFonts w:ascii="Montserrat Light" w:hAnsi="Montserrat Light"/>
          <w:lang w:val="ro-RO"/>
        </w:rPr>
        <w:t>,</w:t>
      </w:r>
      <w:r w:rsidR="00077690" w:rsidRPr="004E7B48">
        <w:rPr>
          <w:rFonts w:ascii="Montserrat Light" w:hAnsi="Montserrat Light"/>
          <w:lang w:val="ro-RO"/>
        </w:rPr>
        <w:t xml:space="preserve"> </w:t>
      </w:r>
      <w:r w:rsidR="00077690" w:rsidRPr="00C036DA">
        <w:rPr>
          <w:rFonts w:ascii="Montserrat Light" w:hAnsi="Montserrat Light"/>
          <w:bCs/>
          <w:lang w:val="ro-RO"/>
        </w:rPr>
        <w:t>la inițiativa acest</w:t>
      </w:r>
      <w:r w:rsidR="00780975">
        <w:rPr>
          <w:rFonts w:ascii="Montserrat Light" w:hAnsi="Montserrat Light"/>
          <w:bCs/>
          <w:lang w:val="ro-RO"/>
        </w:rPr>
        <w:t>uia</w:t>
      </w:r>
      <w:r w:rsidR="00077690" w:rsidRPr="00C036DA">
        <w:rPr>
          <w:rFonts w:ascii="Montserrat Light" w:hAnsi="Montserrat Light"/>
          <w:lang w:val="ro-RO"/>
        </w:rPr>
        <w:t xml:space="preserve">, </w:t>
      </w:r>
      <w:r w:rsidR="00077690" w:rsidRPr="00C036DA">
        <w:rPr>
          <w:rFonts w:ascii="Montserrat Light" w:hAnsi="Montserrat Light"/>
          <w:bCs/>
          <w:lang w:val="ro-RO"/>
        </w:rPr>
        <w:t xml:space="preserve">pe </w:t>
      </w:r>
      <w:r w:rsidR="00077690" w:rsidRPr="00CD2FC2">
        <w:rPr>
          <w:rFonts w:ascii="Montserrat Light" w:hAnsi="Montserrat Light"/>
          <w:bCs/>
          <w:lang w:val="ro-RO"/>
        </w:rPr>
        <w:t xml:space="preserve">perioada </w:t>
      </w:r>
      <w:r w:rsidR="00780975" w:rsidRPr="00CD2FC2">
        <w:rPr>
          <w:rFonts w:ascii="Montserrat Light" w:hAnsi="Montserrat Light"/>
          <w:bCs/>
          <w:lang w:val="ro-RO"/>
        </w:rPr>
        <w:t>01.01.2022</w:t>
      </w:r>
      <w:r w:rsidR="00077690" w:rsidRPr="00CD2FC2">
        <w:rPr>
          <w:rFonts w:ascii="Montserrat Light" w:hAnsi="Montserrat Light"/>
          <w:bCs/>
          <w:lang w:val="ro-RO"/>
        </w:rPr>
        <w:t>-</w:t>
      </w:r>
      <w:r w:rsidR="00CD2FC2" w:rsidRPr="00CD2FC2">
        <w:rPr>
          <w:rFonts w:ascii="Montserrat Light" w:hAnsi="Montserrat Light"/>
          <w:bCs/>
          <w:lang w:val="ro-RO"/>
        </w:rPr>
        <w:t>08.11.2023</w:t>
      </w:r>
      <w:r w:rsidR="00077690" w:rsidRPr="00CD2FC2">
        <w:rPr>
          <w:rFonts w:ascii="Montserrat Light" w:hAnsi="Montserrat Light"/>
          <w:bCs/>
          <w:lang w:val="ro-RO"/>
        </w:rPr>
        <w:t>,</w:t>
      </w:r>
      <w:r w:rsidR="00077690" w:rsidRPr="00A21239">
        <w:rPr>
          <w:rFonts w:ascii="Montserrat Light" w:hAnsi="Montserrat Light"/>
          <w:bCs/>
          <w:lang w:val="ro-RO"/>
        </w:rPr>
        <w:t xml:space="preserve"> </w:t>
      </w:r>
      <w:r w:rsidR="00077690" w:rsidRPr="00C036DA">
        <w:rPr>
          <w:rFonts w:ascii="Montserrat Light" w:hAnsi="Montserrat Light"/>
          <w:bCs/>
          <w:lang w:val="ro-RO"/>
        </w:rPr>
        <w:t>pentru concediu pentru creșterea copilului în vârstă de până la doi ani</w:t>
      </w:r>
      <w:r w:rsidR="00077690" w:rsidRPr="00C036DA">
        <w:rPr>
          <w:rFonts w:ascii="Montserrat Light" w:hAnsi="Montserrat Light"/>
          <w:lang w:val="ro-RO"/>
        </w:rPr>
        <w:t>;</w:t>
      </w:r>
    </w:p>
    <w:p w14:paraId="23521592" w14:textId="6D140458" w:rsidR="00C87859" w:rsidRPr="00780975" w:rsidRDefault="007630D2" w:rsidP="008B08C9">
      <w:pPr>
        <w:jc w:val="both"/>
        <w:rPr>
          <w:rFonts w:ascii="Montserrat Light" w:hAnsi="Montserrat Light"/>
          <w:lang w:val="ro-RO"/>
        </w:rPr>
      </w:pPr>
      <w:r w:rsidRPr="00780975">
        <w:rPr>
          <w:rFonts w:ascii="Montserrat" w:hAnsi="Montserrat"/>
          <w:b/>
          <w:bCs/>
          <w:lang w:val="ro-RO"/>
        </w:rPr>
        <w:t>(2)</w:t>
      </w:r>
      <w:r w:rsidRPr="00780975">
        <w:rPr>
          <w:rFonts w:ascii="Montserrat Light" w:hAnsi="Montserrat Light"/>
          <w:lang w:val="ro-RO"/>
        </w:rPr>
        <w:t xml:space="preserve"> Predarea bunurilor care au fost încredințate </w:t>
      </w:r>
      <w:r w:rsidR="00895902" w:rsidRPr="00780975">
        <w:rPr>
          <w:rFonts w:ascii="Montserrat Light" w:hAnsi="Montserrat Light"/>
          <w:lang w:val="ro-RO"/>
        </w:rPr>
        <w:t xml:space="preserve">domnului </w:t>
      </w:r>
      <w:r w:rsidR="00780975" w:rsidRPr="00780975">
        <w:rPr>
          <w:rFonts w:ascii="Montserrat Light" w:hAnsi="Montserrat Light"/>
          <w:lang w:val="ro-RO"/>
        </w:rPr>
        <w:t>Butilcă Ovidiu</w:t>
      </w:r>
      <w:r w:rsidR="00895902" w:rsidRPr="00780975">
        <w:rPr>
          <w:rFonts w:ascii="Montserrat Light" w:hAnsi="Montserrat Light"/>
          <w:lang w:val="ro-RO"/>
        </w:rPr>
        <w:t xml:space="preserve"> </w:t>
      </w:r>
      <w:r w:rsidRPr="00780975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780975" w:rsidRPr="00780975">
        <w:rPr>
          <w:rFonts w:ascii="Montserrat Light" w:hAnsi="Montserrat Light"/>
          <w:lang w:val="ro-RO"/>
        </w:rPr>
        <w:t>31.12.</w:t>
      </w:r>
      <w:r w:rsidRPr="00780975">
        <w:rPr>
          <w:rFonts w:ascii="Montserrat Light" w:hAnsi="Montserrat Light"/>
          <w:lang w:val="ro-RO"/>
        </w:rPr>
        <w:t xml:space="preserve">2021. </w:t>
      </w:r>
    </w:p>
    <w:p w14:paraId="62FC3C72" w14:textId="77777777" w:rsidR="00891BED" w:rsidRPr="00846705" w:rsidRDefault="00891BED" w:rsidP="008B08C9">
      <w:pPr>
        <w:jc w:val="both"/>
        <w:rPr>
          <w:rFonts w:ascii="Montserrat Light" w:hAnsi="Montserrat Light"/>
          <w:color w:val="FF0000"/>
          <w:lang w:val="ro-RO"/>
        </w:rPr>
      </w:pPr>
    </w:p>
    <w:p w14:paraId="2B2E54FD" w14:textId="77777777" w:rsidR="00E3624D" w:rsidRPr="00846705" w:rsidRDefault="00E3624D" w:rsidP="008B08C9">
      <w:pPr>
        <w:jc w:val="both"/>
        <w:rPr>
          <w:rFonts w:ascii="Montserrat" w:hAnsi="Montserrat"/>
          <w:b/>
          <w:color w:val="FF0000"/>
          <w:lang w:val="ro-RO"/>
        </w:rPr>
      </w:pPr>
    </w:p>
    <w:p w14:paraId="4C5DC904" w14:textId="77777777" w:rsidR="00E3624D" w:rsidRPr="00846705" w:rsidRDefault="00E3624D" w:rsidP="008B08C9">
      <w:pPr>
        <w:jc w:val="both"/>
        <w:rPr>
          <w:rFonts w:ascii="Montserrat" w:hAnsi="Montserrat"/>
          <w:b/>
          <w:color w:val="FF0000"/>
          <w:lang w:val="ro-RO"/>
        </w:rPr>
      </w:pPr>
    </w:p>
    <w:p w14:paraId="1AC3A803" w14:textId="77777777" w:rsidR="00E3624D" w:rsidRPr="00846705" w:rsidRDefault="00E3624D" w:rsidP="008B08C9">
      <w:pPr>
        <w:jc w:val="both"/>
        <w:rPr>
          <w:rFonts w:ascii="Montserrat" w:hAnsi="Montserrat"/>
          <w:b/>
          <w:color w:val="FF0000"/>
          <w:lang w:val="ro-RO"/>
        </w:rPr>
      </w:pPr>
    </w:p>
    <w:p w14:paraId="01384639" w14:textId="6B7B88B4" w:rsidR="007630D2" w:rsidRPr="00780975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780975">
        <w:rPr>
          <w:rFonts w:ascii="Montserrat" w:hAnsi="Montserrat"/>
          <w:b/>
          <w:lang w:val="ro-RO"/>
        </w:rPr>
        <w:t>Art. 2. (1)</w:t>
      </w:r>
      <w:r w:rsidRPr="00780975">
        <w:rPr>
          <w:rFonts w:ascii="Montserrat Light" w:hAnsi="Montserrat Light"/>
          <w:lang w:val="ro-RO"/>
        </w:rPr>
        <w:t xml:space="preserve"> </w:t>
      </w:r>
      <w:r w:rsidRPr="00780975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</w:t>
      </w:r>
      <w:r w:rsidR="00E90DAB" w:rsidRPr="00780975">
        <w:rPr>
          <w:rFonts w:ascii="Montserrat Light" w:hAnsi="Montserrat Light"/>
          <w:bCs/>
          <w:lang w:val="ro-RO"/>
        </w:rPr>
        <w:t>,</w:t>
      </w:r>
      <w:r w:rsidRPr="00780975">
        <w:rPr>
          <w:rFonts w:ascii="Montserrat Light" w:hAnsi="Montserrat Light"/>
          <w:bCs/>
          <w:lang w:val="ro-RO"/>
        </w:rPr>
        <w:t xml:space="preserve"> pentru motive temeinice, în termen de maxim 6 luni de la data emiterii acesteia.</w:t>
      </w:r>
    </w:p>
    <w:p w14:paraId="66EAAA9B" w14:textId="5C2EE784" w:rsidR="007630D2" w:rsidRPr="00780975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780975">
        <w:rPr>
          <w:rFonts w:ascii="Montserrat" w:hAnsi="Montserrat"/>
          <w:b/>
          <w:lang w:val="ro-RO"/>
        </w:rPr>
        <w:t>(2)</w:t>
      </w:r>
      <w:r w:rsidRPr="00780975">
        <w:rPr>
          <w:rFonts w:ascii="Montserrat Light" w:hAnsi="Montserrat Light"/>
          <w:b/>
          <w:lang w:val="ro-RO"/>
        </w:rPr>
        <w:t xml:space="preserve"> </w:t>
      </w:r>
      <w:r w:rsidRPr="00780975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80975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2A564B17" w:rsidR="007630D2" w:rsidRPr="00780975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780975">
        <w:rPr>
          <w:rFonts w:ascii="Montserrat Light" w:hAnsi="Montserrat Light"/>
          <w:bCs/>
          <w:lang w:val="ro-RO" w:eastAsia="ro-RO"/>
        </w:rPr>
        <w:t>a) 6 luni, care se calculează c</w:t>
      </w:r>
      <w:r w:rsidRPr="00780975">
        <w:rPr>
          <w:rFonts w:ascii="Montserrat Light" w:hAnsi="Montserrat Light"/>
          <w:bCs/>
          <w:lang w:val="ro-RO"/>
        </w:rPr>
        <w:t>onform art. 11 alin. (1) din Legea nr. 554/2004</w:t>
      </w:r>
      <w:r w:rsidR="00E90DAB" w:rsidRPr="00780975">
        <w:rPr>
          <w:rFonts w:ascii="Montserrat Light" w:hAnsi="Montserrat Light"/>
          <w:bCs/>
          <w:lang w:val="ro-RO"/>
        </w:rPr>
        <w:t xml:space="preserve"> a contenciosului administrativ</w:t>
      </w:r>
      <w:r w:rsidRPr="00780975">
        <w:rPr>
          <w:rFonts w:ascii="Montserrat Light" w:hAnsi="Montserrat Light"/>
          <w:bCs/>
          <w:lang w:val="ro-RO"/>
        </w:rPr>
        <w:t xml:space="preserve">, cu modificările și completările ulterioare, </w:t>
      </w:r>
    </w:p>
    <w:p w14:paraId="3B7ECC89" w14:textId="01A7C1B3" w:rsidR="007630D2" w:rsidRPr="00780975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780975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780975">
        <w:rPr>
          <w:rFonts w:ascii="Montserrat Light" w:hAnsi="Montserrat Light"/>
          <w:bCs/>
          <w:lang w:val="ro-RO" w:eastAsia="ro-RO"/>
        </w:rPr>
        <w:t xml:space="preserve"> pentru </w:t>
      </w:r>
      <w:r w:rsidRPr="00780975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BBEB32A" w14:textId="77777777" w:rsidR="00891BED" w:rsidRPr="00780975" w:rsidRDefault="00891BED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A79887A" w14:textId="7DEC2281" w:rsidR="007630D2" w:rsidRPr="00780975" w:rsidRDefault="007630D2" w:rsidP="008B08C9">
      <w:pPr>
        <w:jc w:val="both"/>
        <w:rPr>
          <w:rFonts w:ascii="Montserrat Light" w:hAnsi="Montserrat Light"/>
          <w:lang w:val="ro-RO"/>
        </w:rPr>
      </w:pPr>
      <w:r w:rsidRPr="00780975">
        <w:rPr>
          <w:rFonts w:ascii="Montserrat" w:hAnsi="Montserrat"/>
          <w:b/>
          <w:lang w:val="ro-RO"/>
        </w:rPr>
        <w:t>Art. 3.</w:t>
      </w:r>
      <w:r w:rsidRPr="00780975">
        <w:rPr>
          <w:rFonts w:ascii="Montserrat Light" w:hAnsi="Montserrat Light"/>
          <w:b/>
          <w:lang w:val="ro-RO"/>
        </w:rPr>
        <w:t xml:space="preserve"> </w:t>
      </w:r>
      <w:r w:rsidRPr="00780975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780975">
        <w:rPr>
          <w:rFonts w:ascii="Montserrat Light" w:hAnsi="Montserrat Light"/>
          <w:lang w:val="ro-RO"/>
        </w:rPr>
        <w:t>dispoziții</w:t>
      </w:r>
      <w:r w:rsidRPr="00780975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66F4A8CF" w14:textId="77777777" w:rsidR="00891BED" w:rsidRPr="00846705" w:rsidRDefault="00891BED" w:rsidP="008B08C9">
      <w:pPr>
        <w:jc w:val="both"/>
        <w:rPr>
          <w:rFonts w:ascii="Montserrat Light" w:hAnsi="Montserrat Light"/>
          <w:color w:val="FF0000"/>
          <w:lang w:val="ro-RO"/>
        </w:rPr>
      </w:pPr>
    </w:p>
    <w:p w14:paraId="73756897" w14:textId="77777777" w:rsidR="007630D2" w:rsidRPr="00780975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780975">
        <w:rPr>
          <w:rFonts w:ascii="Montserrat" w:hAnsi="Montserrat"/>
          <w:b/>
          <w:lang w:val="ro-RO"/>
        </w:rPr>
        <w:t>Art. 4. (1)</w:t>
      </w:r>
      <w:r w:rsidRPr="00780975">
        <w:rPr>
          <w:rFonts w:ascii="Montserrat Light" w:hAnsi="Montserrat Light"/>
          <w:b/>
          <w:lang w:val="ro-RO"/>
        </w:rPr>
        <w:t xml:space="preserve"> </w:t>
      </w:r>
      <w:r w:rsidRPr="00780975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54A64E48" w:rsidR="007630D2" w:rsidRPr="00780975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780975">
        <w:rPr>
          <w:rFonts w:ascii="Montserrat" w:hAnsi="Montserrat"/>
          <w:b/>
          <w:bCs/>
          <w:lang w:val="ro-RO"/>
        </w:rPr>
        <w:t>(2)</w:t>
      </w:r>
      <w:r w:rsidRPr="00780975">
        <w:rPr>
          <w:rFonts w:ascii="Montserrat Light" w:hAnsi="Montserrat Light"/>
          <w:lang w:val="ro-RO"/>
        </w:rPr>
        <w:t xml:space="preserve"> </w:t>
      </w:r>
      <w:r w:rsidRPr="00780975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780975">
        <w:rPr>
          <w:rFonts w:ascii="Montserrat Light" w:hAnsi="Montserrat Light"/>
          <w:lang w:val="ro-RO"/>
        </w:rPr>
        <w:t xml:space="preserve"> </w:t>
      </w:r>
      <w:r w:rsidR="00895902" w:rsidRPr="00780975">
        <w:rPr>
          <w:rFonts w:ascii="Montserrat Light" w:hAnsi="Montserrat Light"/>
          <w:lang w:val="ro-RO"/>
        </w:rPr>
        <w:t xml:space="preserve">domnului </w:t>
      </w:r>
      <w:r w:rsidR="00780975" w:rsidRPr="00780975">
        <w:rPr>
          <w:rFonts w:ascii="Montserrat Light" w:hAnsi="Montserrat Light"/>
          <w:lang w:val="ro-RO"/>
        </w:rPr>
        <w:t>Butilcă Ovidiu</w:t>
      </w:r>
      <w:r w:rsidR="00895902" w:rsidRPr="00780975">
        <w:rPr>
          <w:rFonts w:ascii="Montserrat Light" w:hAnsi="Montserrat Light"/>
          <w:bCs/>
          <w:lang w:val="ro-RO"/>
        </w:rPr>
        <w:t xml:space="preserve"> </w:t>
      </w:r>
      <w:r w:rsidRPr="00780975">
        <w:rPr>
          <w:rFonts w:ascii="Montserrat Light" w:hAnsi="Montserrat Light"/>
          <w:bCs/>
          <w:lang w:val="ro-RO"/>
        </w:rPr>
        <w:t>prezenta dispoziție</w:t>
      </w:r>
      <w:r w:rsidRPr="00780975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895902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895902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895902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23F23078" w:rsidR="007630D2" w:rsidRPr="00895902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P R E Ș E D I N T E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202801" w:rsidRPr="00895902">
        <w:rPr>
          <w:rFonts w:ascii="Montserrat" w:hAnsi="Montserrat"/>
          <w:b/>
          <w:lang w:val="ro-RO"/>
        </w:rPr>
        <w:t xml:space="preserve">       </w:t>
      </w:r>
      <w:r w:rsidR="009E25E8">
        <w:rPr>
          <w:rFonts w:ascii="Montserrat" w:hAnsi="Montserrat"/>
          <w:b/>
          <w:lang w:val="ro-RO"/>
        </w:rPr>
        <w:t xml:space="preserve">  </w:t>
      </w:r>
      <w:r w:rsidR="00202801" w:rsidRPr="00895902">
        <w:rPr>
          <w:rFonts w:ascii="Montserrat" w:hAnsi="Montserrat"/>
          <w:b/>
          <w:lang w:val="ro-RO"/>
        </w:rPr>
        <w:t xml:space="preserve">  </w:t>
      </w:r>
      <w:r w:rsidRPr="00895902">
        <w:rPr>
          <w:rFonts w:ascii="Montserrat" w:hAnsi="Montserrat"/>
          <w:b/>
          <w:lang w:val="ro-RO"/>
        </w:rPr>
        <w:t>Contrasemnează:</w:t>
      </w:r>
    </w:p>
    <w:p w14:paraId="22976784" w14:textId="235A76B1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</w:r>
      <w:r w:rsidRPr="00895902">
        <w:rPr>
          <w:rFonts w:ascii="Montserrat" w:hAnsi="Montserrat"/>
          <w:b/>
          <w:lang w:val="ro-RO"/>
        </w:rPr>
        <w:tab/>
        <w:t xml:space="preserve">       </w:t>
      </w:r>
      <w:r w:rsidR="0089607E" w:rsidRPr="00895902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SECRETAR GENERAL AL JUDEȚULUI</w:t>
      </w:r>
    </w:p>
    <w:p w14:paraId="256AED53" w14:textId="69F40F07" w:rsidR="007630D2" w:rsidRPr="00895902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895902">
        <w:rPr>
          <w:rFonts w:ascii="Montserrat" w:hAnsi="Montserrat"/>
          <w:b/>
          <w:lang w:val="ro-RO"/>
        </w:rPr>
        <w:t xml:space="preserve">                   Alin TIȘE                                                                  </w:t>
      </w:r>
      <w:r w:rsidR="00891BED">
        <w:rPr>
          <w:rFonts w:ascii="Montserrat" w:hAnsi="Montserrat"/>
          <w:b/>
          <w:lang w:val="ro-RO"/>
        </w:rPr>
        <w:t xml:space="preserve"> </w:t>
      </w:r>
      <w:r w:rsidRPr="00895902">
        <w:rPr>
          <w:rFonts w:ascii="Montserrat" w:hAnsi="Montserrat"/>
          <w:b/>
          <w:lang w:val="ro-RO"/>
        </w:rPr>
        <w:t>Simona GACI</w:t>
      </w:r>
    </w:p>
    <w:p w14:paraId="121F4FBD" w14:textId="77777777" w:rsidR="007630D2" w:rsidRPr="00895902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895902">
        <w:rPr>
          <w:rFonts w:ascii="Montserrat Light" w:hAnsi="Montserrat Light"/>
          <w:lang w:val="ro-RO"/>
        </w:rPr>
        <w:tab/>
      </w:r>
    </w:p>
    <w:sectPr w:rsidR="007630D2" w:rsidRPr="00895902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FEFADF0">
          <wp:simplePos x="0" y="0"/>
          <wp:positionH relativeFrom="column">
            <wp:posOffset>3267213</wp:posOffset>
          </wp:positionH>
          <wp:positionV relativeFrom="paragraph">
            <wp:posOffset>-68745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4"/>
  </w:num>
  <w:num w:numId="19">
    <w:abstractNumId w:val="25"/>
  </w:num>
  <w:num w:numId="20">
    <w:abstractNumId w:val="20"/>
  </w:num>
  <w:num w:numId="21">
    <w:abstractNumId w:val="7"/>
  </w:num>
  <w:num w:numId="22">
    <w:abstractNumId w:val="21"/>
  </w:num>
  <w:num w:numId="23">
    <w:abstractNumId w:val="19"/>
  </w:num>
  <w:num w:numId="24">
    <w:abstractNumId w:val="26"/>
  </w:num>
  <w:num w:numId="25">
    <w:abstractNumId w:val="15"/>
  </w:num>
  <w:num w:numId="26">
    <w:abstractNumId w:val="18"/>
  </w:num>
  <w:num w:numId="27">
    <w:abstractNumId w:val="10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77690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90B5C"/>
    <w:rsid w:val="001A5F71"/>
    <w:rsid w:val="001B5F3E"/>
    <w:rsid w:val="001C2283"/>
    <w:rsid w:val="001C480E"/>
    <w:rsid w:val="001C6EA8"/>
    <w:rsid w:val="001D423E"/>
    <w:rsid w:val="00200640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A5E65"/>
    <w:rsid w:val="002B1D43"/>
    <w:rsid w:val="002C1A18"/>
    <w:rsid w:val="002C39E1"/>
    <w:rsid w:val="002C792E"/>
    <w:rsid w:val="002E043D"/>
    <w:rsid w:val="002E1E50"/>
    <w:rsid w:val="0032537F"/>
    <w:rsid w:val="00326307"/>
    <w:rsid w:val="003F649D"/>
    <w:rsid w:val="00413C45"/>
    <w:rsid w:val="0041602B"/>
    <w:rsid w:val="00417C0E"/>
    <w:rsid w:val="00465032"/>
    <w:rsid w:val="00471D49"/>
    <w:rsid w:val="004839E5"/>
    <w:rsid w:val="00485D2B"/>
    <w:rsid w:val="004A0411"/>
    <w:rsid w:val="004D2D1B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0975"/>
    <w:rsid w:val="00787275"/>
    <w:rsid w:val="007A0E16"/>
    <w:rsid w:val="007A6CBA"/>
    <w:rsid w:val="00806481"/>
    <w:rsid w:val="00827215"/>
    <w:rsid w:val="00830F68"/>
    <w:rsid w:val="0083597C"/>
    <w:rsid w:val="00846705"/>
    <w:rsid w:val="0086128B"/>
    <w:rsid w:val="00863252"/>
    <w:rsid w:val="00871192"/>
    <w:rsid w:val="00882EBB"/>
    <w:rsid w:val="00883A26"/>
    <w:rsid w:val="00891BED"/>
    <w:rsid w:val="00895902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937DA"/>
    <w:rsid w:val="009A032D"/>
    <w:rsid w:val="009B675C"/>
    <w:rsid w:val="009B75C8"/>
    <w:rsid w:val="009C550C"/>
    <w:rsid w:val="009E0A4A"/>
    <w:rsid w:val="009E25E8"/>
    <w:rsid w:val="009F53D8"/>
    <w:rsid w:val="00A07EF5"/>
    <w:rsid w:val="00A148D3"/>
    <w:rsid w:val="00A20939"/>
    <w:rsid w:val="00A32A88"/>
    <w:rsid w:val="00A32F3B"/>
    <w:rsid w:val="00A3358B"/>
    <w:rsid w:val="00A42B38"/>
    <w:rsid w:val="00A54945"/>
    <w:rsid w:val="00A62583"/>
    <w:rsid w:val="00A7438C"/>
    <w:rsid w:val="00A7745F"/>
    <w:rsid w:val="00A80D22"/>
    <w:rsid w:val="00A81995"/>
    <w:rsid w:val="00A84F03"/>
    <w:rsid w:val="00A90A2B"/>
    <w:rsid w:val="00A939B7"/>
    <w:rsid w:val="00AA3232"/>
    <w:rsid w:val="00AB6B00"/>
    <w:rsid w:val="00AD3321"/>
    <w:rsid w:val="00AE6B6B"/>
    <w:rsid w:val="00AE6D97"/>
    <w:rsid w:val="00AF17B2"/>
    <w:rsid w:val="00B01A0D"/>
    <w:rsid w:val="00B10844"/>
    <w:rsid w:val="00B623C6"/>
    <w:rsid w:val="00B91F70"/>
    <w:rsid w:val="00BA1BD9"/>
    <w:rsid w:val="00BA2051"/>
    <w:rsid w:val="00BA4CE0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96AAE"/>
    <w:rsid w:val="00CA2B00"/>
    <w:rsid w:val="00CD2FC2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B61E4"/>
    <w:rsid w:val="00DD074E"/>
    <w:rsid w:val="00DE5100"/>
    <w:rsid w:val="00DF7407"/>
    <w:rsid w:val="00E11874"/>
    <w:rsid w:val="00E2395B"/>
    <w:rsid w:val="00E3624D"/>
    <w:rsid w:val="00E90DAB"/>
    <w:rsid w:val="00EA5E02"/>
    <w:rsid w:val="00EC3296"/>
    <w:rsid w:val="00ED18F4"/>
    <w:rsid w:val="00F0531E"/>
    <w:rsid w:val="00F33906"/>
    <w:rsid w:val="00F53554"/>
    <w:rsid w:val="00F62F92"/>
    <w:rsid w:val="00F77451"/>
    <w:rsid w:val="00FA4050"/>
    <w:rsid w:val="00FC449A"/>
    <w:rsid w:val="00FC6165"/>
    <w:rsid w:val="00FD1459"/>
    <w:rsid w:val="00FE3C3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601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226</cp:revision>
  <cp:lastPrinted>2021-07-21T10:37:00Z</cp:lastPrinted>
  <dcterms:created xsi:type="dcterms:W3CDTF">2020-10-14T16:28:00Z</dcterms:created>
  <dcterms:modified xsi:type="dcterms:W3CDTF">2021-12-22T06:47:00Z</dcterms:modified>
</cp:coreProperties>
</file>