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5F23C5" w:rsidRDefault="00C211D7" w:rsidP="00F50EE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5F23C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8F72" w14:textId="77777777" w:rsidR="00C01464" w:rsidRPr="005F23C5" w:rsidRDefault="00C01464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0385F96" w14:textId="77777777" w:rsidR="00E701AF" w:rsidRPr="005F23C5" w:rsidRDefault="00E701AF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9C2A8AA" w14:textId="77777777" w:rsidR="00E701AF" w:rsidRPr="005F23C5" w:rsidRDefault="00E701AF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FC2DCB" w14:textId="77777777" w:rsidR="007775CC" w:rsidRPr="005F23C5" w:rsidRDefault="007775CC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DD2000" w14:textId="77777777" w:rsidR="00661957" w:rsidRPr="005F23C5" w:rsidRDefault="00661957" w:rsidP="00724F8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F23C5">
        <w:rPr>
          <w:rFonts w:ascii="Montserrat" w:hAnsi="Montserrat"/>
          <w:b/>
          <w:lang w:val="ro-RO"/>
        </w:rPr>
        <w:t>H O T Ă R Â R E</w:t>
      </w:r>
    </w:p>
    <w:p w14:paraId="0AA96D2A" w14:textId="77777777" w:rsidR="005A36D2" w:rsidRPr="005F23C5" w:rsidRDefault="005A36D2" w:rsidP="005A36D2">
      <w:pPr>
        <w:keepNext/>
        <w:widowControl w:val="0"/>
        <w:spacing w:line="240" w:lineRule="auto"/>
        <w:contextualSpacing/>
        <w:jc w:val="center"/>
        <w:outlineLvl w:val="1"/>
        <w:rPr>
          <w:rFonts w:ascii="Montserrat" w:hAnsi="Montserrat"/>
          <w:b/>
          <w:bCs/>
          <w:lang w:val="ro-RO"/>
        </w:rPr>
      </w:pPr>
      <w:r w:rsidRPr="005F23C5">
        <w:rPr>
          <w:rFonts w:ascii="Montserrat" w:hAnsi="Montserrat"/>
          <w:b/>
          <w:bCs/>
          <w:lang w:val="ro-RO"/>
        </w:rPr>
        <w:t xml:space="preserve">privind asocierea Județului Cluj cu Municipiul Cluj-Napoca și comunele </w:t>
      </w:r>
    </w:p>
    <w:p w14:paraId="0D8A3335" w14:textId="77777777" w:rsidR="005A36D2" w:rsidRPr="005F23C5" w:rsidRDefault="005A36D2" w:rsidP="005A36D2">
      <w:pPr>
        <w:keepNext/>
        <w:widowControl w:val="0"/>
        <w:spacing w:line="240" w:lineRule="auto"/>
        <w:contextualSpacing/>
        <w:jc w:val="center"/>
        <w:outlineLvl w:val="1"/>
        <w:rPr>
          <w:rFonts w:ascii="Montserrat" w:hAnsi="Montserrat"/>
          <w:b/>
          <w:bCs/>
          <w:lang w:val="ro-RO"/>
        </w:rPr>
      </w:pPr>
      <w:r w:rsidRPr="005F23C5">
        <w:rPr>
          <w:rFonts w:ascii="Montserrat" w:hAnsi="Montserrat"/>
          <w:b/>
          <w:bCs/>
          <w:lang w:val="ro-RO"/>
        </w:rPr>
        <w:t xml:space="preserve">Florești, Gilău, Apahida, Baciu, Jucu, Bonțida și Gârbău în vederea realizării </w:t>
      </w:r>
    </w:p>
    <w:p w14:paraId="15F3E570" w14:textId="20CDAD9D" w:rsidR="005A36D2" w:rsidRPr="005F23C5" w:rsidRDefault="005A36D2" w:rsidP="005A36D2">
      <w:pPr>
        <w:keepNext/>
        <w:widowControl w:val="0"/>
        <w:spacing w:line="240" w:lineRule="auto"/>
        <w:contextualSpacing/>
        <w:jc w:val="center"/>
        <w:outlineLvl w:val="1"/>
        <w:rPr>
          <w:rFonts w:ascii="Montserrat" w:eastAsia="Calibri" w:hAnsi="Montserrat" w:cs="Times New Roman"/>
          <w:b/>
          <w:lang w:val="en-US" w:eastAsia="ar-SA"/>
        </w:rPr>
      </w:pPr>
      <w:r w:rsidRPr="005F23C5">
        <w:rPr>
          <w:rFonts w:ascii="Montserrat" w:hAnsi="Montserrat"/>
          <w:b/>
          <w:bCs/>
          <w:lang w:val="ro-RO"/>
        </w:rPr>
        <w:t xml:space="preserve">unui </w:t>
      </w:r>
      <w:r w:rsidRPr="005F23C5">
        <w:rPr>
          <w:rFonts w:ascii="Montserrat" w:hAnsi="Montserrat"/>
          <w:b/>
          <w:bCs/>
          <w:lang w:val="fr-BE"/>
        </w:rPr>
        <w:t xml:space="preserve">obiectiv de </w:t>
      </w:r>
      <w:r w:rsidRPr="005F23C5">
        <w:rPr>
          <w:rFonts w:ascii="Montserrat" w:hAnsi="Montserrat"/>
          <w:b/>
          <w:bCs/>
        </w:rPr>
        <w:t>investiţii</w:t>
      </w:r>
    </w:p>
    <w:p w14:paraId="48B5B45B" w14:textId="77777777" w:rsidR="005A36D2" w:rsidRPr="005F23C5" w:rsidRDefault="005A36D2" w:rsidP="005A36D2">
      <w:pPr>
        <w:spacing w:line="240" w:lineRule="auto"/>
        <w:contextualSpacing/>
        <w:jc w:val="center"/>
        <w:rPr>
          <w:rFonts w:ascii="Montserrat Light" w:hAnsi="Montserrat Light"/>
          <w:b/>
        </w:rPr>
      </w:pPr>
    </w:p>
    <w:p w14:paraId="1279110D" w14:textId="77777777" w:rsidR="00E701AF" w:rsidRPr="005F23C5" w:rsidRDefault="00E701AF" w:rsidP="005A36D2">
      <w:pPr>
        <w:spacing w:line="240" w:lineRule="auto"/>
        <w:contextualSpacing/>
        <w:jc w:val="center"/>
        <w:rPr>
          <w:rFonts w:ascii="Montserrat Light" w:hAnsi="Montserrat Light"/>
          <w:b/>
        </w:rPr>
      </w:pPr>
    </w:p>
    <w:p w14:paraId="3BBB8D7B" w14:textId="77777777" w:rsidR="005A36D2" w:rsidRPr="005F23C5" w:rsidRDefault="005A36D2" w:rsidP="005A36D2">
      <w:pPr>
        <w:spacing w:line="240" w:lineRule="auto"/>
        <w:contextualSpacing/>
        <w:jc w:val="center"/>
        <w:rPr>
          <w:rFonts w:ascii="Montserrat Light" w:hAnsi="Montserrat Light"/>
          <w:b/>
        </w:rPr>
      </w:pPr>
    </w:p>
    <w:p w14:paraId="0D48F208" w14:textId="77777777" w:rsidR="00E701AF" w:rsidRPr="005F23C5" w:rsidRDefault="00E701AF" w:rsidP="005A36D2">
      <w:pPr>
        <w:spacing w:line="240" w:lineRule="auto"/>
        <w:contextualSpacing/>
        <w:jc w:val="center"/>
        <w:rPr>
          <w:rFonts w:ascii="Montserrat Light" w:hAnsi="Montserrat Light"/>
          <w:b/>
        </w:rPr>
      </w:pPr>
    </w:p>
    <w:p w14:paraId="7DD4E983" w14:textId="252F7AEE" w:rsidR="005A36D2" w:rsidRPr="005F23C5" w:rsidRDefault="005A36D2" w:rsidP="005A36D2">
      <w:pPr>
        <w:spacing w:line="240" w:lineRule="auto"/>
        <w:contextualSpacing/>
        <w:rPr>
          <w:rFonts w:ascii="Montserrat Light" w:hAnsi="Montserrat Light"/>
          <w:lang w:val="ro-RO" w:eastAsia="ro-RO"/>
        </w:rPr>
      </w:pPr>
      <w:r w:rsidRPr="005F23C5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7386C6B4" w14:textId="77777777" w:rsidR="005A36D2" w:rsidRPr="005F23C5" w:rsidRDefault="005A36D2" w:rsidP="005A36D2">
      <w:pPr>
        <w:spacing w:line="240" w:lineRule="auto"/>
        <w:contextualSpacing/>
        <w:rPr>
          <w:rFonts w:ascii="Montserrat Light" w:hAnsi="Montserrat Light"/>
          <w:lang w:val="ro-RO" w:eastAsia="ro-RO"/>
        </w:rPr>
      </w:pPr>
    </w:p>
    <w:p w14:paraId="6C0F3A5A" w14:textId="37C20361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</w:rPr>
      </w:pPr>
      <w:r w:rsidRPr="005F23C5">
        <w:rPr>
          <w:rFonts w:ascii="Montserrat Light" w:hAnsi="Montserrat Light"/>
        </w:rPr>
        <w:t xml:space="preserve">Având în vedere Proiectul de hotărâre înregistrat cu nr. 76 din 19.04.2024 </w:t>
      </w:r>
      <w:r w:rsidRPr="005F23C5">
        <w:rPr>
          <w:rFonts w:ascii="Montserrat Light" w:hAnsi="Montserrat Light"/>
          <w:lang w:val="ro-RO"/>
        </w:rPr>
        <w:t xml:space="preserve">privind asocierea Județului Cluj cu Municipiul Cluj-Napoca și comunele Florești, Gilău, Apahida, Baciu, Jucu, Bonțida și Gârbău în vederea realizării unui </w:t>
      </w:r>
      <w:r w:rsidRPr="005F23C5">
        <w:rPr>
          <w:rFonts w:ascii="Montserrat Light" w:hAnsi="Montserrat Light"/>
          <w:lang w:val="fr-BE"/>
        </w:rPr>
        <w:t xml:space="preserve">obiectiv de </w:t>
      </w:r>
      <w:r w:rsidRPr="005F23C5">
        <w:rPr>
          <w:rFonts w:ascii="Montserrat Light" w:hAnsi="Montserrat Light"/>
        </w:rPr>
        <w:t>investiţii</w:t>
      </w:r>
      <w:r w:rsidRPr="005F23C5">
        <w:rPr>
          <w:rFonts w:ascii="Montserrat Light" w:hAnsi="Montserrat Light"/>
          <w:i/>
          <w:iCs/>
          <w:lang w:val="en-US"/>
        </w:rPr>
        <w:t xml:space="preserve">, </w:t>
      </w:r>
      <w:r w:rsidRPr="005F23C5">
        <w:rPr>
          <w:rFonts w:ascii="Montserrat Light" w:hAnsi="Montserrat Light"/>
        </w:rPr>
        <w:t xml:space="preserve">propus de Președintele Consiliului Județean </w:t>
      </w:r>
      <w:r w:rsidRPr="005F23C5">
        <w:rPr>
          <w:rFonts w:ascii="Montserrat Light" w:hAnsi="Montserrat Light"/>
          <w:bCs/>
        </w:rPr>
        <w:t xml:space="preserve">Cluj, domnul Alin Tișe, care este însoţit de Referatul de aprobare cu </w:t>
      </w:r>
      <w:r w:rsidRPr="005F23C5">
        <w:rPr>
          <w:rFonts w:ascii="Montserrat Light" w:hAnsi="Montserrat Light"/>
        </w:rPr>
        <w:t xml:space="preserve">nr. 16542/17.04.2024; Rapoartele de specialitate întocmite de compartimentele de resort din cadrul aparatului de specialitate al Consiliului Judeţean Cluj cu nr. 16755/18.04.2024 și nr. 16758/18.04.2024 şi </w:t>
      </w:r>
      <w:r w:rsidR="00BA62F0" w:rsidRPr="005F23C5">
        <w:rPr>
          <w:rFonts w:ascii="Montserrat Light" w:hAnsi="Montserrat Light"/>
        </w:rPr>
        <w:t xml:space="preserve">de </w:t>
      </w:r>
      <w:r w:rsidRPr="005F23C5">
        <w:rPr>
          <w:rFonts w:ascii="Montserrat Light" w:hAnsi="Montserrat Light"/>
        </w:rPr>
        <w:t>Avizul cu nr</w:t>
      </w:r>
      <w:r w:rsidR="00BA62F0" w:rsidRPr="005F23C5">
        <w:rPr>
          <w:rFonts w:ascii="Montserrat Light" w:hAnsi="Montserrat Light"/>
        </w:rPr>
        <w:t xml:space="preserve">. 16542 din 22.04.2024 </w:t>
      </w:r>
      <w:r w:rsidRPr="005F23C5">
        <w:rPr>
          <w:rFonts w:ascii="Montserrat Light" w:hAnsi="Montserrat Light"/>
        </w:rPr>
        <w:t xml:space="preserve"> adoptat de Comisia de specialitate nr. </w:t>
      </w:r>
      <w:r w:rsidR="00BA62F0" w:rsidRPr="005F23C5">
        <w:rPr>
          <w:rFonts w:ascii="Montserrat Light" w:hAnsi="Montserrat Light"/>
        </w:rPr>
        <w:t>2</w:t>
      </w:r>
      <w:r w:rsidRPr="005F23C5">
        <w:rPr>
          <w:rFonts w:ascii="Montserrat Light" w:hAnsi="Montserrat Light"/>
        </w:rPr>
        <w:t>, emis în conformitate cu art. 182 alin. (4) coroborat cu art. 136 din Ordonanța de urgență a Guvernului nr. 57/2019 privind Codul administrativ, cu modificările și completările ulterioare;</w:t>
      </w:r>
    </w:p>
    <w:p w14:paraId="420A07ED" w14:textId="77777777" w:rsidR="00BA62F0" w:rsidRPr="005F23C5" w:rsidRDefault="00BA62F0" w:rsidP="005A36D2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p w14:paraId="1F3E80F7" w14:textId="77777777" w:rsidR="005A36D2" w:rsidRPr="005F23C5" w:rsidRDefault="005A36D2" w:rsidP="005A36D2">
      <w:pPr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5F23C5">
        <w:rPr>
          <w:rFonts w:ascii="Montserrat Light" w:hAnsi="Montserrat Light"/>
          <w:lang w:val="ro-RO"/>
        </w:rPr>
        <w:t>Ținând cont de :</w:t>
      </w:r>
    </w:p>
    <w:p w14:paraId="3BE6375B" w14:textId="7B677A76" w:rsidR="005A36D2" w:rsidRPr="005F23C5" w:rsidRDefault="005A36D2" w:rsidP="005A36D2">
      <w:pPr>
        <w:keepNext/>
        <w:widowControl w:val="0"/>
        <w:numPr>
          <w:ilvl w:val="0"/>
          <w:numId w:val="38"/>
        </w:numPr>
        <w:suppressAutoHyphens/>
        <w:spacing w:line="240" w:lineRule="auto"/>
        <w:contextualSpacing/>
        <w:jc w:val="both"/>
        <w:outlineLvl w:val="1"/>
        <w:rPr>
          <w:rFonts w:ascii="Montserrat Light" w:eastAsia="Times New Roman" w:hAnsi="Montserrat Light" w:cs="Times New Roman"/>
          <w:lang w:val="ro-RO"/>
        </w:rPr>
      </w:pPr>
      <w:r w:rsidRPr="005F23C5">
        <w:rPr>
          <w:rFonts w:ascii="Montserrat Light" w:eastAsia="Times New Roman" w:hAnsi="Montserrat Light" w:cs="Times New Roman"/>
          <w:lang w:val="ro-RO"/>
        </w:rPr>
        <w:t>Adresa Prim</w:t>
      </w:r>
      <w:r w:rsidR="00BA62F0" w:rsidRPr="005F23C5">
        <w:rPr>
          <w:rFonts w:ascii="Montserrat Light" w:eastAsia="Times New Roman" w:hAnsi="Montserrat Light" w:cs="Times New Roman"/>
          <w:lang w:val="ro-RO"/>
        </w:rPr>
        <w:t xml:space="preserve">arului </w:t>
      </w:r>
      <w:r w:rsidRPr="005F23C5">
        <w:rPr>
          <w:rFonts w:ascii="Montserrat Light" w:eastAsia="Times New Roman" w:hAnsi="Montserrat Light" w:cs="Times New Roman"/>
          <w:lang w:val="ro-RO"/>
        </w:rPr>
        <w:t xml:space="preserve">Municipiului Cluj-Napoca </w:t>
      </w:r>
      <w:r w:rsidR="00BA62F0" w:rsidRPr="005F23C5">
        <w:rPr>
          <w:rFonts w:ascii="Montserrat Light" w:eastAsia="Times New Roman" w:hAnsi="Montserrat Light" w:cs="Times New Roman"/>
          <w:lang w:val="ro-RO"/>
        </w:rPr>
        <w:t xml:space="preserve">cu </w:t>
      </w:r>
      <w:r w:rsidRPr="005F23C5">
        <w:rPr>
          <w:rFonts w:ascii="Montserrat Light" w:eastAsia="Times New Roman" w:hAnsi="Montserrat Light" w:cs="Times New Roman"/>
          <w:lang w:val="ro-RO"/>
        </w:rPr>
        <w:t>nr. 6237/445/03.01.2024</w:t>
      </w:r>
      <w:r w:rsidRPr="005F23C5">
        <w:rPr>
          <w:rFonts w:ascii="Montserrat Light" w:eastAsia="Calibri" w:hAnsi="Montserrat Light" w:cs="Times New Roman"/>
          <w:b/>
          <w:bCs/>
          <w:i/>
          <w:iCs/>
          <w:lang w:val="en-US" w:eastAsia="ar-SA"/>
        </w:rPr>
        <w:t xml:space="preserve">, </w:t>
      </w:r>
      <w:r w:rsidRPr="005F23C5">
        <w:rPr>
          <w:rFonts w:ascii="Montserrat Light" w:eastAsia="Calibri" w:hAnsi="Montserrat Light" w:cs="Times New Roman"/>
          <w:lang w:val="en-US" w:eastAsia="ar-SA"/>
        </w:rPr>
        <w:t>înregistrată la Consiliul Județean Cluj sub nr. 2227/17.01.2024;</w:t>
      </w:r>
    </w:p>
    <w:p w14:paraId="09E67DAC" w14:textId="77777777" w:rsidR="005A36D2" w:rsidRPr="005F23C5" w:rsidRDefault="005A36D2" w:rsidP="005A36D2">
      <w:pPr>
        <w:keepNext/>
        <w:widowControl w:val="0"/>
        <w:numPr>
          <w:ilvl w:val="0"/>
          <w:numId w:val="38"/>
        </w:numPr>
        <w:suppressAutoHyphens/>
        <w:spacing w:line="240" w:lineRule="auto"/>
        <w:contextualSpacing/>
        <w:jc w:val="both"/>
        <w:outlineLvl w:val="1"/>
        <w:rPr>
          <w:rFonts w:ascii="Montserrat Light" w:eastAsia="Calibri" w:hAnsi="Montserrat Light" w:cs="Times New Roman"/>
          <w:lang w:val="en-US" w:eastAsia="ar-SA"/>
        </w:rPr>
      </w:pPr>
      <w:r w:rsidRPr="005F23C5">
        <w:rPr>
          <w:rFonts w:ascii="Montserrat Light" w:hAnsi="Montserrat Light"/>
        </w:rPr>
        <w:t>Adresa Consiliului Județean Cluj nr. 2227/1.02.2024;</w:t>
      </w:r>
    </w:p>
    <w:p w14:paraId="6A6FDA44" w14:textId="551A0B07" w:rsidR="005A36D2" w:rsidRPr="005F23C5" w:rsidRDefault="005A36D2" w:rsidP="005A36D2">
      <w:pPr>
        <w:keepNext/>
        <w:widowControl w:val="0"/>
        <w:numPr>
          <w:ilvl w:val="0"/>
          <w:numId w:val="38"/>
        </w:numPr>
        <w:suppressAutoHyphens/>
        <w:spacing w:line="240" w:lineRule="auto"/>
        <w:contextualSpacing/>
        <w:jc w:val="both"/>
        <w:outlineLvl w:val="1"/>
        <w:rPr>
          <w:rFonts w:ascii="Montserrat Light" w:eastAsia="Calibri" w:hAnsi="Montserrat Light" w:cs="Times New Roman"/>
          <w:lang w:val="en-US" w:eastAsia="ar-SA"/>
        </w:rPr>
      </w:pPr>
      <w:r w:rsidRPr="005F23C5">
        <w:rPr>
          <w:rFonts w:ascii="Montserrat Light" w:hAnsi="Montserrat Light"/>
        </w:rPr>
        <w:t xml:space="preserve">Acordul de asociere </w:t>
      </w:r>
      <w:r w:rsidR="00E701AF" w:rsidRPr="005F23C5">
        <w:rPr>
          <w:rFonts w:ascii="Montserrat Light" w:hAnsi="Montserrat Light"/>
        </w:rPr>
        <w:t xml:space="preserve">nr. 188108/4.04.2019 </w:t>
      </w:r>
      <w:r w:rsidR="00A77F8A" w:rsidRPr="005F23C5">
        <w:rPr>
          <w:rFonts w:ascii="Montserrat Light" w:hAnsi="Montserrat Light"/>
        </w:rPr>
        <w:t>privind realizarea în parteneriat a studiilor de prefezabilitate, fezabilitate, impact</w:t>
      </w:r>
      <w:r w:rsidR="00141D9F" w:rsidRPr="005F23C5">
        <w:rPr>
          <w:rFonts w:ascii="Montserrat Light" w:hAnsi="Montserrat Light"/>
        </w:rPr>
        <w:t xml:space="preserve"> </w:t>
      </w:r>
      <w:r w:rsidR="00A77F8A" w:rsidRPr="005F23C5">
        <w:rPr>
          <w:rFonts w:ascii="Montserrat Light" w:hAnsi="Montserrat Light"/>
        </w:rPr>
        <w:t>as</w:t>
      </w:r>
      <w:r w:rsidR="00141D9F" w:rsidRPr="005F23C5">
        <w:rPr>
          <w:rFonts w:ascii="Montserrat Light" w:hAnsi="Montserrat Light"/>
        </w:rPr>
        <w:t>u</w:t>
      </w:r>
      <w:r w:rsidR="00A77F8A" w:rsidRPr="005F23C5">
        <w:rPr>
          <w:rFonts w:ascii="Montserrat Light" w:hAnsi="Montserrat Light"/>
        </w:rPr>
        <w:t xml:space="preserve">pra mediului și evaluare strategică adecvată pentru obiectivul de investiții </w:t>
      </w:r>
      <w:r w:rsidR="00BF6300" w:rsidRPr="005F23C5">
        <w:rPr>
          <w:rFonts w:ascii="Montserrat Light" w:hAnsi="Montserrat Light"/>
        </w:rPr>
        <w:t>”</w:t>
      </w:r>
      <w:r w:rsidR="00A77F8A" w:rsidRPr="005F23C5">
        <w:rPr>
          <w:rFonts w:ascii="Montserrat Light" w:hAnsi="Montserrat Light"/>
        </w:rPr>
        <w:t>Tren Metropolitan Gilău – Floreşti – Cluj-Napoca – Baciu – Apahida – Jucu – Bonţida</w:t>
      </w:r>
      <w:r w:rsidR="00A77F8A" w:rsidRPr="005F23C5">
        <w:rPr>
          <w:rFonts w:ascii="Montserrat Light" w:hAnsi="Montserrat Light"/>
          <w:lang w:val="en-US"/>
        </w:rPr>
        <w:t>”</w:t>
      </w:r>
      <w:r w:rsidR="00141D9F" w:rsidRPr="005F23C5">
        <w:rPr>
          <w:rFonts w:ascii="Montserrat Light" w:hAnsi="Montserrat Light"/>
          <w:lang w:val="en-US"/>
        </w:rPr>
        <w:t>,</w:t>
      </w:r>
      <w:r w:rsidR="00A77F8A" w:rsidRPr="005F23C5">
        <w:rPr>
          <w:rFonts w:ascii="Montserrat Light" w:hAnsi="Montserrat Light"/>
          <w:lang w:val="en-US"/>
        </w:rPr>
        <w:t xml:space="preserve"> precum </w:t>
      </w:r>
      <w:r w:rsidRPr="005F23C5">
        <w:rPr>
          <w:rFonts w:ascii="Montserrat Light" w:hAnsi="Montserrat Light"/>
        </w:rPr>
        <w:t>și cele 7 acte adiționale</w:t>
      </w:r>
      <w:r w:rsidR="00141D9F" w:rsidRPr="005F23C5">
        <w:rPr>
          <w:rFonts w:ascii="Montserrat Light" w:hAnsi="Montserrat Light"/>
        </w:rPr>
        <w:t xml:space="preserve"> la acesta</w:t>
      </w:r>
      <w:r w:rsidRPr="005F23C5">
        <w:rPr>
          <w:rFonts w:ascii="Montserrat Light" w:hAnsi="Montserrat Light"/>
        </w:rPr>
        <w:t>;</w:t>
      </w:r>
    </w:p>
    <w:p w14:paraId="6015580A" w14:textId="30AF87B1" w:rsidR="005A36D2" w:rsidRPr="005F23C5" w:rsidRDefault="005A36D2" w:rsidP="005A36D2">
      <w:pPr>
        <w:numPr>
          <w:ilvl w:val="0"/>
          <w:numId w:val="38"/>
        </w:numPr>
        <w:suppressAutoHyphens/>
        <w:spacing w:line="240" w:lineRule="auto"/>
        <w:ind w:right="99"/>
        <w:contextualSpacing/>
        <w:jc w:val="both"/>
        <w:rPr>
          <w:rFonts w:ascii="Montserrat Light" w:eastAsia="Times New Roman" w:hAnsi="Montserrat Light" w:cs="Times New Roman"/>
          <w:lang w:val="ro-RO" w:eastAsia="ar-SA"/>
        </w:rPr>
      </w:pPr>
      <w:r w:rsidRPr="005F23C5">
        <w:rPr>
          <w:rFonts w:ascii="Montserrat Light" w:hAnsi="Montserrat Light"/>
        </w:rPr>
        <w:t>Devizele privind cheltuielile necesare realizării fiecărui obiect</w:t>
      </w:r>
      <w:r w:rsidR="00141D9F" w:rsidRPr="005F23C5">
        <w:rPr>
          <w:rFonts w:ascii="Montserrat Light" w:hAnsi="Montserrat Light"/>
        </w:rPr>
        <w:t>;</w:t>
      </w:r>
    </w:p>
    <w:p w14:paraId="2DDF62B5" w14:textId="77777777" w:rsidR="005A36D2" w:rsidRPr="005F23C5" w:rsidRDefault="005A36D2" w:rsidP="005A36D2">
      <w:pPr>
        <w:spacing w:line="240" w:lineRule="auto"/>
        <w:ind w:right="99"/>
        <w:contextualSpacing/>
        <w:jc w:val="both"/>
        <w:rPr>
          <w:rFonts w:ascii="Montserrat Light" w:eastAsia="Times New Roman" w:hAnsi="Montserrat Light"/>
          <w:lang w:val="ro-RO"/>
        </w:rPr>
      </w:pPr>
    </w:p>
    <w:p w14:paraId="6DDA82E2" w14:textId="6F73A893" w:rsidR="005A36D2" w:rsidRPr="005F23C5" w:rsidRDefault="005A36D2" w:rsidP="005A36D2">
      <w:pPr>
        <w:spacing w:line="240" w:lineRule="auto"/>
        <w:ind w:right="99"/>
        <w:contextualSpacing/>
        <w:jc w:val="both"/>
        <w:rPr>
          <w:rFonts w:ascii="Montserrat Light" w:eastAsia="Times New Roman" w:hAnsi="Montserrat Light"/>
          <w:lang w:val="ro-RO"/>
        </w:rPr>
      </w:pPr>
      <w:r w:rsidRPr="005F23C5">
        <w:rPr>
          <w:rFonts w:ascii="Montserrat Light" w:eastAsia="Times New Roman" w:hAnsi="Montserrat Light"/>
          <w:lang w:val="ro-RO"/>
        </w:rPr>
        <w:t>Luând în considerare prevederile art. 123 – 140 și ale art. 142 -</w:t>
      </w:r>
      <w:r w:rsidR="00141D9F" w:rsidRPr="005F23C5">
        <w:rPr>
          <w:rFonts w:ascii="Montserrat Light" w:eastAsia="Times New Roman" w:hAnsi="Montserrat Light"/>
          <w:lang w:val="ro-RO"/>
        </w:rPr>
        <w:t xml:space="preserve"> </w:t>
      </w:r>
      <w:r w:rsidRPr="005F23C5">
        <w:rPr>
          <w:rFonts w:ascii="Montserrat Light" w:eastAsia="Times New Roman" w:hAnsi="Montserrat Light"/>
          <w:lang w:val="ro-RO"/>
        </w:rPr>
        <w:t>156 din Regulamentul de organizare şi funcţionare a Consiliului Judeţean Cluj, aprobat prin Hotărârea Consiliului Judeţean Cluj nr. 170/2020</w:t>
      </w:r>
      <w:r w:rsidR="00BF6300" w:rsidRPr="005F23C5">
        <w:rPr>
          <w:rFonts w:ascii="Montserrat Light" w:eastAsia="Times New Roman" w:hAnsi="Montserrat Light"/>
          <w:lang w:val="ro-RO"/>
        </w:rPr>
        <w:t>, republicată</w:t>
      </w:r>
      <w:r w:rsidRPr="005F23C5">
        <w:rPr>
          <w:rFonts w:ascii="Montserrat Light" w:eastAsia="Times New Roman" w:hAnsi="Montserrat Light"/>
          <w:lang w:val="ro-RO"/>
        </w:rPr>
        <w:t>;</w:t>
      </w:r>
    </w:p>
    <w:p w14:paraId="72DBFCBA" w14:textId="77777777" w:rsidR="005A36D2" w:rsidRPr="005F23C5" w:rsidRDefault="005A36D2" w:rsidP="005A36D2">
      <w:pPr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</w:p>
    <w:p w14:paraId="7C7B69AC" w14:textId="77777777" w:rsidR="005A36D2" w:rsidRPr="005F23C5" w:rsidRDefault="005A36D2" w:rsidP="005A36D2">
      <w:pPr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5F23C5">
        <w:rPr>
          <w:rFonts w:ascii="Montserrat Light" w:hAnsi="Montserrat Light"/>
          <w:lang w:val="ro-RO"/>
        </w:rPr>
        <w:t>În conformitate cu prevederile :</w:t>
      </w:r>
    </w:p>
    <w:p w14:paraId="2591E04D" w14:textId="4A37F2E3" w:rsidR="005A36D2" w:rsidRPr="005F23C5" w:rsidRDefault="005A36D2" w:rsidP="005A36D2">
      <w:pPr>
        <w:numPr>
          <w:ilvl w:val="0"/>
          <w:numId w:val="37"/>
        </w:numPr>
        <w:suppressAutoHyphens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5F23C5">
        <w:rPr>
          <w:rFonts w:ascii="Montserrat Light" w:eastAsia="Times New Roman" w:hAnsi="Montserrat Light" w:cs="Times New Roman"/>
          <w:lang w:val="en-US"/>
        </w:rPr>
        <w:t>art. 89 alin. (8), art. 129 alin. (1) lit. e) și alin. (9) lit. c)</w:t>
      </w:r>
      <w:r w:rsidR="00141D9F" w:rsidRPr="005F23C5">
        <w:rPr>
          <w:rFonts w:ascii="Montserrat Light" w:eastAsia="Times New Roman" w:hAnsi="Montserrat Light" w:cs="Times New Roman"/>
          <w:lang w:val="en-US"/>
        </w:rPr>
        <w:t xml:space="preserve"> și ale </w:t>
      </w:r>
      <w:r w:rsidRPr="005F23C5">
        <w:rPr>
          <w:rFonts w:ascii="Montserrat Light" w:eastAsia="Times New Roman" w:hAnsi="Montserrat Light" w:cs="Times New Roman"/>
          <w:lang w:val="en-US"/>
        </w:rPr>
        <w:t>art. 173 alin. (1) lit. e) și alin. (7) lit. c) din Ordonanța de urgență a Guvernului nr. 57/2019 privind Codul administrativ, cu modificările şi completările ulterioare;</w:t>
      </w:r>
    </w:p>
    <w:p w14:paraId="6856A457" w14:textId="77777777" w:rsidR="005A36D2" w:rsidRPr="005F23C5" w:rsidRDefault="005A36D2" w:rsidP="005A36D2">
      <w:pPr>
        <w:numPr>
          <w:ilvl w:val="0"/>
          <w:numId w:val="36"/>
        </w:numPr>
        <w:suppressAutoHyphens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5F23C5">
        <w:rPr>
          <w:rFonts w:ascii="Montserrat Light" w:eastAsia="Calibri" w:hAnsi="Montserrat Light" w:cs="Times New Roman"/>
          <w:lang w:val="en-US"/>
        </w:rPr>
        <w:t>art.</w:t>
      </w:r>
      <w:r w:rsidRPr="005F23C5">
        <w:rPr>
          <w:rFonts w:ascii="Montserrat Light" w:eastAsia="Times New Roman" w:hAnsi="Montserrat Light" w:cs="Times New Roman"/>
          <w:lang w:val="en-US"/>
        </w:rPr>
        <w:t xml:space="preserve"> 35 alin. (1) </w:t>
      </w:r>
      <w:r w:rsidRPr="005F23C5">
        <w:rPr>
          <w:rFonts w:ascii="Montserrat Light" w:eastAsia="Calibri" w:hAnsi="Montserrat Light" w:cs="Times New Roman"/>
          <w:lang w:val="en-US"/>
        </w:rPr>
        <w:t xml:space="preserve">din Legea privind finanțele publice locale nr. 273/2006, </w:t>
      </w:r>
      <w:r w:rsidRPr="005F23C5">
        <w:rPr>
          <w:rFonts w:ascii="Montserrat Light" w:eastAsia="Times New Roman" w:hAnsi="Montserrat Light" w:cs="Times New Roman"/>
          <w:lang w:val="en-US"/>
        </w:rPr>
        <w:t>cu modificările şi completările ulterioare;</w:t>
      </w:r>
    </w:p>
    <w:p w14:paraId="5EEB8A8D" w14:textId="128D3FCB" w:rsidR="005A36D2" w:rsidRPr="005F23C5" w:rsidRDefault="005A36D2" w:rsidP="005A36D2">
      <w:pPr>
        <w:pStyle w:val="Listparagraf"/>
        <w:numPr>
          <w:ilvl w:val="0"/>
          <w:numId w:val="36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</w:rPr>
      </w:pPr>
      <w:r w:rsidRPr="005F23C5">
        <w:rPr>
          <w:rFonts w:ascii="Montserrat Light" w:eastAsia="Times New Roman" w:hAnsi="Montserrat Light"/>
          <w:sz w:val="22"/>
          <w:szCs w:val="22"/>
        </w:rPr>
        <w:t>Hotărârii Guvernului nr. 1.245/2022 pentru reaprobarea indicatorilor tehnico-economici aferenţi obiectivului de investiţii "Tren metropolitan Gilău-Floreşti-Cluj-Napoca-Baciu-Apahida-Jucu-Bonţida - etapa I a sistemului de transport metropolitan rapid Cluj: Magistrala I de metrou şi tren metropolitan, inclusiv legătura dintre acestea. Componenta 1. Magistrala I de metrou Cluj"</w:t>
      </w:r>
      <w:r w:rsidR="00141D9F" w:rsidRPr="005F23C5">
        <w:rPr>
          <w:rFonts w:ascii="Montserrat Light" w:eastAsia="Times New Roman" w:hAnsi="Montserrat Light"/>
          <w:sz w:val="22"/>
          <w:szCs w:val="22"/>
        </w:rPr>
        <w:t xml:space="preserve">; </w:t>
      </w:r>
    </w:p>
    <w:p w14:paraId="2F33E85B" w14:textId="77777777" w:rsidR="00E701AF" w:rsidRPr="005F23C5" w:rsidRDefault="00E701AF" w:rsidP="00E701AF">
      <w:pPr>
        <w:pStyle w:val="Listparagraf"/>
        <w:suppressAutoHyphens/>
        <w:ind w:left="360"/>
        <w:contextualSpacing w:val="0"/>
        <w:jc w:val="both"/>
        <w:rPr>
          <w:rFonts w:ascii="Montserrat Light" w:eastAsia="Times New Roman" w:hAnsi="Montserrat Light"/>
          <w:sz w:val="22"/>
          <w:szCs w:val="22"/>
        </w:rPr>
      </w:pPr>
    </w:p>
    <w:p w14:paraId="3CA5D525" w14:textId="77777777" w:rsidR="00141D9F" w:rsidRPr="005F23C5" w:rsidRDefault="00141D9F" w:rsidP="005A36D2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0D2F211C" w14:textId="4FD5157A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  <w:r w:rsidRPr="005F23C5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415F980" w14:textId="77777777" w:rsidR="005A36D2" w:rsidRPr="005F23C5" w:rsidRDefault="005A36D2" w:rsidP="005A36D2">
      <w:pPr>
        <w:tabs>
          <w:tab w:val="left" w:pos="90"/>
        </w:tabs>
        <w:spacing w:line="240" w:lineRule="auto"/>
        <w:contextualSpacing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A118488" w14:textId="77777777" w:rsidR="005A36D2" w:rsidRPr="005F23C5" w:rsidRDefault="005A36D2" w:rsidP="005A36D2">
      <w:pPr>
        <w:tabs>
          <w:tab w:val="left" w:pos="90"/>
        </w:tabs>
        <w:spacing w:line="240" w:lineRule="auto"/>
        <w:contextualSpacing/>
        <w:jc w:val="center"/>
        <w:rPr>
          <w:rFonts w:ascii="Montserrat Light" w:hAnsi="Montserrat Light"/>
          <w:b/>
          <w:bCs/>
          <w:lang w:val="ro-RO" w:eastAsia="ro-RO"/>
        </w:rPr>
      </w:pPr>
      <w:r w:rsidRPr="005F23C5">
        <w:rPr>
          <w:rFonts w:ascii="Montserrat Light" w:hAnsi="Montserrat Light"/>
          <w:b/>
          <w:bCs/>
          <w:lang w:val="ro-RO" w:eastAsia="ro-RO"/>
        </w:rPr>
        <w:t>hotărăşte:</w:t>
      </w:r>
    </w:p>
    <w:p w14:paraId="4D1637DD" w14:textId="77777777" w:rsidR="005A36D2" w:rsidRPr="005F23C5" w:rsidRDefault="005A36D2" w:rsidP="005A36D2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6869E6AF" w14:textId="77777777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  <w:i/>
          <w:iCs/>
          <w:lang w:val="en-US"/>
        </w:rPr>
      </w:pPr>
      <w:r w:rsidRPr="005F23C5">
        <w:rPr>
          <w:rFonts w:ascii="Montserrat Light" w:hAnsi="Montserrat Light"/>
          <w:b/>
          <w:bCs/>
        </w:rPr>
        <w:t>Art. 1.</w:t>
      </w:r>
      <w:r w:rsidRPr="005F23C5">
        <w:rPr>
          <w:rFonts w:ascii="Montserrat Light" w:hAnsi="Montserrat Light"/>
        </w:rPr>
        <w:t xml:space="preserve"> Se aprobă asocierea Județului Cluj </w:t>
      </w:r>
      <w:bookmarkStart w:id="0" w:name="_Hlk87619346"/>
      <w:r w:rsidRPr="005F23C5">
        <w:rPr>
          <w:rFonts w:ascii="Montserrat Light" w:hAnsi="Montserrat Light"/>
          <w:lang w:val="ro-RO"/>
        </w:rPr>
        <w:t xml:space="preserve">cu Municipiul Cluj-Napoca și comunele Florești, Gilău, Apahida, Baciu, Jucu, Bonțida și Gârbău în vederea realizării </w:t>
      </w:r>
      <w:r w:rsidRPr="005F23C5">
        <w:rPr>
          <w:rFonts w:ascii="Montserrat Light" w:hAnsi="Montserrat Light"/>
          <w:lang w:val="fr-BE"/>
        </w:rPr>
        <w:t xml:space="preserve">obiectivului de </w:t>
      </w:r>
      <w:r w:rsidRPr="005F23C5">
        <w:rPr>
          <w:rFonts w:ascii="Montserrat Light" w:hAnsi="Montserrat Light"/>
        </w:rPr>
        <w:t>investiţii „Tren Metropolitan Gilău – Floreşti – Cluj-Napoca – Baciu – Apahida – Jucu – Bonţida</w:t>
      </w:r>
      <w:r w:rsidRPr="005F23C5">
        <w:rPr>
          <w:rFonts w:ascii="Montserrat Light" w:hAnsi="Montserrat Light"/>
          <w:i/>
          <w:iCs/>
          <w:lang w:val="en-US"/>
        </w:rPr>
        <w:t xml:space="preserve">”.   </w:t>
      </w:r>
      <w:bookmarkEnd w:id="0"/>
    </w:p>
    <w:p w14:paraId="41C3B9C4" w14:textId="77777777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  <w:b/>
        </w:rPr>
      </w:pPr>
    </w:p>
    <w:p w14:paraId="0CBA6727" w14:textId="5C5196F6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</w:rPr>
      </w:pPr>
      <w:r w:rsidRPr="005F23C5">
        <w:rPr>
          <w:rFonts w:ascii="Montserrat Light" w:hAnsi="Montserrat Light"/>
          <w:b/>
        </w:rPr>
        <w:t>Art. 2</w:t>
      </w:r>
      <w:r w:rsidRPr="005F23C5">
        <w:rPr>
          <w:rFonts w:ascii="Montserrat Light" w:hAnsi="Montserrat Light"/>
        </w:rPr>
        <w:t xml:space="preserve">. Se aprobă </w:t>
      </w:r>
      <w:r w:rsidR="00E701AF" w:rsidRPr="005F23C5">
        <w:rPr>
          <w:rFonts w:ascii="Montserrat Light" w:hAnsi="Montserrat Light"/>
        </w:rPr>
        <w:t>A</w:t>
      </w:r>
      <w:r w:rsidRPr="005F23C5">
        <w:rPr>
          <w:rFonts w:ascii="Montserrat Light" w:hAnsi="Montserrat Light"/>
        </w:rPr>
        <w:t xml:space="preserve">ctul adițional nr. 8 la </w:t>
      </w:r>
      <w:r w:rsidR="00E701AF" w:rsidRPr="005F23C5">
        <w:rPr>
          <w:rFonts w:ascii="Montserrat Light" w:hAnsi="Montserrat Light"/>
        </w:rPr>
        <w:t>A</w:t>
      </w:r>
      <w:r w:rsidRPr="005F23C5">
        <w:rPr>
          <w:rFonts w:ascii="Montserrat Light" w:hAnsi="Montserrat Light"/>
        </w:rPr>
        <w:t>cordul de asociere nr.</w:t>
      </w:r>
      <w:r w:rsidR="00E701AF" w:rsidRPr="005F23C5">
        <w:rPr>
          <w:rFonts w:ascii="Montserrat Light" w:hAnsi="Montserrat Light"/>
        </w:rPr>
        <w:t xml:space="preserve"> </w:t>
      </w:r>
      <w:r w:rsidRPr="005F23C5">
        <w:rPr>
          <w:rFonts w:ascii="Montserrat Light" w:hAnsi="Montserrat Light"/>
        </w:rPr>
        <w:t>188108/4.04.2019</w:t>
      </w:r>
      <w:r w:rsidRPr="005F23C5">
        <w:rPr>
          <w:rFonts w:ascii="Montserrat Light" w:hAnsi="Montserrat Light"/>
          <w:i/>
          <w:iCs/>
          <w:lang w:val="en-US"/>
        </w:rPr>
        <w:t xml:space="preserve">, </w:t>
      </w:r>
      <w:r w:rsidR="00E701AF" w:rsidRPr="005F23C5">
        <w:rPr>
          <w:rFonts w:ascii="Montserrat Light" w:hAnsi="Montserrat Light"/>
          <w:lang w:val="en-US"/>
        </w:rPr>
        <w:t xml:space="preserve">cuprins </w:t>
      </w:r>
      <w:r w:rsidRPr="005F23C5">
        <w:rPr>
          <w:rFonts w:ascii="Montserrat Light" w:hAnsi="Montserrat Light"/>
          <w:lang w:val="en-US"/>
        </w:rPr>
        <w:t xml:space="preserve"> în </w:t>
      </w:r>
      <w:r w:rsidRPr="005F23C5">
        <w:rPr>
          <w:rFonts w:ascii="Montserrat Light" w:hAnsi="Montserrat Light"/>
          <w:b/>
          <w:bCs/>
          <w:lang w:val="en-US"/>
        </w:rPr>
        <w:t>anexa</w:t>
      </w:r>
      <w:r w:rsidRPr="005F23C5">
        <w:rPr>
          <w:rFonts w:ascii="Montserrat Light" w:hAnsi="Montserrat Light"/>
          <w:lang w:val="en-US"/>
        </w:rPr>
        <w:t xml:space="preserve"> care face parte integrantă din prezenta hotărâre</w:t>
      </w:r>
    </w:p>
    <w:p w14:paraId="6613F990" w14:textId="77777777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  <w:b/>
          <w:bCs/>
          <w:lang w:eastAsia="ro-RO"/>
        </w:rPr>
      </w:pPr>
    </w:p>
    <w:p w14:paraId="275A0492" w14:textId="72FE0A57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  <w:b/>
          <w:bCs/>
          <w:lang w:eastAsia="ro-RO"/>
        </w:rPr>
      </w:pPr>
      <w:r w:rsidRPr="005F23C5">
        <w:rPr>
          <w:rFonts w:ascii="Montserrat Light" w:hAnsi="Montserrat Light"/>
          <w:b/>
          <w:bCs/>
          <w:lang w:eastAsia="ro-RO"/>
        </w:rPr>
        <w:t xml:space="preserve">Art. 3. </w:t>
      </w:r>
      <w:r w:rsidRPr="005F23C5">
        <w:rPr>
          <w:rFonts w:ascii="Montserrat Light" w:hAnsi="Montserrat Light"/>
          <w:lang w:eastAsia="ro-RO"/>
        </w:rPr>
        <w:t xml:space="preserve">Se mandatează domnul Alin Tișe, </w:t>
      </w:r>
      <w:r w:rsidR="00E701AF" w:rsidRPr="005F23C5">
        <w:rPr>
          <w:rFonts w:ascii="Montserrat Light" w:hAnsi="Montserrat Light"/>
          <w:lang w:eastAsia="ro-RO"/>
        </w:rPr>
        <w:t>P</w:t>
      </w:r>
      <w:r w:rsidRPr="005F23C5">
        <w:rPr>
          <w:rFonts w:ascii="Montserrat Light" w:hAnsi="Montserrat Light"/>
          <w:lang w:eastAsia="ro-RO"/>
        </w:rPr>
        <w:t>reședinte al Consiliului Județean Cluj</w:t>
      </w:r>
      <w:r w:rsidR="00E701AF" w:rsidRPr="005F23C5">
        <w:rPr>
          <w:rFonts w:ascii="Montserrat Light" w:hAnsi="Montserrat Light"/>
          <w:lang w:eastAsia="ro-RO"/>
        </w:rPr>
        <w:t xml:space="preserve">, </w:t>
      </w:r>
      <w:r w:rsidRPr="005F23C5">
        <w:rPr>
          <w:rFonts w:ascii="Montserrat Light" w:hAnsi="Montserrat Light"/>
          <w:lang w:eastAsia="ro-RO"/>
        </w:rPr>
        <w:t>să semneze actul adițional menționat la art. 2, în numele și pe seama Județului Cluj.</w:t>
      </w:r>
      <w:r w:rsidRPr="005F23C5">
        <w:rPr>
          <w:rFonts w:ascii="Montserrat Light" w:hAnsi="Montserrat Light"/>
          <w:b/>
          <w:bCs/>
          <w:lang w:eastAsia="ro-RO"/>
        </w:rPr>
        <w:t xml:space="preserve">   </w:t>
      </w:r>
      <w:r w:rsidRPr="005F23C5">
        <w:rPr>
          <w:rFonts w:ascii="Montserrat Light" w:hAnsi="Montserrat Light"/>
          <w:b/>
          <w:bCs/>
          <w:lang w:eastAsia="ro-RO"/>
        </w:rPr>
        <w:tab/>
      </w:r>
    </w:p>
    <w:p w14:paraId="436E2729" w14:textId="77777777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  <w:b/>
          <w:bCs/>
          <w:lang w:eastAsia="ro-RO"/>
        </w:rPr>
      </w:pPr>
    </w:p>
    <w:p w14:paraId="73E12CBA" w14:textId="194E340E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</w:rPr>
      </w:pPr>
      <w:r w:rsidRPr="005F23C5">
        <w:rPr>
          <w:rFonts w:ascii="Montserrat Light" w:hAnsi="Montserrat Light"/>
          <w:b/>
          <w:bCs/>
          <w:lang w:eastAsia="ro-RO"/>
        </w:rPr>
        <w:t>Art.</w:t>
      </w:r>
      <w:r w:rsidR="00E701AF" w:rsidRPr="005F23C5">
        <w:rPr>
          <w:rFonts w:ascii="Montserrat Light" w:hAnsi="Montserrat Light"/>
          <w:b/>
          <w:bCs/>
          <w:lang w:eastAsia="ro-RO"/>
        </w:rPr>
        <w:t xml:space="preserve"> </w:t>
      </w:r>
      <w:r w:rsidRPr="005F23C5">
        <w:rPr>
          <w:rFonts w:ascii="Montserrat Light" w:hAnsi="Montserrat Light"/>
          <w:b/>
          <w:bCs/>
          <w:lang w:eastAsia="ro-RO"/>
        </w:rPr>
        <w:t>4</w:t>
      </w:r>
      <w:r w:rsidRPr="005F23C5">
        <w:rPr>
          <w:rFonts w:ascii="Montserrat Light" w:hAnsi="Montserrat Light"/>
          <w:lang w:eastAsia="ro-RO"/>
        </w:rPr>
        <w:t xml:space="preserve">. Cu punerea în aplicare a prevederilor prezentei hotărâri se încredinţează Preşedintele Consiliului Judeţean Cluj, prin </w:t>
      </w:r>
      <w:r w:rsidRPr="005F23C5">
        <w:rPr>
          <w:rFonts w:ascii="Montserrat Light" w:hAnsi="Montserrat Light"/>
          <w:lang w:val="ro-RO"/>
        </w:rPr>
        <w:t>Direcţia Generală Buget</w:t>
      </w:r>
      <w:r w:rsidR="00E701AF" w:rsidRPr="005F23C5">
        <w:rPr>
          <w:rFonts w:ascii="Montserrat Light" w:hAnsi="Montserrat Light"/>
          <w:lang w:val="ro-RO"/>
        </w:rPr>
        <w:t>-</w:t>
      </w:r>
      <w:r w:rsidRPr="005F23C5">
        <w:rPr>
          <w:rFonts w:ascii="Montserrat Light" w:hAnsi="Montserrat Light"/>
          <w:lang w:val="ro-RO"/>
        </w:rPr>
        <w:t>Finanțe, Resurse Umane</w:t>
      </w:r>
      <w:r w:rsidR="00E701AF" w:rsidRPr="005F23C5">
        <w:rPr>
          <w:rFonts w:ascii="Montserrat Light" w:hAnsi="Montserrat Light"/>
          <w:lang w:val="ro-RO"/>
        </w:rPr>
        <w:t xml:space="preserve">, </w:t>
      </w:r>
      <w:r w:rsidRPr="005F23C5">
        <w:rPr>
          <w:rFonts w:ascii="Montserrat Light" w:hAnsi="Montserrat Light"/>
        </w:rPr>
        <w:t xml:space="preserve">Direcția Urbanism și Amenajarea Teritoriului și Direcția de Administrare Drumuri Județene. </w:t>
      </w:r>
    </w:p>
    <w:p w14:paraId="0C63CA25" w14:textId="77777777" w:rsidR="00E701AF" w:rsidRPr="005F23C5" w:rsidRDefault="00E701AF" w:rsidP="005A36D2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207DDDCC" w14:textId="58C912EE" w:rsidR="005A36D2" w:rsidRPr="005F23C5" w:rsidRDefault="005A36D2" w:rsidP="005A36D2">
      <w:pPr>
        <w:spacing w:line="240" w:lineRule="auto"/>
        <w:contextualSpacing/>
        <w:jc w:val="both"/>
        <w:rPr>
          <w:rFonts w:ascii="Montserrat Light" w:hAnsi="Montserrat Light"/>
        </w:rPr>
      </w:pPr>
      <w:r w:rsidRPr="005F23C5">
        <w:rPr>
          <w:rFonts w:ascii="Montserrat Light" w:hAnsi="Montserrat Light"/>
          <w:b/>
          <w:bCs/>
          <w:lang w:eastAsia="ro-RO"/>
        </w:rPr>
        <w:t xml:space="preserve">Art. 5. </w:t>
      </w:r>
      <w:r w:rsidRPr="005F23C5">
        <w:rPr>
          <w:rFonts w:ascii="Montserrat Light" w:hAnsi="Montserrat Light"/>
          <w:lang w:eastAsia="ro-RO"/>
        </w:rPr>
        <w:t>Prezenta hotărâre se comunică</w:t>
      </w:r>
      <w:r w:rsidRPr="005F23C5">
        <w:rPr>
          <w:rFonts w:ascii="Montserrat Light" w:hAnsi="Montserrat Light"/>
        </w:rPr>
        <w:t xml:space="preserve"> </w:t>
      </w:r>
      <w:r w:rsidRPr="005F23C5">
        <w:rPr>
          <w:rFonts w:ascii="Montserrat Light" w:hAnsi="Montserrat Light"/>
          <w:lang w:val="ro-RO"/>
        </w:rPr>
        <w:t>Direcţiei Generale Buget</w:t>
      </w:r>
      <w:r w:rsidR="00E701AF" w:rsidRPr="005F23C5">
        <w:rPr>
          <w:rFonts w:ascii="Montserrat Light" w:hAnsi="Montserrat Light"/>
          <w:lang w:val="ro-RO"/>
        </w:rPr>
        <w:t>-</w:t>
      </w:r>
      <w:r w:rsidRPr="005F23C5">
        <w:rPr>
          <w:rFonts w:ascii="Montserrat Light" w:hAnsi="Montserrat Light"/>
          <w:lang w:val="ro-RO"/>
        </w:rPr>
        <w:t>Finanțe, Resurse Uman</w:t>
      </w:r>
      <w:r w:rsidR="00E701AF" w:rsidRPr="005F23C5">
        <w:rPr>
          <w:rFonts w:ascii="Montserrat Light" w:hAnsi="Montserrat Light"/>
          <w:lang w:val="ro-RO"/>
        </w:rPr>
        <w:t>e,</w:t>
      </w:r>
      <w:r w:rsidRPr="005F23C5">
        <w:rPr>
          <w:rFonts w:ascii="Montserrat Light" w:hAnsi="Montserrat Light"/>
        </w:rPr>
        <w:t xml:space="preserve"> Direcției Urbanism și Amenajare a Teritoriului</w:t>
      </w:r>
      <w:r w:rsidR="00E701AF" w:rsidRPr="005F23C5">
        <w:rPr>
          <w:rFonts w:ascii="Montserrat Light" w:hAnsi="Montserrat Light"/>
        </w:rPr>
        <w:t xml:space="preserve">; </w:t>
      </w:r>
      <w:r w:rsidRPr="005F23C5">
        <w:rPr>
          <w:rFonts w:ascii="Montserrat Light" w:hAnsi="Montserrat Light"/>
        </w:rPr>
        <w:t>Direcției de Administrare Drumuri Județene, precum și Prefectului Județului Cluj</w:t>
      </w:r>
      <w:r w:rsidR="00E701AF" w:rsidRPr="005F23C5">
        <w:rPr>
          <w:rFonts w:ascii="Montserrat Light" w:hAnsi="Montserrat Light"/>
        </w:rPr>
        <w:t>,</w:t>
      </w:r>
      <w:r w:rsidRPr="005F23C5">
        <w:rPr>
          <w:rFonts w:ascii="Montserrat Light" w:hAnsi="Montserrat Light"/>
        </w:rPr>
        <w:t xml:space="preserve"> și se aduce la cunoştinţă publică prin afișare la sediul Consiliului Județean Cluj şi prin postare pe pagina de internet </w:t>
      </w:r>
      <w:r w:rsidR="00E701AF" w:rsidRPr="005F23C5">
        <w:rPr>
          <w:rFonts w:ascii="Montserrat Light" w:hAnsi="Montserrat Light"/>
        </w:rPr>
        <w:t>”</w:t>
      </w:r>
      <w:hyperlink r:id="rId9" w:history="1">
        <w:r w:rsidR="00E701AF" w:rsidRPr="005F23C5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E701AF" w:rsidRPr="005F23C5">
        <w:rPr>
          <w:rFonts w:ascii="Montserrat Light" w:hAnsi="Montserrat Light"/>
        </w:rPr>
        <w:t>”</w:t>
      </w:r>
      <w:r w:rsidRPr="005F23C5">
        <w:rPr>
          <w:rFonts w:ascii="Montserrat Light" w:hAnsi="Montserrat Light"/>
        </w:rPr>
        <w:t>.</w:t>
      </w:r>
    </w:p>
    <w:p w14:paraId="6D56007C" w14:textId="77777777" w:rsidR="001676AB" w:rsidRPr="005F23C5" w:rsidRDefault="001676AB" w:rsidP="005A36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BC98C27" w14:textId="77777777" w:rsidR="00D42CA5" w:rsidRPr="005F23C5" w:rsidRDefault="00D42CA5" w:rsidP="001676A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C709753" w14:textId="77777777" w:rsidR="00360D69" w:rsidRPr="005F23C5" w:rsidRDefault="00360D69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48368BB" w14:textId="77777777" w:rsidR="007C1BCB" w:rsidRPr="005F23C5" w:rsidRDefault="007C1BCB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5F23C5" w:rsidRDefault="00C85831" w:rsidP="00F50EE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5F23C5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5F23C5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F23C5">
        <w:rPr>
          <w:rFonts w:ascii="Montserrat" w:hAnsi="Montserrat"/>
          <w:lang w:val="ro-RO" w:eastAsia="ro-RO"/>
        </w:rPr>
        <w:t xml:space="preserve">                     </w:t>
      </w:r>
      <w:r w:rsidRPr="005F23C5">
        <w:rPr>
          <w:rFonts w:ascii="Montserrat" w:hAnsi="Montserrat"/>
          <w:b/>
          <w:lang w:val="ro-RO" w:eastAsia="ro-RO"/>
        </w:rPr>
        <w:t>PREŞEDINTE,</w:t>
      </w:r>
      <w:r w:rsidRPr="005F23C5">
        <w:rPr>
          <w:rFonts w:ascii="Montserrat" w:hAnsi="Montserrat"/>
          <w:b/>
          <w:lang w:val="ro-RO" w:eastAsia="ro-RO"/>
        </w:rPr>
        <w:tab/>
      </w:r>
      <w:r w:rsidRPr="005F23C5">
        <w:rPr>
          <w:rFonts w:ascii="Montserrat" w:hAnsi="Montserrat"/>
          <w:lang w:val="ro-RO" w:eastAsia="ro-RO"/>
        </w:rPr>
        <w:t xml:space="preserve">                    </w:t>
      </w:r>
      <w:r w:rsidRPr="005F23C5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5F23C5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F23C5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5F23C5" w:rsidRDefault="00A00D00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5F23C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C06DAC" w14:textId="77777777" w:rsidR="006F3B48" w:rsidRPr="005F23C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FACA2B" w14:textId="77777777" w:rsidR="006F3B48" w:rsidRPr="005F23C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0647E4" w14:textId="77777777" w:rsidR="00880164" w:rsidRPr="005F23C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5D5A6" w14:textId="77777777" w:rsidR="007C1BCB" w:rsidRPr="005F23C5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F1AFAD" w14:textId="77777777" w:rsidR="007C1BCB" w:rsidRPr="005F23C5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06983E" w14:textId="77777777" w:rsidR="008B2CE1" w:rsidRPr="005F23C5" w:rsidRDefault="008B2CE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F1614C" w14:textId="77777777" w:rsidR="008B2CE1" w:rsidRPr="005F23C5" w:rsidRDefault="008B2CE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3B247A" w14:textId="77777777" w:rsidR="008B2CE1" w:rsidRPr="005F23C5" w:rsidRDefault="008B2CE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370E45" w14:textId="77777777" w:rsidR="008B2CE1" w:rsidRPr="005F23C5" w:rsidRDefault="008B2CE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8DC9F6" w14:textId="77777777" w:rsidR="008B2CE1" w:rsidRPr="005F23C5" w:rsidRDefault="008B2CE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20B63E" w14:textId="77777777" w:rsidR="00A47567" w:rsidRPr="005F23C5" w:rsidRDefault="00A47567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8DD6E4" w14:textId="77777777" w:rsidR="008B2CE1" w:rsidRPr="005F23C5" w:rsidRDefault="008B2CE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7981FA" w14:textId="77777777" w:rsidR="008B2CE1" w:rsidRPr="005F23C5" w:rsidRDefault="008B2CE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AD5C21" w14:textId="77777777" w:rsidR="008B2CE1" w:rsidRPr="005F23C5" w:rsidRDefault="008B2CE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B3640" w14:textId="77777777" w:rsidR="003B7E46" w:rsidRPr="005F23C5" w:rsidRDefault="003B7E46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5F23C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18D86F3B" w:rsidR="00C85831" w:rsidRPr="005F23C5" w:rsidRDefault="00C85831" w:rsidP="00F50EE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F23C5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A1570" w:rsidRPr="005F23C5">
        <w:rPr>
          <w:rFonts w:ascii="Montserrat" w:hAnsi="Montserrat"/>
          <w:b/>
          <w:bCs/>
          <w:noProof/>
          <w:lang w:val="ro-RO" w:eastAsia="ro-RO"/>
        </w:rPr>
        <w:t>7</w:t>
      </w:r>
      <w:r w:rsidR="005A36D2" w:rsidRPr="005F23C5">
        <w:rPr>
          <w:rFonts w:ascii="Montserrat" w:hAnsi="Montserrat"/>
          <w:b/>
          <w:bCs/>
          <w:noProof/>
          <w:lang w:val="ro-RO" w:eastAsia="ro-RO"/>
        </w:rPr>
        <w:t>5</w:t>
      </w:r>
      <w:r w:rsidRPr="005F23C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5F23C5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5F23C5">
        <w:rPr>
          <w:rFonts w:ascii="Montserrat" w:hAnsi="Montserrat"/>
          <w:b/>
          <w:bCs/>
          <w:noProof/>
          <w:lang w:val="ro-RO" w:eastAsia="ro-RO"/>
        </w:rPr>
        <w:t>9 aprilie</w:t>
      </w:r>
      <w:r w:rsidRPr="005F23C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5F23C5">
        <w:rPr>
          <w:rFonts w:ascii="Montserrat" w:hAnsi="Montserrat"/>
          <w:b/>
          <w:bCs/>
          <w:noProof/>
          <w:lang w:val="ro-RO" w:eastAsia="ro-RO"/>
        </w:rPr>
        <w:t>2</w:t>
      </w:r>
      <w:r w:rsidRPr="005F23C5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156F19C0" w:rsidR="0083705E" w:rsidRPr="005F23C5" w:rsidRDefault="00C85831" w:rsidP="00F50EE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1" w:name="_Hlk117238163"/>
      <w:r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A47567"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bookmarkStart w:id="2" w:name="_Hlk155869433"/>
      <w:r w:rsidR="00A47567"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6838EA"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FD630D"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1 vot </w:t>
      </w:r>
      <w:r w:rsidR="006838EA"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="00FD630D"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>împotrivă</w:t>
      </w:r>
      <w:r w:rsidR="006838EA"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</w:t>
      </w:r>
      <w:r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2"/>
      <w:r w:rsidRPr="005F23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5F23C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F23C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83705E" w:rsidRPr="005F23C5" w:rsidSect="005E7DC9">
      <w:footerReference w:type="default" r:id="rId10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215CA"/>
    <w:multiLevelType w:val="hybridMultilevel"/>
    <w:tmpl w:val="344C8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63FD3"/>
    <w:multiLevelType w:val="hybridMultilevel"/>
    <w:tmpl w:val="7270AD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F5BDE"/>
    <w:multiLevelType w:val="hybridMultilevel"/>
    <w:tmpl w:val="C1264224"/>
    <w:lvl w:ilvl="0" w:tplc="E6C820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F4E7E"/>
    <w:multiLevelType w:val="multilevel"/>
    <w:tmpl w:val="FC46935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978BD"/>
    <w:multiLevelType w:val="hybridMultilevel"/>
    <w:tmpl w:val="9C948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E6393"/>
    <w:multiLevelType w:val="hybridMultilevel"/>
    <w:tmpl w:val="058C4426"/>
    <w:lvl w:ilvl="0" w:tplc="B41E73F8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81BFF"/>
    <w:multiLevelType w:val="hybridMultilevel"/>
    <w:tmpl w:val="9D8C7A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2429FC"/>
    <w:multiLevelType w:val="multilevel"/>
    <w:tmpl w:val="DE085202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CE1FEA"/>
    <w:multiLevelType w:val="hybridMultilevel"/>
    <w:tmpl w:val="9BAEF45E"/>
    <w:lvl w:ilvl="0" w:tplc="AB02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5EA2C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64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7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5909"/>
    <w:multiLevelType w:val="hybridMultilevel"/>
    <w:tmpl w:val="EF5C2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6752D0"/>
    <w:multiLevelType w:val="hybridMultilevel"/>
    <w:tmpl w:val="59C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9D5AC5"/>
    <w:multiLevelType w:val="hybridMultilevel"/>
    <w:tmpl w:val="DC900504"/>
    <w:lvl w:ilvl="0" w:tplc="E79E430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0957634"/>
    <w:multiLevelType w:val="hybridMultilevel"/>
    <w:tmpl w:val="F3886E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D8121D"/>
    <w:multiLevelType w:val="hybridMultilevel"/>
    <w:tmpl w:val="2EDC1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001E4"/>
    <w:multiLevelType w:val="hybridMultilevel"/>
    <w:tmpl w:val="79AE63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502C9F"/>
    <w:multiLevelType w:val="multilevel"/>
    <w:tmpl w:val="06B837C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9F6C65"/>
    <w:multiLevelType w:val="hybridMultilevel"/>
    <w:tmpl w:val="C57A7176"/>
    <w:lvl w:ilvl="0" w:tplc="0409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6" w15:restartNumberingAfterBreak="0">
    <w:nsid w:val="77A666CA"/>
    <w:multiLevelType w:val="hybridMultilevel"/>
    <w:tmpl w:val="33BABC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D79CE"/>
    <w:multiLevelType w:val="hybridMultilevel"/>
    <w:tmpl w:val="D0805A14"/>
    <w:lvl w:ilvl="0" w:tplc="383A594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23"/>
  </w:num>
  <w:num w:numId="2" w16cid:durableId="217403410">
    <w:abstractNumId w:val="17"/>
  </w:num>
  <w:num w:numId="3" w16cid:durableId="1873807555">
    <w:abstractNumId w:val="33"/>
  </w:num>
  <w:num w:numId="4" w16cid:durableId="1856116904">
    <w:abstractNumId w:val="5"/>
  </w:num>
  <w:num w:numId="5" w16cid:durableId="2065592375">
    <w:abstractNumId w:val="10"/>
  </w:num>
  <w:num w:numId="6" w16cid:durableId="382943495">
    <w:abstractNumId w:val="37"/>
  </w:num>
  <w:num w:numId="7" w16cid:durableId="1587155464">
    <w:abstractNumId w:val="22"/>
  </w:num>
  <w:num w:numId="8" w16cid:durableId="951087132">
    <w:abstractNumId w:val="1"/>
  </w:num>
  <w:num w:numId="9" w16cid:durableId="1786803979">
    <w:abstractNumId w:val="27"/>
  </w:num>
  <w:num w:numId="10" w16cid:durableId="201215523">
    <w:abstractNumId w:val="0"/>
  </w:num>
  <w:num w:numId="11" w16cid:durableId="1467625099">
    <w:abstractNumId w:val="18"/>
  </w:num>
  <w:num w:numId="12" w16cid:durableId="462968998">
    <w:abstractNumId w:val="9"/>
  </w:num>
  <w:num w:numId="13" w16cid:durableId="1683433311">
    <w:abstractNumId w:val="30"/>
  </w:num>
  <w:num w:numId="14" w16cid:durableId="1387948309">
    <w:abstractNumId w:val="7"/>
  </w:num>
  <w:num w:numId="15" w16cid:durableId="1076127542">
    <w:abstractNumId w:val="20"/>
  </w:num>
  <w:num w:numId="16" w16cid:durableId="1965428783">
    <w:abstractNumId w:val="3"/>
  </w:num>
  <w:num w:numId="17" w16cid:durableId="2079353728">
    <w:abstractNumId w:val="16"/>
  </w:num>
  <w:num w:numId="18" w16cid:durableId="508567075">
    <w:abstractNumId w:val="29"/>
  </w:num>
  <w:num w:numId="19" w16cid:durableId="1693995686">
    <w:abstractNumId w:val="31"/>
  </w:num>
  <w:num w:numId="20" w16cid:durableId="1999966509">
    <w:abstractNumId w:val="4"/>
  </w:num>
  <w:num w:numId="21" w16cid:durableId="389109821">
    <w:abstractNumId w:val="24"/>
  </w:num>
  <w:num w:numId="22" w16cid:durableId="1906140799">
    <w:abstractNumId w:val="25"/>
  </w:num>
  <w:num w:numId="23" w16cid:durableId="448010093">
    <w:abstractNumId w:val="28"/>
  </w:num>
  <w:num w:numId="24" w16cid:durableId="1868055240">
    <w:abstractNumId w:val="12"/>
  </w:num>
  <w:num w:numId="25" w16cid:durableId="1282953515">
    <w:abstractNumId w:val="8"/>
  </w:num>
  <w:num w:numId="26" w16cid:durableId="1580797271">
    <w:abstractNumId w:val="15"/>
  </w:num>
  <w:num w:numId="27" w16cid:durableId="462041345">
    <w:abstractNumId w:val="2"/>
  </w:num>
  <w:num w:numId="28" w16cid:durableId="1637293616">
    <w:abstractNumId w:val="14"/>
  </w:num>
  <w:num w:numId="29" w16cid:durableId="814949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6908716">
    <w:abstractNumId w:val="26"/>
  </w:num>
  <w:num w:numId="31" w16cid:durableId="933827483">
    <w:abstractNumId w:val="32"/>
  </w:num>
  <w:num w:numId="32" w16cid:durableId="1070811487">
    <w:abstractNumId w:val="36"/>
  </w:num>
  <w:num w:numId="33" w16cid:durableId="1048603036">
    <w:abstractNumId w:val="35"/>
  </w:num>
  <w:num w:numId="34" w16cid:durableId="1060598957">
    <w:abstractNumId w:val="19"/>
  </w:num>
  <w:num w:numId="35" w16cid:durableId="137307487">
    <w:abstractNumId w:val="21"/>
  </w:num>
  <w:num w:numId="36" w16cid:durableId="1540781378">
    <w:abstractNumId w:val="6"/>
  </w:num>
  <w:num w:numId="37" w16cid:durableId="1118796402">
    <w:abstractNumId w:val="34"/>
  </w:num>
  <w:num w:numId="38" w16cid:durableId="123944121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3C5"/>
    <w:rsid w:val="005F2926"/>
    <w:rsid w:val="005F3D94"/>
    <w:rsid w:val="005F68E0"/>
    <w:rsid w:val="005F6F4C"/>
    <w:rsid w:val="005F73F3"/>
    <w:rsid w:val="005F7FC7"/>
    <w:rsid w:val="0060029D"/>
    <w:rsid w:val="006039D6"/>
    <w:rsid w:val="00603F00"/>
    <w:rsid w:val="00605EDE"/>
    <w:rsid w:val="0060735B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7117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47567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30D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7163</TotalTime>
  <Pages>2</Pages>
  <Words>688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478</cp:revision>
  <cp:lastPrinted>2024-04-29T10:09:00Z</cp:lastPrinted>
  <dcterms:created xsi:type="dcterms:W3CDTF">2022-10-20T06:08:00Z</dcterms:created>
  <dcterms:modified xsi:type="dcterms:W3CDTF">2024-04-29T11:14:00Z</dcterms:modified>
</cp:coreProperties>
</file>