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8932" w14:textId="77777777" w:rsidR="00AB75E8" w:rsidRDefault="00AB75E8" w:rsidP="00CA7FC0">
      <w:pPr>
        <w:spacing w:after="0" w:line="240" w:lineRule="auto"/>
        <w:rPr>
          <w:rFonts w:ascii="Cambria" w:hAnsi="Cambria"/>
          <w:b/>
          <w:bCs/>
          <w:noProof/>
          <w:sz w:val="24"/>
          <w:szCs w:val="24"/>
        </w:rPr>
      </w:pPr>
      <w:bookmarkStart w:id="0" w:name="_Hlk173927992"/>
    </w:p>
    <w:p w14:paraId="36E2FBE1" w14:textId="15D8FD41" w:rsidR="00BB1EDE" w:rsidRPr="00A713D7" w:rsidRDefault="00BB1EDE" w:rsidP="00CA7FC0">
      <w:pPr>
        <w:spacing w:after="0" w:line="240" w:lineRule="auto"/>
        <w:rPr>
          <w:rFonts w:ascii="Cambria" w:hAnsi="Cambria"/>
          <w:noProof/>
          <w:sz w:val="24"/>
          <w:szCs w:val="24"/>
        </w:rPr>
      </w:pPr>
      <w:r w:rsidRPr="00A713D7">
        <w:rPr>
          <w:rFonts w:ascii="Cambria" w:hAnsi="Cambria"/>
          <w:b/>
          <w:bCs/>
          <w:noProof/>
          <w:sz w:val="24"/>
          <w:szCs w:val="24"/>
        </w:rPr>
        <w:t>CONSILIUL JUDEȚEAN CLUJ</w:t>
      </w:r>
      <w:r w:rsidRPr="00A713D7">
        <w:rPr>
          <w:rFonts w:ascii="Cambria" w:hAnsi="Cambria"/>
          <w:noProof/>
          <w:sz w:val="24"/>
          <w:szCs w:val="24"/>
        </w:rPr>
        <w:tab/>
        <w:t xml:space="preserve">                                                                                                    </w:t>
      </w:r>
      <w:r w:rsidR="000E6D76">
        <w:rPr>
          <w:rFonts w:ascii="Cambria" w:hAnsi="Cambria"/>
          <w:noProof/>
          <w:sz w:val="24"/>
          <w:szCs w:val="24"/>
        </w:rPr>
        <w:t xml:space="preserve">      </w:t>
      </w:r>
      <w:r w:rsidRPr="00A713D7">
        <w:rPr>
          <w:rFonts w:ascii="Cambria" w:hAnsi="Cambria"/>
          <w:noProof/>
          <w:sz w:val="24"/>
          <w:szCs w:val="24"/>
        </w:rPr>
        <w:t>Aprob:</w:t>
      </w:r>
    </w:p>
    <w:p w14:paraId="5CB84AF9" w14:textId="475787AF" w:rsidR="00BB1EDE" w:rsidRPr="00A713D7" w:rsidRDefault="00BB1EDE" w:rsidP="00CA7FC0">
      <w:pPr>
        <w:spacing w:after="0" w:line="240" w:lineRule="auto"/>
        <w:rPr>
          <w:rFonts w:ascii="Cambria" w:hAnsi="Cambria"/>
          <w:b/>
          <w:bCs/>
          <w:noProof/>
          <w:sz w:val="24"/>
          <w:szCs w:val="24"/>
        </w:rPr>
      </w:pPr>
      <w:r w:rsidRPr="00A713D7">
        <w:rPr>
          <w:rFonts w:ascii="Cambria" w:hAnsi="Cambria"/>
          <w:noProof/>
          <w:sz w:val="24"/>
          <w:szCs w:val="24"/>
        </w:rPr>
        <w:t>Direcția Generală</w:t>
      </w:r>
      <w:r w:rsidR="00F70EB7" w:rsidRPr="00F70EB7">
        <w:rPr>
          <w:rFonts w:ascii="Cambria" w:hAnsi="Cambria" w:cs="Cambria"/>
        </w:rPr>
        <w:t xml:space="preserve"> </w:t>
      </w:r>
      <w:r w:rsidR="00F70EB7" w:rsidRPr="001C0858">
        <w:rPr>
          <w:rFonts w:ascii="Cambria" w:hAnsi="Cambria" w:cs="Cambria"/>
        </w:rPr>
        <w:t>Buget-Finanţe, Resurse Umane</w:t>
      </w:r>
      <w:r w:rsidRPr="00A713D7">
        <w:rPr>
          <w:rFonts w:ascii="Cambria" w:hAnsi="Cambria"/>
          <w:noProof/>
          <w:sz w:val="24"/>
          <w:szCs w:val="24"/>
        </w:rPr>
        <w:t xml:space="preserve">                                                                    </w:t>
      </w:r>
      <w:r w:rsidR="00D928D9">
        <w:rPr>
          <w:rFonts w:ascii="Cambria" w:hAnsi="Cambria"/>
          <w:noProof/>
          <w:sz w:val="24"/>
          <w:szCs w:val="24"/>
        </w:rPr>
        <w:t xml:space="preserve">  </w:t>
      </w:r>
      <w:r w:rsidRPr="00A713D7">
        <w:rPr>
          <w:rFonts w:ascii="Cambria" w:hAnsi="Cambria"/>
          <w:noProof/>
          <w:sz w:val="24"/>
          <w:szCs w:val="24"/>
        </w:rPr>
        <w:t xml:space="preserve">   </w:t>
      </w:r>
      <w:r w:rsidRPr="00A713D7">
        <w:rPr>
          <w:rFonts w:ascii="Cambria" w:hAnsi="Cambria"/>
          <w:b/>
          <w:bCs/>
          <w:noProof/>
          <w:sz w:val="24"/>
          <w:szCs w:val="24"/>
        </w:rPr>
        <w:t>PREȘEDINTE</w:t>
      </w:r>
    </w:p>
    <w:p w14:paraId="43C5824E" w14:textId="224AC5C0" w:rsidR="00BB1EDE" w:rsidRPr="00D928D9" w:rsidRDefault="00BB1EDE" w:rsidP="00CA7FC0">
      <w:pPr>
        <w:spacing w:after="0" w:line="240" w:lineRule="auto"/>
        <w:rPr>
          <w:rFonts w:ascii="Cambria" w:hAnsi="Cambria"/>
          <w:noProof/>
          <w:sz w:val="24"/>
          <w:szCs w:val="24"/>
        </w:rPr>
      </w:pPr>
      <w:r w:rsidRPr="00A713D7">
        <w:rPr>
          <w:rFonts w:ascii="Cambria" w:hAnsi="Cambria"/>
          <w:noProof/>
          <w:sz w:val="24"/>
          <w:szCs w:val="24"/>
        </w:rPr>
        <w:t>Serviciul</w:t>
      </w:r>
      <w:r w:rsidR="00F70EB7">
        <w:rPr>
          <w:rFonts w:ascii="Cambria" w:hAnsi="Cambria"/>
          <w:noProof/>
          <w:sz w:val="24"/>
          <w:szCs w:val="24"/>
        </w:rPr>
        <w:t xml:space="preserve"> </w:t>
      </w:r>
      <w:r w:rsidR="00F70EB7" w:rsidRPr="001C0858">
        <w:rPr>
          <w:rFonts w:ascii="Cambria" w:hAnsi="Cambria" w:cs="Cambria"/>
          <w:lang w:val="it-IT"/>
        </w:rPr>
        <w:t>Buget Local, Venituri</w:t>
      </w:r>
      <w:r w:rsidR="00D928D9">
        <w:rPr>
          <w:rFonts w:ascii="Cambria" w:hAnsi="Cambria" w:cs="Cambria"/>
          <w:lang w:val="it-IT"/>
        </w:rPr>
        <w:t xml:space="preserve">                                                                                                                           </w:t>
      </w:r>
      <w:r w:rsidR="00D928D9" w:rsidRPr="00D928D9">
        <w:rPr>
          <w:rFonts w:ascii="Cambria" w:hAnsi="Cambria" w:cs="Cambria"/>
          <w:b/>
          <w:bCs/>
          <w:lang w:val="it-IT"/>
        </w:rPr>
        <w:t>Alin Ti</w:t>
      </w:r>
      <w:r w:rsidR="00D928D9" w:rsidRPr="00D928D9">
        <w:rPr>
          <w:rFonts w:ascii="Cambria" w:hAnsi="Cambria" w:cs="Cambria"/>
          <w:b/>
          <w:bCs/>
        </w:rPr>
        <w:t>șe</w:t>
      </w:r>
    </w:p>
    <w:p w14:paraId="24DE51CA" w14:textId="77777777" w:rsidR="00367797" w:rsidRPr="00A713D7" w:rsidRDefault="00367797" w:rsidP="00CA7FC0">
      <w:pPr>
        <w:spacing w:after="0" w:line="240" w:lineRule="auto"/>
        <w:jc w:val="center"/>
        <w:rPr>
          <w:rFonts w:ascii="Cambria" w:hAnsi="Cambria"/>
          <w:b/>
          <w:bCs/>
          <w:noProof/>
          <w:sz w:val="24"/>
          <w:szCs w:val="24"/>
        </w:rPr>
      </w:pPr>
    </w:p>
    <w:p w14:paraId="622F650C" w14:textId="1051956E" w:rsidR="00BB1EDE" w:rsidRPr="00A713D7" w:rsidRDefault="00BB1EDE" w:rsidP="00CA7FC0">
      <w:pPr>
        <w:spacing w:after="0" w:line="240" w:lineRule="auto"/>
        <w:jc w:val="center"/>
        <w:rPr>
          <w:rFonts w:ascii="Cambria" w:hAnsi="Cambria"/>
          <w:b/>
          <w:bCs/>
          <w:noProof/>
          <w:sz w:val="24"/>
          <w:szCs w:val="24"/>
        </w:rPr>
      </w:pPr>
      <w:r w:rsidRPr="00A713D7">
        <w:rPr>
          <w:rFonts w:ascii="Cambria" w:hAnsi="Cambria"/>
          <w:b/>
          <w:bCs/>
          <w:noProof/>
          <w:sz w:val="24"/>
          <w:szCs w:val="24"/>
        </w:rPr>
        <w:t>FIȘA POSTULUI</w:t>
      </w:r>
    </w:p>
    <w:p w14:paraId="4F445CE4" w14:textId="2A19956C" w:rsidR="00BB1EDE" w:rsidRPr="00A713D7" w:rsidRDefault="00BB1EDE" w:rsidP="00CA7FC0">
      <w:pPr>
        <w:spacing w:after="0" w:line="240" w:lineRule="auto"/>
        <w:jc w:val="center"/>
        <w:rPr>
          <w:rFonts w:ascii="Cambria" w:hAnsi="Cambria"/>
          <w:b/>
          <w:bCs/>
          <w:noProof/>
          <w:sz w:val="24"/>
          <w:szCs w:val="24"/>
        </w:rPr>
      </w:pPr>
      <w:r w:rsidRPr="00A713D7">
        <w:rPr>
          <w:rFonts w:ascii="Cambria" w:hAnsi="Cambria"/>
          <w:b/>
          <w:bCs/>
          <w:noProof/>
          <w:sz w:val="24"/>
          <w:szCs w:val="24"/>
        </w:rPr>
        <w:t xml:space="preserve">nr. </w:t>
      </w:r>
      <w:r w:rsidR="00F8679D">
        <w:rPr>
          <w:rFonts w:ascii="Cambria" w:hAnsi="Cambria"/>
          <w:b/>
          <w:bCs/>
          <w:noProof/>
          <w:sz w:val="24"/>
          <w:szCs w:val="24"/>
        </w:rPr>
        <w:t>333759</w:t>
      </w:r>
    </w:p>
    <w:p w14:paraId="5E47D6D7" w14:textId="77777777" w:rsidR="00367797" w:rsidRPr="00A713D7" w:rsidRDefault="00367797" w:rsidP="00CA7FC0">
      <w:pPr>
        <w:spacing w:after="0" w:line="240" w:lineRule="auto"/>
        <w:jc w:val="center"/>
        <w:rPr>
          <w:rFonts w:ascii="Cambria" w:hAnsi="Cambria"/>
          <w:b/>
          <w:bCs/>
          <w:noProof/>
          <w:sz w:val="24"/>
          <w:szCs w:val="24"/>
        </w:rPr>
      </w:pPr>
    </w:p>
    <w:p w14:paraId="0CAC8760" w14:textId="77777777" w:rsidR="00BB1EDE" w:rsidRPr="00A713D7" w:rsidRDefault="00BB1EDE" w:rsidP="00CA7FC0">
      <w:pPr>
        <w:spacing w:after="0" w:line="240" w:lineRule="auto"/>
        <w:rPr>
          <w:rFonts w:ascii="Cambria" w:hAnsi="Cambria"/>
          <w:noProof/>
          <w:sz w:val="24"/>
          <w:szCs w:val="24"/>
        </w:rPr>
      </w:pPr>
    </w:p>
    <w:p w14:paraId="51D21A9B" w14:textId="77777777" w:rsidR="00BB1EDE" w:rsidRPr="00A713D7" w:rsidRDefault="00BB1EDE" w:rsidP="00CA7FC0">
      <w:pPr>
        <w:shd w:val="clear" w:color="auto" w:fill="D9D9D9" w:themeFill="background1" w:themeFillShade="D9"/>
        <w:spacing w:after="0" w:line="240" w:lineRule="auto"/>
        <w:rPr>
          <w:rFonts w:ascii="Cambria" w:hAnsi="Cambria"/>
          <w:noProof/>
          <w:sz w:val="24"/>
          <w:szCs w:val="24"/>
        </w:rPr>
      </w:pPr>
      <w:r w:rsidRPr="00A713D7">
        <w:rPr>
          <w:rFonts w:ascii="Cambria" w:hAnsi="Cambria"/>
          <w:b/>
          <w:bCs/>
          <w:noProof/>
          <w:sz w:val="24"/>
          <w:szCs w:val="24"/>
        </w:rPr>
        <w:t>I.</w:t>
      </w:r>
      <w:r w:rsidRPr="00A713D7">
        <w:rPr>
          <w:rFonts w:ascii="Cambria" w:hAnsi="Cambria"/>
          <w:b/>
          <w:bCs/>
          <w:noProof/>
          <w:sz w:val="24"/>
          <w:szCs w:val="24"/>
        </w:rPr>
        <w:tab/>
        <w:t>INFORMAȚII GENERALE PRIVIND POSTUL</w:t>
      </w:r>
    </w:p>
    <w:p w14:paraId="04539703" w14:textId="5A58250A" w:rsidR="00BB1EDE" w:rsidRPr="00A713D7" w:rsidRDefault="00BB1EDE" w:rsidP="00CA7FC0">
      <w:pPr>
        <w:pStyle w:val="ListParagraph"/>
        <w:numPr>
          <w:ilvl w:val="0"/>
          <w:numId w:val="1"/>
        </w:numPr>
        <w:spacing w:after="0" w:line="240" w:lineRule="auto"/>
        <w:ind w:left="360"/>
        <w:rPr>
          <w:rFonts w:ascii="Cambria" w:hAnsi="Cambria"/>
          <w:noProof/>
          <w:sz w:val="24"/>
          <w:szCs w:val="24"/>
        </w:rPr>
      </w:pPr>
      <w:r w:rsidRPr="00A713D7">
        <w:rPr>
          <w:rFonts w:ascii="Cambria" w:hAnsi="Cambria"/>
          <w:noProof/>
          <w:sz w:val="24"/>
          <w:szCs w:val="24"/>
        </w:rPr>
        <w:t>Denumirea postului</w:t>
      </w:r>
      <w:r w:rsidR="007D7131" w:rsidRPr="00A713D7">
        <w:rPr>
          <w:rFonts w:ascii="Cambria" w:hAnsi="Cambria"/>
          <w:noProof/>
          <w:sz w:val="24"/>
          <w:szCs w:val="24"/>
        </w:rPr>
        <w:t>:</w:t>
      </w:r>
      <w:r w:rsidR="00F8679D" w:rsidRPr="00F8679D">
        <w:rPr>
          <w:rFonts w:ascii="Cambria" w:eastAsia="Times New Roman" w:hAnsi="Cambria" w:cs="Times New Roman"/>
          <w:kern w:val="0"/>
          <w:sz w:val="24"/>
          <w:szCs w:val="24"/>
          <w:lang w:eastAsia="ar-SA"/>
          <w14:ligatures w14:val="none"/>
        </w:rPr>
        <w:t xml:space="preserve"> </w:t>
      </w:r>
      <w:r w:rsidR="00F8679D" w:rsidRPr="00F8679D">
        <w:rPr>
          <w:rFonts w:ascii="Cambria" w:hAnsi="Cambria"/>
          <w:noProof/>
          <w:sz w:val="24"/>
          <w:szCs w:val="24"/>
        </w:rPr>
        <w:t>Consilier; COR: 242201</w:t>
      </w:r>
      <w:r w:rsidRPr="00A713D7">
        <w:rPr>
          <w:rFonts w:ascii="Cambria" w:hAnsi="Cambria"/>
          <w:noProof/>
          <w:sz w:val="24"/>
          <w:szCs w:val="24"/>
        </w:rPr>
        <w:tab/>
      </w:r>
    </w:p>
    <w:p w14:paraId="15D4F462" w14:textId="2ED28B02" w:rsidR="00BB1EDE" w:rsidRPr="00A713D7" w:rsidRDefault="00BB1EDE" w:rsidP="00CA7FC0">
      <w:pPr>
        <w:pStyle w:val="ListParagraph"/>
        <w:numPr>
          <w:ilvl w:val="0"/>
          <w:numId w:val="1"/>
        </w:numPr>
        <w:spacing w:after="0" w:line="240" w:lineRule="auto"/>
        <w:ind w:left="360"/>
        <w:rPr>
          <w:rFonts w:ascii="Cambria" w:hAnsi="Cambria"/>
          <w:noProof/>
          <w:sz w:val="24"/>
          <w:szCs w:val="24"/>
        </w:rPr>
      </w:pPr>
      <w:r w:rsidRPr="00A713D7">
        <w:rPr>
          <w:rFonts w:ascii="Cambria" w:hAnsi="Cambria"/>
          <w:noProof/>
          <w:sz w:val="24"/>
          <w:szCs w:val="24"/>
        </w:rPr>
        <w:t>Nivelul postului</w:t>
      </w:r>
      <w:r w:rsidR="007D7131"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r w:rsidR="00011796">
        <w:rPr>
          <w:rFonts w:ascii="Cambria" w:hAnsi="Cambria"/>
          <w:noProof/>
          <w:sz w:val="24"/>
          <w:szCs w:val="24"/>
        </w:rPr>
        <w:t>execuție</w:t>
      </w:r>
    </w:p>
    <w:p w14:paraId="17CC6AE3" w14:textId="43111420" w:rsidR="009B1EC6" w:rsidRPr="009B1EC6" w:rsidRDefault="00BB1EDE" w:rsidP="009B1EC6">
      <w:pPr>
        <w:pStyle w:val="ListParagraph"/>
        <w:numPr>
          <w:ilvl w:val="0"/>
          <w:numId w:val="1"/>
        </w:numPr>
        <w:spacing w:line="240" w:lineRule="auto"/>
        <w:ind w:left="360"/>
        <w:rPr>
          <w:rFonts w:ascii="Cambria" w:hAnsi="Cambria"/>
          <w:noProof/>
          <w:sz w:val="24"/>
          <w:szCs w:val="24"/>
        </w:rPr>
      </w:pPr>
      <w:r w:rsidRPr="00A713D7">
        <w:rPr>
          <w:rFonts w:ascii="Cambria" w:hAnsi="Cambria"/>
          <w:noProof/>
          <w:sz w:val="24"/>
          <w:szCs w:val="24"/>
        </w:rPr>
        <w:t>Scopul principal al postului</w:t>
      </w:r>
      <w:r w:rsidR="007D7131" w:rsidRPr="00011796">
        <w:rPr>
          <w:rFonts w:ascii="Cambria" w:hAnsi="Cambria"/>
          <w:noProof/>
          <w:sz w:val="20"/>
          <w:szCs w:val="20"/>
        </w:rPr>
        <w:t>:</w:t>
      </w:r>
      <w:r w:rsidR="009B1EC6">
        <w:rPr>
          <w:rFonts w:ascii="Cambria" w:hAnsi="Cambria"/>
          <w:noProof/>
          <w:sz w:val="24"/>
          <w:szCs w:val="24"/>
        </w:rPr>
        <w:t xml:space="preserve"> </w:t>
      </w:r>
      <w:r w:rsidR="009B1EC6" w:rsidRPr="009B1EC6">
        <w:rPr>
          <w:rFonts w:ascii="Cambria" w:hAnsi="Cambria"/>
          <w:noProof/>
          <w:sz w:val="24"/>
          <w:szCs w:val="24"/>
          <w:lang w:val="en"/>
        </w:rPr>
        <w:t>Întocme</w:t>
      </w:r>
      <w:r w:rsidR="009B1EC6" w:rsidRPr="009B1EC6">
        <w:rPr>
          <w:rFonts w:ascii="Cambria" w:hAnsi="Cambria"/>
          <w:noProof/>
          <w:sz w:val="24"/>
          <w:szCs w:val="24"/>
        </w:rPr>
        <w:t>şte lunar, situaţia privind monitorizarea cheltuielilor de personal, centralizată pe capitole de cheltuieli bugetare, preluând Anexa nr. 2 ”Situație privind monitorizarea cheltuielilor de personal pe luna ______anul _____” de la toate instituţiile de sub autoritatea Consiliului Județean Cluj;</w:t>
      </w:r>
      <w:r w:rsidR="009B1EC6" w:rsidRPr="009B1EC6">
        <w:rPr>
          <w:rFonts w:ascii="Cambria" w:eastAsia="Times New Roman" w:hAnsi="Cambria" w:cs="Cambria"/>
          <w:kern w:val="0"/>
          <w:sz w:val="24"/>
          <w:szCs w:val="24"/>
          <w14:ligatures w14:val="none"/>
        </w:rPr>
        <w:t xml:space="preserve"> </w:t>
      </w:r>
      <w:r w:rsidR="009B1EC6" w:rsidRPr="009B1EC6">
        <w:rPr>
          <w:rFonts w:ascii="Cambria" w:hAnsi="Cambria"/>
          <w:noProof/>
          <w:sz w:val="24"/>
          <w:szCs w:val="24"/>
        </w:rPr>
        <w:t>Asigură decontarea sumelor aprobate pentru susținerea activității sportive din județ</w:t>
      </w:r>
      <w:r w:rsidR="00D928D9">
        <w:rPr>
          <w:rFonts w:ascii="Cambria" w:hAnsi="Cambria"/>
          <w:noProof/>
          <w:sz w:val="24"/>
          <w:szCs w:val="24"/>
        </w:rPr>
        <w:t>, de cultură, tineret și socio-educaționale;</w:t>
      </w:r>
    </w:p>
    <w:p w14:paraId="6C0107F6"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II.</w:t>
      </w:r>
      <w:r w:rsidRPr="00A713D7">
        <w:rPr>
          <w:rFonts w:ascii="Cambria" w:hAnsi="Cambria"/>
          <w:b/>
          <w:bCs/>
          <w:noProof/>
          <w:sz w:val="24"/>
          <w:szCs w:val="24"/>
        </w:rPr>
        <w:tab/>
        <w:t xml:space="preserve">CONDIȚII PENTRU OCUPAREA POSTULUI </w:t>
      </w:r>
    </w:p>
    <w:p w14:paraId="366C7865" w14:textId="7A5977A6" w:rsidR="00AB75E8" w:rsidRDefault="00BB1EDE" w:rsidP="0005119C">
      <w:pPr>
        <w:pStyle w:val="ListParagraph"/>
        <w:numPr>
          <w:ilvl w:val="0"/>
          <w:numId w:val="4"/>
        </w:numPr>
        <w:spacing w:after="0" w:line="240" w:lineRule="auto"/>
        <w:ind w:left="360"/>
        <w:jc w:val="both"/>
        <w:rPr>
          <w:rFonts w:ascii="Cambria" w:hAnsi="Cambria"/>
          <w:noProof/>
          <w:sz w:val="24"/>
          <w:szCs w:val="24"/>
        </w:rPr>
      </w:pPr>
      <w:r w:rsidRPr="00A713D7">
        <w:rPr>
          <w:rFonts w:ascii="Cambria" w:hAnsi="Cambria"/>
          <w:noProof/>
          <w:sz w:val="24"/>
          <w:szCs w:val="24"/>
        </w:rPr>
        <w:t>Studii de specialitate</w:t>
      </w:r>
      <w:r w:rsidR="007D7131" w:rsidRPr="00A713D7">
        <w:rPr>
          <w:rFonts w:ascii="Cambria" w:hAnsi="Cambria"/>
          <w:noProof/>
          <w:sz w:val="24"/>
          <w:szCs w:val="24"/>
        </w:rPr>
        <w:t>:</w:t>
      </w:r>
      <w:r w:rsidR="00983F2D">
        <w:rPr>
          <w:rFonts w:ascii="Cambria" w:hAnsi="Cambria"/>
          <w:noProof/>
          <w:sz w:val="24"/>
          <w:szCs w:val="24"/>
        </w:rPr>
        <w:t xml:space="preserve"> </w:t>
      </w:r>
    </w:p>
    <w:p w14:paraId="7E9B67BE" w14:textId="2BD80ECC" w:rsidR="00BB1EDE" w:rsidRPr="00060FA5" w:rsidRDefault="00AB75E8" w:rsidP="007B0AD6">
      <w:pPr>
        <w:pStyle w:val="ListParagraph"/>
        <w:numPr>
          <w:ilvl w:val="0"/>
          <w:numId w:val="20"/>
        </w:numPr>
        <w:spacing w:after="0" w:line="240" w:lineRule="auto"/>
        <w:jc w:val="both"/>
        <w:rPr>
          <w:rFonts w:ascii="Cambria" w:hAnsi="Cambria"/>
          <w:noProof/>
          <w:sz w:val="24"/>
          <w:szCs w:val="24"/>
        </w:rPr>
      </w:pPr>
      <w:r w:rsidRPr="00060FA5">
        <w:rPr>
          <w:rFonts w:ascii="Cambria" w:hAnsi="Cambria"/>
          <w:noProof/>
          <w:sz w:val="24"/>
          <w:szCs w:val="24"/>
        </w:rPr>
        <w:t>S</w:t>
      </w:r>
      <w:r w:rsidR="0005119C" w:rsidRPr="00060FA5">
        <w:rPr>
          <w:rFonts w:ascii="Cambria" w:hAnsi="Cambria"/>
          <w:noProof/>
          <w:sz w:val="24"/>
          <w:szCs w:val="24"/>
        </w:rPr>
        <w:t>tudii universitare de licenţă absolvite cu diplomă de licenţă sau echivalentă în</w:t>
      </w:r>
      <w:r w:rsidR="004329C5" w:rsidRPr="00060FA5">
        <w:rPr>
          <w:rFonts w:ascii="Cambria" w:hAnsi="Cambria"/>
          <w:noProof/>
          <w:sz w:val="24"/>
          <w:szCs w:val="24"/>
        </w:rPr>
        <w:t>:</w:t>
      </w:r>
    </w:p>
    <w:p w14:paraId="4DFD9A81" w14:textId="12ACF07B" w:rsidR="004329C5" w:rsidRPr="00060FA5" w:rsidRDefault="004329C5" w:rsidP="007B0AD6">
      <w:pPr>
        <w:pStyle w:val="ListParagraph"/>
        <w:numPr>
          <w:ilvl w:val="0"/>
          <w:numId w:val="17"/>
        </w:numPr>
        <w:spacing w:after="0" w:line="240" w:lineRule="auto"/>
        <w:ind w:left="1418"/>
        <w:jc w:val="both"/>
        <w:rPr>
          <w:rFonts w:ascii="Cambria" w:hAnsi="Cambria"/>
          <w:noProof/>
          <w:sz w:val="24"/>
          <w:szCs w:val="24"/>
        </w:rPr>
      </w:pPr>
      <w:bookmarkStart w:id="1" w:name="_Hlk173994312"/>
      <w:r w:rsidRPr="00060FA5">
        <w:rPr>
          <w:rFonts w:ascii="Cambria" w:hAnsi="Cambria"/>
          <w:noProof/>
          <w:sz w:val="24"/>
          <w:szCs w:val="24"/>
        </w:rPr>
        <w:t>r</w:t>
      </w:r>
      <w:r w:rsidR="00711347" w:rsidRPr="00060FA5">
        <w:rPr>
          <w:rFonts w:ascii="Cambria" w:hAnsi="Cambria"/>
          <w:noProof/>
          <w:sz w:val="24"/>
          <w:szCs w:val="24"/>
        </w:rPr>
        <w:t>amura de știință:</w:t>
      </w:r>
      <w:r w:rsidR="00060FA5" w:rsidRPr="00060FA5">
        <w:rPr>
          <w:rFonts w:ascii="Cambria" w:hAnsi="Cambria"/>
          <w:noProof/>
          <w:sz w:val="24"/>
          <w:szCs w:val="24"/>
        </w:rPr>
        <w:t xml:space="preserve"> Stiințe economice</w:t>
      </w:r>
    </w:p>
    <w:bookmarkEnd w:id="1"/>
    <w:p w14:paraId="5AF2873E" w14:textId="77777777" w:rsidR="00011796" w:rsidRPr="00011796" w:rsidRDefault="00BB1EDE" w:rsidP="00CA7FC0">
      <w:pPr>
        <w:pStyle w:val="ListParagraph"/>
        <w:numPr>
          <w:ilvl w:val="0"/>
          <w:numId w:val="4"/>
        </w:numPr>
        <w:spacing w:after="0" w:line="240" w:lineRule="auto"/>
        <w:ind w:left="360"/>
        <w:jc w:val="both"/>
        <w:rPr>
          <w:rFonts w:ascii="Cambria" w:hAnsi="Cambria"/>
          <w:i/>
          <w:iCs/>
          <w:noProof/>
          <w:sz w:val="24"/>
          <w:szCs w:val="24"/>
        </w:rPr>
      </w:pPr>
      <w:r w:rsidRPr="00A713D7">
        <w:rPr>
          <w:rFonts w:ascii="Cambria" w:hAnsi="Cambria"/>
          <w:noProof/>
          <w:sz w:val="24"/>
          <w:szCs w:val="24"/>
        </w:rPr>
        <w:t>Perfecționări (specializări)</w:t>
      </w:r>
      <w:r w:rsidR="007D7131" w:rsidRPr="00A713D7">
        <w:rPr>
          <w:rFonts w:ascii="Cambria" w:hAnsi="Cambria"/>
          <w:noProof/>
          <w:sz w:val="24"/>
          <w:szCs w:val="24"/>
        </w:rPr>
        <w:t>:</w:t>
      </w:r>
      <w:r w:rsidR="00AB75E8">
        <w:rPr>
          <w:rFonts w:ascii="Cambria" w:hAnsi="Cambria"/>
          <w:noProof/>
          <w:sz w:val="24"/>
          <w:szCs w:val="24"/>
        </w:rPr>
        <w:t xml:space="preserve"> nu e cazul </w:t>
      </w:r>
    </w:p>
    <w:p w14:paraId="0C06B19C" w14:textId="488AC2AD" w:rsidR="00D92135" w:rsidRPr="00060FA5" w:rsidRDefault="00BB1EDE" w:rsidP="00060FA5">
      <w:pPr>
        <w:pStyle w:val="ListParagraph"/>
        <w:numPr>
          <w:ilvl w:val="0"/>
          <w:numId w:val="4"/>
        </w:numPr>
        <w:spacing w:after="0" w:line="240" w:lineRule="auto"/>
        <w:ind w:left="360"/>
        <w:rPr>
          <w:rFonts w:ascii="Cambria" w:hAnsi="Cambria"/>
          <w:noProof/>
          <w:sz w:val="24"/>
          <w:szCs w:val="24"/>
        </w:rPr>
      </w:pPr>
      <w:r w:rsidRPr="00A713D7">
        <w:rPr>
          <w:rFonts w:ascii="Cambria" w:hAnsi="Cambria"/>
          <w:noProof/>
          <w:sz w:val="24"/>
          <w:szCs w:val="24"/>
        </w:rPr>
        <w:t>Cunoștințe teoretice în domeniul tehnologiei informației</w:t>
      </w:r>
      <w:r w:rsidR="007D7131" w:rsidRPr="00A713D7">
        <w:rPr>
          <w:rFonts w:ascii="Cambria" w:hAnsi="Cambria"/>
          <w:noProof/>
          <w:sz w:val="24"/>
          <w:szCs w:val="24"/>
        </w:rPr>
        <w:t>:</w:t>
      </w:r>
      <w:r w:rsidRPr="00A713D7">
        <w:rPr>
          <w:rFonts w:ascii="Cambria" w:hAnsi="Cambria"/>
          <w:noProof/>
          <w:sz w:val="24"/>
          <w:szCs w:val="24"/>
        </w:rPr>
        <w:t xml:space="preserve"> </w:t>
      </w:r>
      <w:r w:rsidR="00060FA5" w:rsidRPr="00060FA5">
        <w:rPr>
          <w:rFonts w:ascii="Cambria" w:hAnsi="Cambria"/>
          <w:noProof/>
          <w:sz w:val="20"/>
          <w:szCs w:val="20"/>
        </w:rPr>
        <w:t>nu e cazul</w:t>
      </w:r>
    </w:p>
    <w:p w14:paraId="6BAEA422" w14:textId="445A1687" w:rsidR="00BB1EDE" w:rsidRPr="00A713D7" w:rsidRDefault="00BB1EDE" w:rsidP="00CA7FC0">
      <w:pPr>
        <w:pStyle w:val="ListParagraph"/>
        <w:numPr>
          <w:ilvl w:val="0"/>
          <w:numId w:val="3"/>
        </w:numPr>
        <w:spacing w:after="0" w:line="240" w:lineRule="auto"/>
        <w:ind w:left="360"/>
        <w:rPr>
          <w:rFonts w:ascii="Cambria" w:hAnsi="Cambria"/>
          <w:noProof/>
          <w:sz w:val="24"/>
          <w:szCs w:val="24"/>
        </w:rPr>
      </w:pPr>
      <w:r w:rsidRPr="00A713D7">
        <w:rPr>
          <w:rFonts w:ascii="Cambria" w:hAnsi="Cambria"/>
          <w:noProof/>
          <w:sz w:val="24"/>
          <w:szCs w:val="24"/>
        </w:rPr>
        <w:t>Limbi străine (necesitate și nivel de cunoaștere)</w:t>
      </w:r>
      <w:r w:rsidR="007D7131" w:rsidRPr="00A713D7">
        <w:rPr>
          <w:rFonts w:ascii="Cambria" w:hAnsi="Cambria"/>
          <w:noProof/>
          <w:sz w:val="24"/>
          <w:szCs w:val="24"/>
        </w:rPr>
        <w:t>:</w:t>
      </w:r>
      <w:r w:rsidRPr="00A713D7">
        <w:rPr>
          <w:rFonts w:ascii="Cambria" w:hAnsi="Cambria"/>
          <w:noProof/>
          <w:sz w:val="24"/>
          <w:szCs w:val="24"/>
        </w:rPr>
        <w:t xml:space="preserve"> </w:t>
      </w:r>
      <w:r w:rsidR="00060FA5" w:rsidRPr="00060FA5">
        <w:rPr>
          <w:rFonts w:ascii="Cambria" w:hAnsi="Cambria"/>
          <w:noProof/>
          <w:sz w:val="20"/>
          <w:szCs w:val="20"/>
        </w:rPr>
        <w:t>nu e cazul</w:t>
      </w:r>
    </w:p>
    <w:p w14:paraId="2C7EB752" w14:textId="084277F4" w:rsidR="00BB1EDE" w:rsidRPr="00A713D7" w:rsidRDefault="00BB1EDE" w:rsidP="00450B03">
      <w:pPr>
        <w:pStyle w:val="ListParagraph"/>
        <w:numPr>
          <w:ilvl w:val="0"/>
          <w:numId w:val="3"/>
        </w:numPr>
        <w:spacing w:after="0" w:line="240" w:lineRule="auto"/>
        <w:ind w:left="360"/>
        <w:jc w:val="both"/>
        <w:rPr>
          <w:rFonts w:ascii="Cambria" w:hAnsi="Cambria"/>
          <w:noProof/>
          <w:sz w:val="24"/>
          <w:szCs w:val="24"/>
        </w:rPr>
      </w:pPr>
      <w:r w:rsidRPr="00A713D7">
        <w:rPr>
          <w:rFonts w:ascii="Cambria" w:hAnsi="Cambria"/>
          <w:noProof/>
          <w:sz w:val="24"/>
          <w:szCs w:val="24"/>
        </w:rPr>
        <w:t>Abilități, calități și aptitudini necesare:</w:t>
      </w:r>
      <w:r w:rsidR="00450B03">
        <w:rPr>
          <w:rFonts w:ascii="Cambria" w:hAnsi="Cambria"/>
          <w:noProof/>
          <w:sz w:val="24"/>
          <w:szCs w:val="24"/>
        </w:rPr>
        <w:t xml:space="preserve"> </w:t>
      </w:r>
    </w:p>
    <w:p w14:paraId="5EFE30C6" w14:textId="3376437F" w:rsidR="001F69F9" w:rsidRPr="001F69F9" w:rsidRDefault="001F69F9" w:rsidP="007B0AD6">
      <w:pPr>
        <w:pStyle w:val="ListParagraph"/>
        <w:numPr>
          <w:ilvl w:val="0"/>
          <w:numId w:val="21"/>
        </w:numPr>
        <w:spacing w:after="0" w:line="240" w:lineRule="auto"/>
        <w:rPr>
          <w:rFonts w:ascii="Cambria" w:hAnsi="Cambria"/>
          <w:b/>
          <w:bCs/>
          <w:sz w:val="24"/>
          <w:szCs w:val="24"/>
        </w:rPr>
      </w:pPr>
      <w:r w:rsidRPr="001F69F9">
        <w:rPr>
          <w:rFonts w:ascii="Cambria" w:hAnsi="Cambria"/>
          <w:b/>
          <w:bCs/>
          <w:sz w:val="24"/>
          <w:szCs w:val="24"/>
        </w:rPr>
        <w:t>Abilități</w:t>
      </w:r>
    </w:p>
    <w:p w14:paraId="58A20F9E"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Atenție la detalii:</w:t>
      </w:r>
      <w:r w:rsidRPr="001C2961">
        <w:rPr>
          <w:rFonts w:ascii="Cambria" w:hAnsi="Cambria"/>
          <w:sz w:val="24"/>
          <w:szCs w:val="24"/>
        </w:rPr>
        <w:t xml:space="preserve"> Capacitatea de a executa sarcinile cu precizie, evitând erorile și asigurând calitatea muncii.</w:t>
      </w:r>
    </w:p>
    <w:p w14:paraId="5C3E0B9F"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Organizare:</w:t>
      </w:r>
      <w:r w:rsidRPr="001C2961">
        <w:rPr>
          <w:rFonts w:ascii="Cambria" w:hAnsi="Cambria"/>
          <w:sz w:val="24"/>
          <w:szCs w:val="24"/>
        </w:rPr>
        <w:t xml:space="preserve"> Abilitatea de a gestiona sarcinile și timpul într-un mod eficient, respectând termenele stabilite.</w:t>
      </w:r>
    </w:p>
    <w:p w14:paraId="5350A9D4"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Tehnică:</w:t>
      </w:r>
      <w:r w:rsidRPr="001C2961">
        <w:rPr>
          <w:rFonts w:ascii="Cambria" w:hAnsi="Cambria"/>
          <w:sz w:val="24"/>
          <w:szCs w:val="24"/>
        </w:rPr>
        <w:t xml:space="preserve"> Abilități practice și tehnice relevante pentru domeniul specific (de exemplu, competențe în utilizarea anumitor echipamente, software-uri sau unelte).</w:t>
      </w:r>
    </w:p>
    <w:p w14:paraId="58900667"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Comunicare:</w:t>
      </w:r>
      <w:r w:rsidRPr="001C2961">
        <w:rPr>
          <w:rFonts w:ascii="Cambria" w:hAnsi="Cambria"/>
          <w:sz w:val="24"/>
          <w:szCs w:val="24"/>
        </w:rPr>
        <w:t xml:space="preserve"> Capacitatea de a comunica clar și eficient cu colegii și superiorii, atât verbal, cât și în scris.</w:t>
      </w:r>
    </w:p>
    <w:p w14:paraId="285275D6"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Colaborare:</w:t>
      </w:r>
      <w:r w:rsidRPr="001C2961">
        <w:rPr>
          <w:rFonts w:ascii="Cambria" w:hAnsi="Cambria"/>
          <w:sz w:val="24"/>
          <w:szCs w:val="24"/>
        </w:rPr>
        <w:t xml:space="preserve"> Abilitatea de a lucra bine în echipă, contribuind la un mediu de lucru pozitiv și productiv.</w:t>
      </w:r>
    </w:p>
    <w:p w14:paraId="7E7F531A" w14:textId="18BA51E1" w:rsidR="001F69F9" w:rsidRPr="001F69F9" w:rsidRDefault="001F69F9" w:rsidP="007B0AD6">
      <w:pPr>
        <w:pStyle w:val="ListParagraph"/>
        <w:numPr>
          <w:ilvl w:val="0"/>
          <w:numId w:val="21"/>
        </w:numPr>
        <w:spacing w:after="0" w:line="240" w:lineRule="auto"/>
        <w:rPr>
          <w:rFonts w:ascii="Cambria" w:hAnsi="Cambria"/>
          <w:b/>
          <w:bCs/>
          <w:sz w:val="24"/>
          <w:szCs w:val="24"/>
        </w:rPr>
      </w:pPr>
      <w:r w:rsidRPr="001F69F9">
        <w:rPr>
          <w:rFonts w:ascii="Cambria" w:hAnsi="Cambria"/>
          <w:b/>
          <w:bCs/>
          <w:sz w:val="24"/>
          <w:szCs w:val="24"/>
        </w:rPr>
        <w:t>Calități</w:t>
      </w:r>
    </w:p>
    <w:p w14:paraId="75A40DC5"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Responsabilitate:</w:t>
      </w:r>
      <w:r w:rsidRPr="001C2961">
        <w:rPr>
          <w:rFonts w:ascii="Cambria" w:hAnsi="Cambria"/>
          <w:sz w:val="24"/>
          <w:szCs w:val="24"/>
        </w:rPr>
        <w:t xml:space="preserve"> Angajamentul de a finaliza sarcinile atribuite și de a-și asuma responsabilitatea pentru rezultatele muncii.</w:t>
      </w:r>
    </w:p>
    <w:p w14:paraId="31B12C30"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Fiabilitate:</w:t>
      </w:r>
      <w:r w:rsidRPr="001C2961">
        <w:rPr>
          <w:rFonts w:ascii="Cambria" w:hAnsi="Cambria"/>
          <w:sz w:val="24"/>
          <w:szCs w:val="24"/>
        </w:rPr>
        <w:t xml:space="preserve"> Capacitatea de a fi de încredere și de a respecta constant angajamentele, asigurând o performanță stabilă.</w:t>
      </w:r>
    </w:p>
    <w:p w14:paraId="74F8FD62"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Perseverență:</w:t>
      </w:r>
      <w:r w:rsidRPr="001C2961">
        <w:rPr>
          <w:rFonts w:ascii="Cambria" w:hAnsi="Cambria"/>
          <w:sz w:val="24"/>
          <w:szCs w:val="24"/>
        </w:rPr>
        <w:t xml:space="preserve"> Dorința de a depăși obstacolele și de a lucra continuu pentru a atinge obiectivele, chiar și în fața dificultăților.</w:t>
      </w:r>
    </w:p>
    <w:p w14:paraId="0F1D918A"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Flexibilitate:</w:t>
      </w:r>
      <w:r w:rsidRPr="001C2961">
        <w:rPr>
          <w:rFonts w:ascii="Cambria" w:hAnsi="Cambria"/>
          <w:sz w:val="24"/>
          <w:szCs w:val="24"/>
        </w:rPr>
        <w:t xml:space="preserve"> Capacitatea de a se adapta la schimbările de sarcini sau priorități într-un mod eficient și fără rezistență.</w:t>
      </w:r>
    </w:p>
    <w:p w14:paraId="7C651533"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Integritate:</w:t>
      </w:r>
      <w:r w:rsidRPr="001C2961">
        <w:rPr>
          <w:rFonts w:ascii="Cambria" w:hAnsi="Cambria"/>
          <w:sz w:val="24"/>
          <w:szCs w:val="24"/>
        </w:rPr>
        <w:t xml:space="preserve"> Respectarea unor standarde etice și morale înalte în toate aspectele muncii.</w:t>
      </w:r>
    </w:p>
    <w:p w14:paraId="4CEB3CF6" w14:textId="0444AE91" w:rsidR="001F69F9" w:rsidRPr="001F69F9" w:rsidRDefault="001F69F9" w:rsidP="007B0AD6">
      <w:pPr>
        <w:pStyle w:val="ListParagraph"/>
        <w:numPr>
          <w:ilvl w:val="0"/>
          <w:numId w:val="21"/>
        </w:numPr>
        <w:spacing w:after="0" w:line="240" w:lineRule="auto"/>
        <w:rPr>
          <w:rFonts w:ascii="Cambria" w:hAnsi="Cambria"/>
          <w:b/>
          <w:bCs/>
          <w:sz w:val="24"/>
          <w:szCs w:val="24"/>
        </w:rPr>
      </w:pPr>
      <w:r w:rsidRPr="001F69F9">
        <w:rPr>
          <w:rFonts w:ascii="Cambria" w:hAnsi="Cambria"/>
          <w:b/>
          <w:bCs/>
          <w:sz w:val="24"/>
          <w:szCs w:val="24"/>
        </w:rPr>
        <w:t>Aptitudini</w:t>
      </w:r>
    </w:p>
    <w:p w14:paraId="778E97E2"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Învățare rapidă:</w:t>
      </w:r>
      <w:r w:rsidRPr="001C2961">
        <w:rPr>
          <w:rFonts w:ascii="Cambria" w:hAnsi="Cambria"/>
          <w:sz w:val="24"/>
          <w:szCs w:val="24"/>
        </w:rPr>
        <w:t xml:space="preserve"> Aptitudinea de a învăța rapid noi procese, tehnologii sau metode de lucru.</w:t>
      </w:r>
    </w:p>
    <w:p w14:paraId="3465B63C"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Gândire critică:</w:t>
      </w:r>
      <w:r w:rsidRPr="001C2961">
        <w:rPr>
          <w:rFonts w:ascii="Cambria" w:hAnsi="Cambria"/>
          <w:sz w:val="24"/>
          <w:szCs w:val="24"/>
        </w:rPr>
        <w:t xml:space="preserve"> Capacitatea de a analiza informațiile și de a lua decizii informate și logice în cadrul activităților zilnice.</w:t>
      </w:r>
    </w:p>
    <w:p w14:paraId="3D0CDC76"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Rezistență fizică și mentală:</w:t>
      </w:r>
      <w:r w:rsidRPr="001C2961">
        <w:rPr>
          <w:rFonts w:ascii="Cambria" w:hAnsi="Cambria"/>
          <w:sz w:val="24"/>
          <w:szCs w:val="24"/>
        </w:rPr>
        <w:t xml:space="preserve"> Aptitudinea de a menține un nivel ridicat de productivitate și de concentrare pe întreaga durată a zilei de lucru, chiar și în condiții solicitante.</w:t>
      </w:r>
    </w:p>
    <w:p w14:paraId="31726B57"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Lucru sub presiune:</w:t>
      </w:r>
      <w:r w:rsidRPr="001C2961">
        <w:rPr>
          <w:rFonts w:ascii="Cambria" w:hAnsi="Cambria"/>
          <w:sz w:val="24"/>
          <w:szCs w:val="24"/>
        </w:rPr>
        <w:t xml:space="preserve"> Capacitatea de a finaliza sarcinile la timp și cu precizie, chiar și în situații de stres sau atunci când sunt multe solicitări simultane.</w:t>
      </w:r>
    </w:p>
    <w:p w14:paraId="47592BEC" w14:textId="0D8CC598" w:rsidR="00BB1EDE" w:rsidRPr="00A713D7" w:rsidRDefault="001F69F9" w:rsidP="007B0AD6">
      <w:pPr>
        <w:pStyle w:val="ListParagraph"/>
        <w:numPr>
          <w:ilvl w:val="0"/>
          <w:numId w:val="24"/>
        </w:numPr>
        <w:spacing w:after="0" w:line="240" w:lineRule="auto"/>
        <w:ind w:hanging="153"/>
        <w:jc w:val="both"/>
        <w:rPr>
          <w:rFonts w:ascii="Cambria" w:hAnsi="Cambria"/>
          <w:noProof/>
          <w:sz w:val="24"/>
          <w:szCs w:val="24"/>
        </w:rPr>
      </w:pPr>
      <w:r w:rsidRPr="001C2961">
        <w:rPr>
          <w:rFonts w:ascii="Cambria" w:hAnsi="Cambria"/>
          <w:b/>
          <w:bCs/>
          <w:sz w:val="24"/>
          <w:szCs w:val="24"/>
        </w:rPr>
        <w:lastRenderedPageBreak/>
        <w:t>Adaptabilitate:</w:t>
      </w:r>
      <w:r w:rsidRPr="001C2961">
        <w:rPr>
          <w:rFonts w:ascii="Cambria" w:hAnsi="Cambria"/>
          <w:sz w:val="24"/>
          <w:szCs w:val="24"/>
        </w:rPr>
        <w:t xml:space="preserve"> Aptitudinea de a se ajusta la noile cerințe sau condiții de lucru și de a asimila rapid schimbările în procese sau proceduri.</w:t>
      </w:r>
      <w:r w:rsidR="0013099B">
        <w:rPr>
          <w:rFonts w:ascii="Cambria" w:hAnsi="Cambria"/>
          <w:noProof/>
          <w:sz w:val="24"/>
          <w:szCs w:val="24"/>
        </w:rPr>
        <w:t xml:space="preserve"> </w:t>
      </w:r>
      <w:r w:rsidR="00BB1EDE" w:rsidRPr="00A713D7">
        <w:rPr>
          <w:rFonts w:ascii="Cambria" w:hAnsi="Cambria"/>
          <w:noProof/>
          <w:sz w:val="24"/>
          <w:szCs w:val="24"/>
        </w:rPr>
        <w:tab/>
      </w:r>
    </w:p>
    <w:p w14:paraId="0404BBB2" w14:textId="1490B128" w:rsidR="001E176F" w:rsidRPr="001E176F" w:rsidRDefault="00BB1EDE" w:rsidP="00CA7FC0">
      <w:pPr>
        <w:pStyle w:val="ListParagraph"/>
        <w:numPr>
          <w:ilvl w:val="0"/>
          <w:numId w:val="3"/>
        </w:numPr>
        <w:spacing w:after="0" w:line="240" w:lineRule="auto"/>
        <w:ind w:left="360"/>
        <w:jc w:val="both"/>
        <w:rPr>
          <w:rFonts w:ascii="Cambria" w:hAnsi="Cambria"/>
          <w:i/>
          <w:iCs/>
          <w:noProof/>
          <w:sz w:val="20"/>
          <w:szCs w:val="20"/>
        </w:rPr>
      </w:pPr>
      <w:r w:rsidRPr="00A713D7">
        <w:rPr>
          <w:rFonts w:ascii="Cambria" w:hAnsi="Cambria"/>
          <w:noProof/>
          <w:sz w:val="24"/>
          <w:szCs w:val="24"/>
        </w:rPr>
        <w:t xml:space="preserve">Cerințe specifice </w:t>
      </w:r>
      <w:r w:rsidR="00C72722" w:rsidRPr="00A713D7">
        <w:rPr>
          <w:rFonts w:ascii="Cambria" w:hAnsi="Cambria"/>
          <w:noProof/>
          <w:sz w:val="24"/>
          <w:szCs w:val="24"/>
        </w:rPr>
        <w:t>:</w:t>
      </w:r>
      <w:r w:rsidR="00E25038" w:rsidRPr="00A713D7">
        <w:rPr>
          <w:rFonts w:ascii="Cambria" w:hAnsi="Cambria"/>
          <w:noProof/>
          <w:sz w:val="24"/>
          <w:szCs w:val="24"/>
        </w:rPr>
        <w:t xml:space="preserve"> </w:t>
      </w:r>
      <w:r w:rsidR="00060FA5">
        <w:rPr>
          <w:rFonts w:ascii="Cambria" w:hAnsi="Cambria"/>
          <w:noProof/>
          <w:sz w:val="24"/>
          <w:szCs w:val="24"/>
        </w:rPr>
        <w:t>nu e cazul</w:t>
      </w:r>
    </w:p>
    <w:p w14:paraId="21F07857" w14:textId="66907A6A" w:rsidR="00BB1EDE" w:rsidRPr="00060FA5" w:rsidRDefault="00BB1EDE" w:rsidP="00060FA5">
      <w:pPr>
        <w:pStyle w:val="ListParagraph"/>
        <w:numPr>
          <w:ilvl w:val="0"/>
          <w:numId w:val="3"/>
        </w:numPr>
        <w:spacing w:after="0" w:line="240" w:lineRule="auto"/>
        <w:ind w:left="360"/>
        <w:rPr>
          <w:rFonts w:ascii="Cambria" w:hAnsi="Cambria"/>
          <w:noProof/>
          <w:sz w:val="24"/>
          <w:szCs w:val="24"/>
        </w:rPr>
      </w:pPr>
      <w:r w:rsidRPr="00A713D7">
        <w:rPr>
          <w:rFonts w:ascii="Cambria" w:hAnsi="Cambria"/>
          <w:noProof/>
          <w:sz w:val="24"/>
          <w:szCs w:val="24"/>
        </w:rPr>
        <w:t>Competență managerială</w:t>
      </w:r>
      <w:r w:rsidR="00450B03">
        <w:rPr>
          <w:rFonts w:ascii="Cambria" w:hAnsi="Cambria"/>
          <w:noProof/>
          <w:sz w:val="24"/>
          <w:szCs w:val="24"/>
        </w:rPr>
        <w:t>: nu e cazul</w:t>
      </w:r>
    </w:p>
    <w:p w14:paraId="21456CB0" w14:textId="1964E8D8" w:rsidR="00BB1EDE" w:rsidRPr="00A713D7" w:rsidRDefault="00BB1EDE" w:rsidP="00CA7FC0">
      <w:pPr>
        <w:shd w:val="clear" w:color="auto" w:fill="D9D9D9" w:themeFill="background1" w:themeFillShade="D9"/>
        <w:spacing w:line="240" w:lineRule="auto"/>
        <w:rPr>
          <w:rFonts w:ascii="Cambria" w:hAnsi="Cambria"/>
          <w:b/>
          <w:bCs/>
          <w:noProof/>
          <w:sz w:val="24"/>
          <w:szCs w:val="24"/>
        </w:rPr>
      </w:pPr>
      <w:r w:rsidRPr="00A713D7">
        <w:rPr>
          <w:rFonts w:ascii="Cambria" w:hAnsi="Cambria"/>
          <w:b/>
          <w:bCs/>
          <w:noProof/>
          <w:sz w:val="24"/>
          <w:szCs w:val="24"/>
        </w:rPr>
        <w:t>III.</w:t>
      </w:r>
      <w:r w:rsidRPr="00A713D7">
        <w:rPr>
          <w:rFonts w:ascii="Cambria" w:hAnsi="Cambria"/>
          <w:b/>
          <w:bCs/>
          <w:noProof/>
          <w:sz w:val="24"/>
          <w:szCs w:val="24"/>
        </w:rPr>
        <w:tab/>
        <w:t>ATRIBUȚIILE POSTULUI</w:t>
      </w:r>
    </w:p>
    <w:p w14:paraId="7F674F8F" w14:textId="2BD9FFBB" w:rsidR="00BB1EDE" w:rsidRPr="00060FA5" w:rsidRDefault="00195288" w:rsidP="007B0AD6">
      <w:pPr>
        <w:pStyle w:val="ListParagraph"/>
        <w:numPr>
          <w:ilvl w:val="0"/>
          <w:numId w:val="16"/>
        </w:numPr>
        <w:spacing w:after="0" w:line="240" w:lineRule="auto"/>
        <w:jc w:val="both"/>
        <w:rPr>
          <w:rFonts w:ascii="Cambria" w:hAnsi="Cambria"/>
          <w:i/>
          <w:iCs/>
          <w:noProof/>
          <w:sz w:val="24"/>
          <w:szCs w:val="24"/>
        </w:rPr>
      </w:pPr>
      <w:r w:rsidRPr="00060FA5">
        <w:rPr>
          <w:rFonts w:ascii="Cambria" w:hAnsi="Cambria"/>
          <w:b/>
          <w:bCs/>
          <w:noProof/>
          <w:sz w:val="24"/>
          <w:szCs w:val="24"/>
        </w:rPr>
        <w:t>ATRIBUȚII SPECIFICE:</w:t>
      </w:r>
      <w:r w:rsidR="001C394E" w:rsidRPr="00060FA5">
        <w:rPr>
          <w:rFonts w:ascii="Cambria" w:hAnsi="Cambria"/>
          <w:b/>
          <w:bCs/>
          <w:noProof/>
          <w:sz w:val="24"/>
          <w:szCs w:val="24"/>
        </w:rPr>
        <w:t xml:space="preserve"> </w:t>
      </w:r>
    </w:p>
    <w:p w14:paraId="02DBBF6F" w14:textId="77777777" w:rsidR="00060FA5" w:rsidRPr="00060FA5" w:rsidRDefault="00060FA5" w:rsidP="00060FA5">
      <w:pPr>
        <w:autoSpaceDE w:val="0"/>
        <w:autoSpaceDN w:val="0"/>
        <w:adjustRightInd w:val="0"/>
        <w:spacing w:after="0" w:line="240" w:lineRule="auto"/>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14:ligatures w14:val="none"/>
        </w:rPr>
        <w:t>1. Asigură decontarea sumelor aprobate pentru susținerea activității sportive din județ:</w:t>
      </w:r>
    </w:p>
    <w:p w14:paraId="434BC889" w14:textId="77777777" w:rsidR="00060FA5" w:rsidRPr="00060FA5" w:rsidRDefault="00060FA5" w:rsidP="00060FA5">
      <w:pPr>
        <w:numPr>
          <w:ilvl w:val="0"/>
          <w:numId w:val="25"/>
        </w:numPr>
        <w:suppressAutoHyphens/>
        <w:autoSpaceDE w:val="0"/>
        <w:autoSpaceDN w:val="0"/>
        <w:adjustRightInd w:val="0"/>
        <w:spacing w:after="0" w:line="240" w:lineRule="auto"/>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14:ligatures w14:val="none"/>
        </w:rPr>
        <w:t>Verifică completarea corectă a contractelor de finanțare în conformitate cu elementele aprobate prin hotărâre de consiliu și le transmite spre semnare;</w:t>
      </w:r>
    </w:p>
    <w:p w14:paraId="4D5906FD" w14:textId="77777777" w:rsidR="00060FA5" w:rsidRPr="00060FA5" w:rsidRDefault="00060FA5" w:rsidP="00060FA5">
      <w:pPr>
        <w:numPr>
          <w:ilvl w:val="0"/>
          <w:numId w:val="25"/>
        </w:numPr>
        <w:suppressAutoHyphens/>
        <w:autoSpaceDE w:val="0"/>
        <w:autoSpaceDN w:val="0"/>
        <w:adjustRightInd w:val="0"/>
        <w:spacing w:after="0" w:line="240" w:lineRule="auto"/>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14:ligatures w14:val="none"/>
        </w:rPr>
        <w:t>Verifică și analizează cererile și documentele depuse spre decontare de unitățile sportive;</w:t>
      </w:r>
    </w:p>
    <w:p w14:paraId="6B6DF2DF" w14:textId="77777777" w:rsidR="00060FA5" w:rsidRPr="00060FA5" w:rsidRDefault="00060FA5" w:rsidP="00060FA5">
      <w:pPr>
        <w:numPr>
          <w:ilvl w:val="0"/>
          <w:numId w:val="25"/>
        </w:numPr>
        <w:suppressAutoHyphens/>
        <w:autoSpaceDE w:val="0"/>
        <w:autoSpaceDN w:val="0"/>
        <w:adjustRightInd w:val="0"/>
        <w:spacing w:after="0" w:line="240" w:lineRule="auto"/>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14:ligatures w14:val="none"/>
        </w:rPr>
        <w:t>Întocmește ordinele de plată și ordonanțările aferente, urmărind încadrarea plăților în creditele bugetare aprobate prin hotărâri ale consiliului județean;</w:t>
      </w:r>
    </w:p>
    <w:p w14:paraId="740B427B" w14:textId="77777777" w:rsidR="00060FA5" w:rsidRPr="00060FA5" w:rsidRDefault="00060FA5" w:rsidP="00060FA5">
      <w:pPr>
        <w:tabs>
          <w:tab w:val="left" w:pos="-180"/>
          <w:tab w:val="left" w:pos="360"/>
          <w:tab w:val="left" w:pos="720"/>
        </w:tabs>
        <w:spacing w:after="0" w:line="240" w:lineRule="auto"/>
        <w:jc w:val="both"/>
        <w:rPr>
          <w:rFonts w:ascii="Cambria" w:eastAsia="Times New Roman" w:hAnsi="Cambria" w:cs="Cambria"/>
          <w:kern w:val="0"/>
          <w:sz w:val="24"/>
          <w:szCs w:val="24"/>
          <w:lang w:val="en"/>
          <w14:ligatures w14:val="none"/>
        </w:rPr>
      </w:pPr>
      <w:r w:rsidRPr="00060FA5">
        <w:rPr>
          <w:rFonts w:ascii="Cambria" w:eastAsia="Times New Roman" w:hAnsi="Cambria" w:cs="Cambria"/>
          <w:kern w:val="0"/>
          <w:sz w:val="24"/>
          <w:szCs w:val="24"/>
          <w:lang w:val="en"/>
          <w14:ligatures w14:val="none"/>
        </w:rPr>
        <w:t xml:space="preserve"> 2.  Asigur</w:t>
      </w:r>
      <w:r w:rsidRPr="00060FA5">
        <w:rPr>
          <w:rFonts w:ascii="Cambria" w:eastAsia="Times New Roman" w:hAnsi="Cambria" w:cs="Cambria"/>
          <w:kern w:val="0"/>
          <w:sz w:val="24"/>
          <w:szCs w:val="24"/>
          <w14:ligatures w14:val="none"/>
        </w:rPr>
        <w:t>ă decontarea sumelor aprobate pentru susţinerea programelor și proiectelor organizate în domeniul cultural din județ:</w:t>
      </w:r>
    </w:p>
    <w:p w14:paraId="6F02510E" w14:textId="5342DDF0" w:rsidR="00060FA5" w:rsidRPr="00060FA5" w:rsidRDefault="00060FA5" w:rsidP="00060FA5">
      <w:pPr>
        <w:tabs>
          <w:tab w:val="left" w:pos="1080"/>
        </w:tabs>
        <w:autoSpaceDE w:val="0"/>
        <w:autoSpaceDN w:val="0"/>
        <w:adjustRightInd w:val="0"/>
        <w:spacing w:after="0" w:line="240" w:lineRule="auto"/>
        <w:ind w:left="142" w:hanging="142"/>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lang w:val="en"/>
          <w14:ligatures w14:val="none"/>
        </w:rPr>
        <w:t xml:space="preserve">      </w:t>
      </w:r>
      <w:r>
        <w:rPr>
          <w:rFonts w:ascii="Cambria" w:eastAsia="Times New Roman" w:hAnsi="Cambria" w:cs="Cambria"/>
          <w:kern w:val="0"/>
          <w:sz w:val="24"/>
          <w:szCs w:val="24"/>
          <w:lang w:val="en"/>
          <w14:ligatures w14:val="none"/>
        </w:rPr>
        <w:t>a)</w:t>
      </w:r>
      <w:r w:rsidRPr="00060FA5">
        <w:rPr>
          <w:rFonts w:ascii="Cambria" w:eastAsia="Times New Roman" w:hAnsi="Cambria" w:cs="Cambria"/>
          <w:kern w:val="0"/>
          <w:sz w:val="24"/>
          <w:szCs w:val="24"/>
          <w:lang w:val="en"/>
          <w14:ligatures w14:val="none"/>
        </w:rPr>
        <w:t xml:space="preserve"> verific</w:t>
      </w:r>
      <w:r w:rsidRPr="00060FA5">
        <w:rPr>
          <w:rFonts w:ascii="Cambria" w:eastAsia="Times New Roman" w:hAnsi="Cambria" w:cs="Cambria"/>
          <w:kern w:val="0"/>
          <w:sz w:val="24"/>
          <w:szCs w:val="24"/>
          <w14:ligatures w14:val="none"/>
        </w:rPr>
        <w:t>ă completarea corectă a contractelor de finanţare în conformitate cu elementele aprobate prin hotărîre de consiliu şi le transmite spre semnare;</w:t>
      </w:r>
    </w:p>
    <w:p w14:paraId="46EC8756" w14:textId="1250D782" w:rsidR="00060FA5" w:rsidRPr="00060FA5" w:rsidRDefault="00060FA5" w:rsidP="00060FA5">
      <w:pPr>
        <w:tabs>
          <w:tab w:val="left" w:pos="1080"/>
        </w:tabs>
        <w:autoSpaceDE w:val="0"/>
        <w:autoSpaceDN w:val="0"/>
        <w:adjustRightInd w:val="0"/>
        <w:spacing w:after="0" w:line="240" w:lineRule="auto"/>
        <w:ind w:left="142" w:hanging="142"/>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lang w:val="en"/>
          <w14:ligatures w14:val="none"/>
        </w:rPr>
        <w:t xml:space="preserve">      </w:t>
      </w:r>
      <w:r>
        <w:rPr>
          <w:rFonts w:ascii="Cambria" w:eastAsia="Times New Roman" w:hAnsi="Cambria" w:cs="Cambria"/>
          <w:kern w:val="0"/>
          <w:sz w:val="24"/>
          <w:szCs w:val="24"/>
          <w:lang w:val="en"/>
          <w14:ligatures w14:val="none"/>
        </w:rPr>
        <w:t>b)</w:t>
      </w:r>
      <w:r w:rsidRPr="00060FA5">
        <w:rPr>
          <w:rFonts w:ascii="Cambria" w:eastAsia="Times New Roman" w:hAnsi="Cambria" w:cs="Cambria"/>
          <w:kern w:val="0"/>
          <w:sz w:val="24"/>
          <w:szCs w:val="24"/>
          <w:lang w:val="en"/>
          <w14:ligatures w14:val="none"/>
        </w:rPr>
        <w:t xml:space="preserve"> verific</w:t>
      </w:r>
      <w:r w:rsidRPr="00060FA5">
        <w:rPr>
          <w:rFonts w:ascii="Cambria" w:eastAsia="Times New Roman" w:hAnsi="Cambria" w:cs="Cambria"/>
          <w:kern w:val="0"/>
          <w:sz w:val="24"/>
          <w:szCs w:val="24"/>
          <w14:ligatures w14:val="none"/>
        </w:rPr>
        <w:t>ă şi analizează cererile şi documentele depuse spre decontare de  către asociațiile culturale din județ;</w:t>
      </w:r>
    </w:p>
    <w:p w14:paraId="7B10D4D1" w14:textId="426848BA" w:rsidR="00060FA5" w:rsidRPr="00060FA5" w:rsidRDefault="00060FA5" w:rsidP="00060FA5">
      <w:pPr>
        <w:tabs>
          <w:tab w:val="left" w:pos="1080"/>
        </w:tabs>
        <w:autoSpaceDE w:val="0"/>
        <w:autoSpaceDN w:val="0"/>
        <w:adjustRightInd w:val="0"/>
        <w:spacing w:after="0" w:line="240" w:lineRule="auto"/>
        <w:ind w:left="142" w:hanging="142"/>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lang w:val="en"/>
          <w14:ligatures w14:val="none"/>
        </w:rPr>
        <w:t xml:space="preserve">      </w:t>
      </w:r>
      <w:r>
        <w:rPr>
          <w:rFonts w:ascii="Cambria" w:eastAsia="Times New Roman" w:hAnsi="Cambria" w:cs="Cambria"/>
          <w:kern w:val="0"/>
          <w:sz w:val="24"/>
          <w:szCs w:val="24"/>
          <w:lang w:val="en"/>
          <w14:ligatures w14:val="none"/>
        </w:rPr>
        <w:t>c)</w:t>
      </w:r>
      <w:r w:rsidRPr="00060FA5">
        <w:rPr>
          <w:rFonts w:ascii="Cambria" w:eastAsia="Times New Roman" w:hAnsi="Cambria" w:cs="Cambria"/>
          <w:kern w:val="0"/>
          <w:sz w:val="24"/>
          <w:szCs w:val="24"/>
          <w:lang w:val="en"/>
          <w14:ligatures w14:val="none"/>
        </w:rPr>
        <w:t xml:space="preserve"> întocme</w:t>
      </w:r>
      <w:r w:rsidRPr="00060FA5">
        <w:rPr>
          <w:rFonts w:ascii="Cambria" w:eastAsia="Times New Roman" w:hAnsi="Cambria" w:cs="Cambria"/>
          <w:kern w:val="0"/>
          <w:sz w:val="24"/>
          <w:szCs w:val="24"/>
          <w14:ligatures w14:val="none"/>
        </w:rPr>
        <w:t>şte ordinele de plată şi ordonanţările aferente, urmărind încadrarea plăţilor în creditele bugetare aprobate prin hotărâri ale consiliului judeţean;</w:t>
      </w:r>
    </w:p>
    <w:p w14:paraId="4FC14951" w14:textId="77777777" w:rsidR="00060FA5" w:rsidRPr="00060FA5" w:rsidRDefault="00060FA5" w:rsidP="00060FA5">
      <w:pPr>
        <w:tabs>
          <w:tab w:val="left" w:pos="360"/>
        </w:tabs>
        <w:autoSpaceDE w:val="0"/>
        <w:autoSpaceDN w:val="0"/>
        <w:adjustRightInd w:val="0"/>
        <w:spacing w:after="0" w:line="240" w:lineRule="auto"/>
        <w:jc w:val="both"/>
        <w:rPr>
          <w:rFonts w:ascii="Cambria" w:eastAsia="Times New Roman" w:hAnsi="Cambria" w:cs="Cambria"/>
          <w:kern w:val="0"/>
          <w:sz w:val="24"/>
          <w:szCs w:val="24"/>
          <w:lang w:val="en"/>
          <w14:ligatures w14:val="none"/>
        </w:rPr>
      </w:pPr>
      <w:r w:rsidRPr="00060FA5">
        <w:rPr>
          <w:rFonts w:ascii="Cambria" w:eastAsia="Times New Roman" w:hAnsi="Cambria" w:cs="Cambria"/>
          <w:kern w:val="0"/>
          <w:sz w:val="24"/>
          <w:szCs w:val="24"/>
          <w:lang w:val="en"/>
          <w14:ligatures w14:val="none"/>
        </w:rPr>
        <w:t>3. Asigur</w:t>
      </w:r>
      <w:r w:rsidRPr="00060FA5">
        <w:rPr>
          <w:rFonts w:ascii="Cambria" w:eastAsia="Times New Roman" w:hAnsi="Cambria" w:cs="Cambria"/>
          <w:kern w:val="0"/>
          <w:sz w:val="24"/>
          <w:szCs w:val="24"/>
          <w14:ligatures w14:val="none"/>
        </w:rPr>
        <w:t>ă decontarea sumelor aprobate pentru susținerea programelor și proiectelor organizate în domeniul tineretului și socio-educaționale din județ:</w:t>
      </w:r>
    </w:p>
    <w:p w14:paraId="452677C6" w14:textId="1152353F" w:rsidR="00060FA5" w:rsidRPr="00060FA5" w:rsidRDefault="00060FA5" w:rsidP="00060FA5">
      <w:pPr>
        <w:tabs>
          <w:tab w:val="left" w:pos="720"/>
        </w:tabs>
        <w:autoSpaceDE w:val="0"/>
        <w:autoSpaceDN w:val="0"/>
        <w:adjustRightInd w:val="0"/>
        <w:spacing w:after="0" w:line="240" w:lineRule="auto"/>
        <w:ind w:left="284"/>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lang w:val="en"/>
          <w14:ligatures w14:val="none"/>
        </w:rPr>
        <w:t xml:space="preserve"> </w:t>
      </w:r>
      <w:r>
        <w:rPr>
          <w:rFonts w:ascii="Cambria" w:eastAsia="Times New Roman" w:hAnsi="Cambria" w:cs="Cambria"/>
          <w:kern w:val="0"/>
          <w:sz w:val="24"/>
          <w:szCs w:val="24"/>
          <w:lang w:val="en"/>
          <w14:ligatures w14:val="none"/>
        </w:rPr>
        <w:t>a)</w:t>
      </w:r>
      <w:r w:rsidRPr="00060FA5">
        <w:rPr>
          <w:rFonts w:ascii="Cambria" w:eastAsia="Times New Roman" w:hAnsi="Cambria" w:cs="Cambria"/>
          <w:kern w:val="0"/>
          <w:sz w:val="24"/>
          <w:szCs w:val="24"/>
          <w:lang w:val="en"/>
          <w14:ligatures w14:val="none"/>
        </w:rPr>
        <w:t xml:space="preserve">  Verifică completarea corectă a contractelor de finanțare în conformitate cu elementele aprobate prin hotărîre de consiliu și le transmite spre semnare;</w:t>
      </w:r>
    </w:p>
    <w:p w14:paraId="6FCDCE7A" w14:textId="1D1B9434" w:rsidR="00060FA5" w:rsidRPr="00060FA5" w:rsidRDefault="00060FA5" w:rsidP="00060FA5">
      <w:pPr>
        <w:tabs>
          <w:tab w:val="left" w:pos="720"/>
        </w:tabs>
        <w:autoSpaceDE w:val="0"/>
        <w:autoSpaceDN w:val="0"/>
        <w:adjustRightInd w:val="0"/>
        <w:spacing w:after="0" w:line="240" w:lineRule="auto"/>
        <w:ind w:left="284"/>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lang w:val="en"/>
          <w14:ligatures w14:val="none"/>
        </w:rPr>
        <w:t xml:space="preserve">  </w:t>
      </w:r>
      <w:r>
        <w:rPr>
          <w:rFonts w:ascii="Cambria" w:eastAsia="Times New Roman" w:hAnsi="Cambria" w:cs="Cambria"/>
          <w:kern w:val="0"/>
          <w:sz w:val="24"/>
          <w:szCs w:val="24"/>
          <w:lang w:val="en"/>
          <w14:ligatures w14:val="none"/>
        </w:rPr>
        <w:t>b)</w:t>
      </w:r>
      <w:r w:rsidRPr="00060FA5">
        <w:rPr>
          <w:rFonts w:ascii="Cambria" w:eastAsia="Times New Roman" w:hAnsi="Cambria" w:cs="Cambria"/>
          <w:kern w:val="0"/>
          <w:sz w:val="24"/>
          <w:szCs w:val="24"/>
          <w:lang w:val="en"/>
          <w14:ligatures w14:val="none"/>
        </w:rPr>
        <w:t xml:space="preserve"> Verifică și analizează cererile și documentele depuse spre decontare de către asociațiile din domeniul tineretului și socio-educaționale;</w:t>
      </w:r>
    </w:p>
    <w:p w14:paraId="45771F92" w14:textId="1F01A4CA" w:rsidR="00060FA5" w:rsidRPr="00060FA5" w:rsidRDefault="00060FA5" w:rsidP="00060FA5">
      <w:pPr>
        <w:tabs>
          <w:tab w:val="left" w:pos="540"/>
          <w:tab w:val="left" w:pos="720"/>
        </w:tabs>
        <w:autoSpaceDE w:val="0"/>
        <w:autoSpaceDN w:val="0"/>
        <w:adjustRightInd w:val="0"/>
        <w:spacing w:after="0" w:line="240" w:lineRule="auto"/>
        <w:ind w:left="284"/>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lang w:val="en"/>
          <w14:ligatures w14:val="none"/>
        </w:rPr>
        <w:t xml:space="preserve"> </w:t>
      </w:r>
      <w:r>
        <w:rPr>
          <w:rFonts w:ascii="Cambria" w:eastAsia="Times New Roman" w:hAnsi="Cambria" w:cs="Cambria"/>
          <w:kern w:val="0"/>
          <w:sz w:val="24"/>
          <w:szCs w:val="24"/>
          <w:lang w:val="en"/>
          <w14:ligatures w14:val="none"/>
        </w:rPr>
        <w:t>c)</w:t>
      </w:r>
      <w:r w:rsidRPr="00060FA5">
        <w:rPr>
          <w:rFonts w:ascii="Cambria" w:eastAsia="Times New Roman" w:hAnsi="Cambria" w:cs="Cambria"/>
          <w:kern w:val="0"/>
          <w:sz w:val="24"/>
          <w:szCs w:val="24"/>
          <w:lang w:val="en"/>
          <w14:ligatures w14:val="none"/>
        </w:rPr>
        <w:t xml:space="preserve"> Întocmește ordinele de plată și ordonanțările aferente urmărind încadrarea plăților în creditele bugetare aprobate prin hotărâri de consiliu județean;</w:t>
      </w:r>
      <w:r w:rsidRPr="00060FA5">
        <w:rPr>
          <w:rFonts w:ascii="Cambria" w:eastAsia="Times New Roman" w:hAnsi="Cambria" w:cs="Cambria"/>
          <w:kern w:val="0"/>
          <w:sz w:val="24"/>
          <w:szCs w:val="24"/>
          <w14:ligatures w14:val="none"/>
        </w:rPr>
        <w:t xml:space="preserve"> </w:t>
      </w:r>
    </w:p>
    <w:p w14:paraId="06030A9F" w14:textId="2C914478" w:rsidR="00060FA5" w:rsidRPr="00060FA5" w:rsidRDefault="00060FA5" w:rsidP="00060FA5">
      <w:pPr>
        <w:tabs>
          <w:tab w:val="left" w:pos="720"/>
          <w:tab w:val="left" w:pos="993"/>
          <w:tab w:val="left" w:pos="1080"/>
          <w:tab w:val="num" w:pos="1440"/>
        </w:tabs>
        <w:suppressAutoHyphens/>
        <w:autoSpaceDE w:val="0"/>
        <w:spacing w:after="0" w:line="240" w:lineRule="auto"/>
        <w:jc w:val="both"/>
        <w:rPr>
          <w:rFonts w:ascii="Cambria" w:eastAsia="Times New Roman" w:hAnsi="Cambria" w:cs="Cambria"/>
          <w:kern w:val="0"/>
          <w:sz w:val="24"/>
          <w:szCs w:val="24"/>
          <w:lang w:val="en" w:eastAsia="ar-SA"/>
          <w14:ligatures w14:val="none"/>
        </w:rPr>
      </w:pPr>
      <w:r w:rsidRPr="00060FA5">
        <w:rPr>
          <w:rFonts w:ascii="Cambria" w:eastAsia="Times New Roman" w:hAnsi="Cambria" w:cs="Cambria"/>
          <w:kern w:val="0"/>
          <w:sz w:val="24"/>
          <w:szCs w:val="24"/>
          <w:lang w:val="en" w:eastAsia="ar-SA"/>
          <w14:ligatures w14:val="none"/>
        </w:rPr>
        <w:t xml:space="preserve"> 4. Preia și verifică documentele justificative care au stat la baza decontării obiectivelor finanțate din fonduri alocate prin Hotărâri de Guvern;</w:t>
      </w:r>
    </w:p>
    <w:p w14:paraId="3DBB1C6D" w14:textId="23AAD1EB" w:rsidR="00060FA5" w:rsidRPr="00060FA5" w:rsidRDefault="00060FA5" w:rsidP="00060FA5">
      <w:pPr>
        <w:autoSpaceDE w:val="0"/>
        <w:autoSpaceDN w:val="0"/>
        <w:adjustRightInd w:val="0"/>
        <w:spacing w:after="0" w:line="240" w:lineRule="auto"/>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lang w:val="en" w:eastAsia="ar-SA"/>
          <w14:ligatures w14:val="none"/>
        </w:rPr>
        <w:t xml:space="preserve">  5. </w:t>
      </w:r>
      <w:r w:rsidRPr="00060FA5">
        <w:rPr>
          <w:rFonts w:ascii="Cambria" w:eastAsia="Times New Roman" w:hAnsi="Cambria" w:cs="Cambria"/>
          <w:kern w:val="0"/>
          <w:sz w:val="24"/>
          <w:szCs w:val="24"/>
          <w:lang w:val="en"/>
          <w14:ligatures w14:val="none"/>
        </w:rPr>
        <w:t>Întocme</w:t>
      </w:r>
      <w:r w:rsidRPr="00060FA5">
        <w:rPr>
          <w:rFonts w:ascii="Cambria" w:eastAsia="Times New Roman" w:hAnsi="Cambria" w:cs="Cambria"/>
          <w:kern w:val="0"/>
          <w:sz w:val="24"/>
          <w:szCs w:val="24"/>
          <w14:ligatures w14:val="none"/>
        </w:rPr>
        <w:t>şte lunar, situaţia privind monitorizarea cheltuielilor de personal, centralizată pe capitole de cheltuieli bugetare, preluând Anexa nr. 2 ”Situație privind monitorizarea cheltuielilor de personal pe luna ______anul _____” de la toate instituţiile de sub autoritatea Consiliului Județean Cluj;</w:t>
      </w:r>
    </w:p>
    <w:p w14:paraId="256AF293" w14:textId="127DE2D6" w:rsidR="00060FA5" w:rsidRDefault="00060FA5" w:rsidP="00060FA5">
      <w:pPr>
        <w:numPr>
          <w:ilvl w:val="0"/>
          <w:numId w:val="26"/>
        </w:numPr>
        <w:suppressAutoHyphens/>
        <w:autoSpaceDE w:val="0"/>
        <w:autoSpaceDN w:val="0"/>
        <w:adjustRightInd w:val="0"/>
        <w:spacing w:after="0" w:line="240" w:lineRule="auto"/>
        <w:jc w:val="both"/>
        <w:rPr>
          <w:rFonts w:ascii="Cambria" w:eastAsia="Times New Roman" w:hAnsi="Cambria" w:cs="Cambria"/>
          <w:kern w:val="0"/>
          <w:sz w:val="24"/>
          <w:szCs w:val="24"/>
          <w14:ligatures w14:val="none"/>
        </w:rPr>
      </w:pPr>
      <w:r w:rsidRPr="00060FA5">
        <w:rPr>
          <w:rFonts w:ascii="Cambria" w:eastAsia="Times New Roman" w:hAnsi="Cambria" w:cs="Cambria"/>
          <w:kern w:val="0"/>
          <w:sz w:val="24"/>
          <w:szCs w:val="24"/>
          <w:lang w:val="en"/>
          <w14:ligatures w14:val="none"/>
        </w:rPr>
        <w:t>Întocme</w:t>
      </w:r>
      <w:r w:rsidRPr="00060FA5">
        <w:rPr>
          <w:rFonts w:ascii="Cambria" w:eastAsia="Times New Roman" w:hAnsi="Cambria" w:cs="Cambria"/>
          <w:kern w:val="0"/>
          <w:sz w:val="24"/>
          <w:szCs w:val="24"/>
          <w14:ligatures w14:val="none"/>
        </w:rPr>
        <w:t>şte anual Anexa nr. 1 ”Situație privind repartizarea pe luni a cheltuielilor de personal aprobate pe anul_______” privind repartizarea pe luni a cheltuielilor de personal aprobate pentru anul în curs pentru Consiliului Județean Cluj şi unităţile de sub autoritatea Consiliului Județean Cluj;</w:t>
      </w:r>
    </w:p>
    <w:p w14:paraId="79F9F2C4" w14:textId="1E53658A" w:rsidR="00427477" w:rsidRPr="00427477" w:rsidRDefault="00427477" w:rsidP="00427477">
      <w:pPr>
        <w:numPr>
          <w:ilvl w:val="0"/>
          <w:numId w:val="26"/>
        </w:numPr>
        <w:suppressAutoHyphens/>
        <w:autoSpaceDE w:val="0"/>
        <w:autoSpaceDN w:val="0"/>
        <w:adjustRightInd w:val="0"/>
        <w:spacing w:after="0" w:line="240" w:lineRule="auto"/>
        <w:jc w:val="both"/>
        <w:rPr>
          <w:rFonts w:ascii="Cambria" w:eastAsia="Times New Roman" w:hAnsi="Cambria" w:cs="Cambria"/>
          <w:kern w:val="0"/>
          <w:sz w:val="24"/>
          <w:szCs w:val="24"/>
          <w14:ligatures w14:val="none"/>
        </w:rPr>
      </w:pPr>
      <w:bookmarkStart w:id="2" w:name="_Hlk191466643"/>
      <w:r w:rsidRPr="00427477">
        <w:rPr>
          <w:rFonts w:ascii="Cambria" w:eastAsia="Times New Roman" w:hAnsi="Cambria" w:cs="Cambria"/>
          <w:kern w:val="0"/>
          <w:sz w:val="24"/>
          <w:szCs w:val="24"/>
          <w14:ligatures w14:val="none"/>
        </w:rPr>
        <w:t>Întocmește trimestrial și anual situațiile financiare privind contul de execuție al bugetului fondurilor externe nerambursabile (anexe la darea de seamă contabilă):</w:t>
      </w:r>
    </w:p>
    <w:p w14:paraId="04E33960" w14:textId="106E9553" w:rsidR="00427477" w:rsidRPr="00427477" w:rsidRDefault="00427477" w:rsidP="00427477">
      <w:pPr>
        <w:pStyle w:val="ListParagraph"/>
        <w:numPr>
          <w:ilvl w:val="1"/>
          <w:numId w:val="23"/>
        </w:numPr>
        <w:suppressAutoHyphens/>
        <w:autoSpaceDE w:val="0"/>
        <w:autoSpaceDN w:val="0"/>
        <w:adjustRightInd w:val="0"/>
        <w:spacing w:after="0" w:line="240" w:lineRule="auto"/>
        <w:ind w:left="990" w:hanging="450"/>
        <w:jc w:val="both"/>
        <w:rPr>
          <w:rFonts w:ascii="Cambria" w:eastAsia="Times New Roman" w:hAnsi="Cambria" w:cs="Cambria"/>
          <w:kern w:val="0"/>
          <w:sz w:val="24"/>
          <w:szCs w:val="24"/>
          <w14:ligatures w14:val="none"/>
        </w:rPr>
      </w:pPr>
      <w:r w:rsidRPr="00427477">
        <w:rPr>
          <w:rFonts w:ascii="Cambria" w:eastAsia="Times New Roman" w:hAnsi="Cambria" w:cs="Cambria"/>
          <w:kern w:val="0"/>
          <w:sz w:val="24"/>
          <w:szCs w:val="24"/>
          <w14:ligatures w14:val="none"/>
        </w:rPr>
        <w:t>întocmește anexele: ,,Contul de execuție a</w:t>
      </w:r>
      <w:r w:rsidR="00E923F2">
        <w:rPr>
          <w:rFonts w:ascii="Cambria" w:eastAsia="Times New Roman" w:hAnsi="Cambria" w:cs="Cambria"/>
          <w:kern w:val="0"/>
          <w:sz w:val="24"/>
          <w:szCs w:val="24"/>
          <w14:ligatures w14:val="none"/>
        </w:rPr>
        <w:t xml:space="preserve"> bugetului fondurilor externe nerambursabile-venituri</w:t>
      </w:r>
      <w:r w:rsidRPr="00427477">
        <w:rPr>
          <w:rFonts w:ascii="Cambria" w:eastAsia="Times New Roman" w:hAnsi="Cambria" w:cs="Cambria"/>
          <w:kern w:val="0"/>
          <w:sz w:val="24"/>
          <w:szCs w:val="24"/>
          <w14:ligatures w14:val="none"/>
        </w:rPr>
        <w:t xml:space="preserve">’’  , ,,Contul de execuție a bugetului </w:t>
      </w:r>
      <w:r w:rsidR="00E923F2">
        <w:rPr>
          <w:rFonts w:ascii="Cambria" w:eastAsia="Times New Roman" w:hAnsi="Cambria" w:cs="Cambria"/>
          <w:kern w:val="0"/>
          <w:sz w:val="24"/>
          <w:szCs w:val="24"/>
          <w14:ligatures w14:val="none"/>
        </w:rPr>
        <w:t>fondurilor externe nerambursabile</w:t>
      </w:r>
      <w:r w:rsidRPr="00427477">
        <w:rPr>
          <w:rFonts w:ascii="Cambria" w:eastAsia="Times New Roman" w:hAnsi="Cambria" w:cs="Cambria"/>
          <w:kern w:val="0"/>
          <w:sz w:val="24"/>
          <w:szCs w:val="24"/>
          <w14:ligatures w14:val="none"/>
        </w:rPr>
        <w:t xml:space="preserve">’’ - </w:t>
      </w:r>
      <w:r w:rsidR="00E923F2">
        <w:rPr>
          <w:rFonts w:ascii="Cambria" w:eastAsia="Times New Roman" w:hAnsi="Cambria" w:cs="Cambria"/>
          <w:kern w:val="0"/>
          <w:sz w:val="24"/>
          <w:szCs w:val="24"/>
          <w14:ligatures w14:val="none"/>
        </w:rPr>
        <w:t>cheltuieli</w:t>
      </w:r>
      <w:r w:rsidRPr="00427477">
        <w:rPr>
          <w:rFonts w:ascii="Cambria" w:eastAsia="Times New Roman" w:hAnsi="Cambria" w:cs="Cambria"/>
          <w:kern w:val="0"/>
          <w:sz w:val="24"/>
          <w:szCs w:val="24"/>
          <w14:ligatures w14:val="none"/>
        </w:rPr>
        <w:t xml:space="preserve">,  </w:t>
      </w:r>
      <w:r w:rsidR="00E923F2">
        <w:rPr>
          <w:rFonts w:ascii="Cambria" w:eastAsia="Times New Roman" w:hAnsi="Cambria" w:cs="Cambria"/>
          <w:kern w:val="0"/>
          <w:sz w:val="24"/>
          <w:szCs w:val="24"/>
          <w14:ligatures w14:val="none"/>
        </w:rPr>
        <w:t xml:space="preserve"> si </w:t>
      </w:r>
      <w:r w:rsidRPr="00427477">
        <w:rPr>
          <w:rFonts w:ascii="Cambria" w:eastAsia="Times New Roman" w:hAnsi="Cambria" w:cs="Cambria"/>
          <w:kern w:val="0"/>
          <w:sz w:val="24"/>
          <w:szCs w:val="24"/>
          <w14:ligatures w14:val="none"/>
        </w:rPr>
        <w:t xml:space="preserve">,,Contul de execuție al instituțiilor publice’’ - pe capitole de cheltuieli, din bugetul </w:t>
      </w:r>
      <w:r w:rsidR="00E923F2">
        <w:rPr>
          <w:rFonts w:ascii="Cambria" w:eastAsia="Times New Roman" w:hAnsi="Cambria" w:cs="Cambria"/>
          <w:kern w:val="0"/>
          <w:sz w:val="24"/>
          <w:szCs w:val="24"/>
          <w14:ligatures w14:val="none"/>
        </w:rPr>
        <w:t>fondurilor externe nerambursabile</w:t>
      </w:r>
      <w:r w:rsidRPr="00427477">
        <w:rPr>
          <w:rFonts w:ascii="Cambria" w:eastAsia="Times New Roman" w:hAnsi="Cambria" w:cs="Cambria"/>
          <w:kern w:val="0"/>
          <w:sz w:val="24"/>
          <w:szCs w:val="24"/>
          <w14:ligatures w14:val="none"/>
        </w:rPr>
        <w:t xml:space="preserve">.    </w:t>
      </w:r>
    </w:p>
    <w:bookmarkEnd w:id="2"/>
    <w:p w14:paraId="651ECCB2" w14:textId="6475054F" w:rsidR="00E25038" w:rsidRPr="00A713D7" w:rsidRDefault="00195288" w:rsidP="007B0AD6">
      <w:pPr>
        <w:pStyle w:val="ListParagraph"/>
        <w:numPr>
          <w:ilvl w:val="0"/>
          <w:numId w:val="16"/>
        </w:numPr>
        <w:spacing w:before="240" w:line="240" w:lineRule="auto"/>
        <w:jc w:val="both"/>
        <w:rPr>
          <w:rFonts w:ascii="Cambria" w:hAnsi="Cambria"/>
          <w:b/>
          <w:bCs/>
          <w:noProof/>
          <w:sz w:val="24"/>
          <w:szCs w:val="24"/>
        </w:rPr>
      </w:pPr>
      <w:r w:rsidRPr="00A713D7">
        <w:rPr>
          <w:rFonts w:ascii="Cambria" w:hAnsi="Cambria"/>
          <w:b/>
          <w:bCs/>
          <w:noProof/>
          <w:sz w:val="24"/>
          <w:szCs w:val="24"/>
        </w:rPr>
        <w:t>ATRIBUȚII GENERAL</w:t>
      </w:r>
      <w:r w:rsidR="00FF2455" w:rsidRPr="00A713D7">
        <w:rPr>
          <w:rFonts w:ascii="Cambria" w:hAnsi="Cambria"/>
          <w:b/>
          <w:bCs/>
          <w:noProof/>
          <w:sz w:val="24"/>
          <w:szCs w:val="24"/>
        </w:rPr>
        <w:t>E:</w:t>
      </w:r>
      <w:r w:rsidRPr="00A713D7">
        <w:rPr>
          <w:rFonts w:ascii="Cambria" w:hAnsi="Cambria"/>
          <w:b/>
          <w:bCs/>
          <w:noProof/>
          <w:sz w:val="24"/>
          <w:szCs w:val="24"/>
        </w:rPr>
        <w:t xml:space="preserve"> </w:t>
      </w:r>
    </w:p>
    <w:p w14:paraId="48B81623"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și implementează procedurile documentate din cadrul Sistemului de control intern managerial proiectat şi implementat la nivelul consiliului județean și al Sistemului de management al calității;</w:t>
      </w:r>
    </w:p>
    <w:p w14:paraId="59360C23"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analizează documentele elaborate de către entitățile cu rol de reglementare în domeniul de activitate și implementează strategiile, reglementările, recomandările, măsurile, procedurile, instrucțiunile elaborate de acestea;</w:t>
      </w:r>
    </w:p>
    <w:p w14:paraId="097C893D"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implementează și face propuneri pentru implementarea politicilor publice, a strategiilor naționale, a strategiilor Consiliului Județean Cluj;</w:t>
      </w:r>
    </w:p>
    <w:p w14:paraId="09A99991"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 xml:space="preserve">colaborează cu celelalte compartimente din cadrul aparatului de specialitate, pentru soluționarea sarcinilor profesionale care necesită soluționare în cooperare sau colaborare pentru buna desfășurare a proceselor de muncă; </w:t>
      </w:r>
    </w:p>
    <w:p w14:paraId="4A751030"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lastRenderedPageBreak/>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07FAEA57"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bookmarkStart w:id="3" w:name="_Hlk172227989"/>
      <w:r w:rsidRPr="00654061">
        <w:rPr>
          <w:rFonts w:ascii="Cambria" w:eastAsia="Times New Roman" w:hAnsi="Cambria" w:cstheme="majorHAnsi"/>
          <w:noProof/>
          <w:sz w:val="24"/>
          <w:szCs w:val="24"/>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bookmarkEnd w:id="3"/>
    </w:p>
    <w:p w14:paraId="3FFCCA78"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gestionează contractele repartizate și participă în cadrul comisiilor de recepție ale bunurilor/serviciilor/lucrărilor;</w:t>
      </w:r>
    </w:p>
    <w:p w14:paraId="5FF046A4"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participă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429155A" w14:textId="77777777" w:rsidR="00B27285"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alocarea de fonduri necesare realizării activității;</w:t>
      </w:r>
    </w:p>
    <w:p w14:paraId="1C14AC5C" w14:textId="77777777" w:rsidR="001B4E41" w:rsidRPr="00654061"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6E79D5E8" w14:textId="06976706" w:rsidR="004743AE" w:rsidRPr="00282EAC" w:rsidRDefault="00654061" w:rsidP="007B0AD6">
      <w:pPr>
        <w:pStyle w:val="ListParagraph"/>
        <w:numPr>
          <w:ilvl w:val="0"/>
          <w:numId w:val="18"/>
        </w:numPr>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r w:rsidRPr="00282EAC">
        <w:rPr>
          <w:rFonts w:ascii="Cambria" w:eastAsiaTheme="minorEastAsia" w:hAnsi="Cambria" w:cstheme="majorHAnsi"/>
          <w:noProof/>
          <w:sz w:val="24"/>
          <w:szCs w:val="24"/>
          <w:shd w:val="clear" w:color="auto" w:fill="FFFFFF"/>
        </w:rPr>
        <w:t>alte atribuții suplimentare postului, se pot stabili în temeiul unor acte administrative, proceduri documentate și constituie anexe la fișa postului</w:t>
      </w:r>
      <w:r w:rsidRPr="00282EAC">
        <w:rPr>
          <w:rFonts w:ascii="Cambria" w:eastAsia="Times New Roman" w:hAnsi="Cambria" w:cstheme="majorHAnsi"/>
          <w:b/>
          <w:bCs/>
          <w:noProof/>
          <w:sz w:val="24"/>
          <w:szCs w:val="24"/>
        </w:rPr>
        <w:t xml:space="preserve"> </w:t>
      </w:r>
      <w:r w:rsidRPr="00282EAC">
        <w:rPr>
          <w:rFonts w:ascii="Cambria" w:eastAsia="Times New Roman" w:hAnsi="Cambria" w:cstheme="majorHAnsi"/>
          <w:b/>
          <w:bCs/>
          <w:noProof/>
          <w:color w:val="0070C0"/>
          <w:sz w:val="24"/>
          <w:szCs w:val="24"/>
        </w:rPr>
        <w:t xml:space="preserve"> </w:t>
      </w:r>
    </w:p>
    <w:p w14:paraId="16E1B5FC" w14:textId="77777777" w:rsidR="00282EAC" w:rsidRPr="00282EAC" w:rsidRDefault="00282EAC" w:rsidP="00282EAC">
      <w:pPr>
        <w:pStyle w:val="ListParagraph"/>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p>
    <w:p w14:paraId="6C8A7FDC" w14:textId="3664DA34" w:rsidR="00E23BA0" w:rsidRPr="00B54C62" w:rsidRDefault="00BB1EDE" w:rsidP="00B54C62">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IV.</w:t>
      </w:r>
      <w:r w:rsidRPr="00A713D7">
        <w:rPr>
          <w:rFonts w:ascii="Cambria" w:hAnsi="Cambria"/>
          <w:b/>
          <w:bCs/>
          <w:noProof/>
          <w:sz w:val="24"/>
          <w:szCs w:val="24"/>
        </w:rPr>
        <w:tab/>
        <w:t>RESPONSABILITĂȚILE POSTULUI</w:t>
      </w:r>
    </w:p>
    <w:p w14:paraId="1D944D6E" w14:textId="6D9AF3DE" w:rsidR="004743AE" w:rsidRPr="00A713D7"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să exercite atribuţiile/sarcinile și să realizeze activitățile stabilite în acte normative, reglementări, standarde, normative, instrucțiuni, metodologii, proceduri, standarde ocupaționale, acte administrative, fişa postului, proceduri documentate, cu profesionalism şi în mod conştiincios, cu obligaţia de a se abţine de la orice faptă care ar putea să aducă prejudicii consiliului județean;</w:t>
      </w:r>
    </w:p>
    <w:p w14:paraId="5D6B3E2A" w14:textId="77777777" w:rsidR="004743AE" w:rsidRPr="00A713D7"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 xml:space="preserve">să cunoască, să aplice și să respecte legislația și reglementările specifice domeniului în care își desfășoară activitatea și postului ocupat; </w:t>
      </w:r>
    </w:p>
    <w:p w14:paraId="763CBCDA" w14:textId="3C3D98C1" w:rsidR="004743AE" w:rsidRPr="00A713D7"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A713D7">
        <w:rPr>
          <w:rFonts w:ascii="Cambria" w:hAnsi="Cambria"/>
          <w:noProof/>
          <w:sz w:val="24"/>
          <w:szCs w:val="24"/>
          <w:shd w:val="clear" w:color="auto" w:fill="FFFFFF"/>
        </w:rPr>
        <w:t>să respecte îndatoririle și obligațiile funcționarilor publici în îndeplinirea atribuţiilor și sarcinilor de serviciu/muncă, stabilite prin acte normative și acte administrative;</w:t>
      </w:r>
    </w:p>
    <w:p w14:paraId="1325F11B" w14:textId="5B3EA9D3" w:rsidR="004743AE" w:rsidRPr="00A713D7"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aplice și să respecte valorile și principiile eticii, normele de etică profesională, principiile conduitei profesionale a funcționarilor publici prevăzute de Codul administrativ și acte normative specifice profesiei și domeniului în care își desfășoară activitatea; </w:t>
      </w:r>
    </w:p>
    <w:p w14:paraId="319F60AB" w14:textId="77777777" w:rsidR="004743AE" w:rsidRPr="00A713D7"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A713D7">
        <w:rPr>
          <w:rFonts w:ascii="Cambria" w:hAnsi="Cambria"/>
          <w:noProof/>
          <w:sz w:val="24"/>
          <w:szCs w:val="24"/>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teritorială/autoritatea deliberativă/executivă, în limita competenţelor și atribuțiilor postului;</w:t>
      </w:r>
    </w:p>
    <w:p w14:paraId="4A4C3B04" w14:textId="77777777" w:rsidR="004743AE" w:rsidRPr="00A713D7" w:rsidRDefault="004743AE" w:rsidP="007B0AD6">
      <w:pPr>
        <w:pStyle w:val="ListParagraph"/>
        <w:numPr>
          <w:ilvl w:val="0"/>
          <w:numId w:val="19"/>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pacing w:val="-1"/>
          <w:sz w:val="24"/>
          <w:szCs w:val="24"/>
        </w:rPr>
        <w:t>să semneze documentele elaborate şi să răspundă</w:t>
      </w:r>
      <w:r w:rsidRPr="00A713D7">
        <w:rPr>
          <w:rFonts w:ascii="Cambria" w:eastAsia="Times New Roman" w:hAnsi="Cambria" w:cstheme="majorHAnsi"/>
          <w:noProof/>
          <w:sz w:val="24"/>
          <w:szCs w:val="24"/>
        </w:rPr>
        <w:t>, potrivit dispoziţiilor legale, de conţinutul, calitatea, exactitatea şi legalitatea datelor, informaţiilor şi măsurilor incluse, respectiv propuse, în documentele elaborate;</w:t>
      </w:r>
    </w:p>
    <w:p w14:paraId="6980D973" w14:textId="77777777" w:rsidR="004743AE" w:rsidRPr="00A713D7"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0F22F82F" w14:textId="77777777" w:rsidR="004743AE" w:rsidRPr="00A713D7"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să motiveze în scris refuzul de a semna/aviza documentele aferente proiectelor de acte administrative sau alte actele juridice pe care le consideră nelegale;</w:t>
      </w:r>
    </w:p>
    <w:p w14:paraId="4B97C9A9"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aplice principiul autocontrolului (verificarea unor informații prin alte informații furnizate de diverse documente, controlul reciproc – verificări, corelări ale informațiilor obținute din diverse surse, regula celor “patru ochi”);</w:t>
      </w:r>
    </w:p>
    <w:p w14:paraId="19204724"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măsuri/acțiuni pentru prevenirea, înlăturarea nerespectării prevederilor legale care reglementează domeniul de activitate al compartimentului funcțional din care face parte;</w:t>
      </w:r>
    </w:p>
    <w:p w14:paraId="0655F564"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proceduri documentate sau acțiuni în vederea consolidării sistemului de control intern managerial;</w:t>
      </w:r>
    </w:p>
    <w:p w14:paraId="2AB3B17B"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 xml:space="preserve">să gestioneze documentele elaborate și să le arhiveze atât în format letric cât și electronic; </w:t>
      </w:r>
    </w:p>
    <w:p w14:paraId="4AAC7F58"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lastRenderedPageBreak/>
        <w:t>să dezvolte şi întreţină sisteme de colectare, stocare, prelucrare, actualizare şi difuzare a datelor şi informaţiilor financiare şi de conducere, precum şi a unor sisteme şi proceduri de informare publică adecvată prin rapoarte periodice;</w:t>
      </w:r>
    </w:p>
    <w:p w14:paraId="569E2DA2"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urmeze programe de perfecționare profesională, conform prevederilor legale;</w:t>
      </w:r>
    </w:p>
    <w:p w14:paraId="0D497174"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efectueze controalele medicale proprii (periodic şi la schimbarea postului, a locului de muncă sau a condiţiilor în care îşi desfăşoară activitatea, în alte condiţii stabilite de medicul de medicina muncii);</w:t>
      </w:r>
    </w:p>
    <w:p w14:paraId="55921B33"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CE0A735" w14:textId="77777777"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 xml:space="preserve">aplică prevederile legislaţiei pentru protecţia persoanelor cu privire la prelucrarea datelor cu caracter personal şi libera circulaţie a acestor date, în activitatea desfășurată; </w:t>
      </w:r>
    </w:p>
    <w:p w14:paraId="3AD26244" w14:textId="711139BB" w:rsidR="004743AE" w:rsidRPr="00A713D7"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cunoască și să respecte Regulamentul intern al Consiliului Județean Cluj.</w:t>
      </w:r>
    </w:p>
    <w:p w14:paraId="5EE541E3" w14:textId="4831D558"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w:t>
      </w:r>
      <w:r w:rsidRPr="00A713D7">
        <w:rPr>
          <w:rFonts w:ascii="Cambria" w:hAnsi="Cambria"/>
          <w:b/>
          <w:bCs/>
          <w:noProof/>
          <w:sz w:val="24"/>
          <w:szCs w:val="24"/>
        </w:rPr>
        <w:tab/>
        <w:t>IDENTIFICAREA FUNCȚIEI PUBLICE CORESPUNZĂTOARE POSTULUI</w:t>
      </w:r>
    </w:p>
    <w:p w14:paraId="1C1D7BC2" w14:textId="56B9BE05" w:rsidR="00BB1EDE" w:rsidRPr="00A713D7" w:rsidRDefault="00BB1EDE" w:rsidP="007B0AD6">
      <w:pPr>
        <w:pStyle w:val="ListParagraph"/>
        <w:numPr>
          <w:ilvl w:val="0"/>
          <w:numId w:val="8"/>
        </w:numPr>
        <w:spacing w:after="0" w:line="240" w:lineRule="auto"/>
        <w:ind w:left="360"/>
        <w:rPr>
          <w:rFonts w:ascii="Cambria" w:hAnsi="Cambria"/>
          <w:noProof/>
          <w:sz w:val="24"/>
          <w:szCs w:val="24"/>
        </w:rPr>
      </w:pPr>
      <w:r w:rsidRPr="00A713D7">
        <w:rPr>
          <w:rFonts w:ascii="Cambria" w:hAnsi="Cambria"/>
          <w:noProof/>
          <w:sz w:val="24"/>
          <w:szCs w:val="24"/>
        </w:rPr>
        <w:t>Denumire</w:t>
      </w:r>
      <w:r w:rsidR="00E0229C" w:rsidRPr="00A713D7">
        <w:rPr>
          <w:rFonts w:ascii="Cambria" w:hAnsi="Cambria"/>
          <w:noProof/>
          <w:sz w:val="24"/>
          <w:szCs w:val="24"/>
        </w:rPr>
        <w:t>:</w:t>
      </w:r>
      <w:r w:rsidRPr="00A713D7">
        <w:rPr>
          <w:rFonts w:ascii="Cambria" w:hAnsi="Cambria"/>
          <w:noProof/>
          <w:sz w:val="24"/>
          <w:szCs w:val="24"/>
        </w:rPr>
        <w:t xml:space="preserve"> </w:t>
      </w:r>
      <w:r w:rsidR="006B366E">
        <w:rPr>
          <w:rFonts w:ascii="Cambria" w:hAnsi="Cambria"/>
          <w:noProof/>
          <w:sz w:val="24"/>
          <w:szCs w:val="24"/>
        </w:rPr>
        <w:t>Consilier</w:t>
      </w:r>
      <w:r w:rsidRPr="00A713D7">
        <w:rPr>
          <w:rFonts w:ascii="Cambria" w:hAnsi="Cambria"/>
          <w:noProof/>
          <w:sz w:val="24"/>
          <w:szCs w:val="24"/>
        </w:rPr>
        <w:tab/>
      </w:r>
    </w:p>
    <w:p w14:paraId="3221703C" w14:textId="345450DC" w:rsidR="00BB1EDE" w:rsidRPr="00A713D7" w:rsidRDefault="00BB1EDE" w:rsidP="007B0AD6">
      <w:pPr>
        <w:pStyle w:val="ListParagraph"/>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Clasa</w:t>
      </w:r>
      <w:r w:rsidR="00E0229C" w:rsidRPr="00A713D7">
        <w:rPr>
          <w:rFonts w:ascii="Cambria" w:hAnsi="Cambria"/>
          <w:noProof/>
          <w:sz w:val="24"/>
          <w:szCs w:val="24"/>
        </w:rPr>
        <w:t>:</w:t>
      </w:r>
      <w:r w:rsidRPr="00A713D7">
        <w:rPr>
          <w:rFonts w:ascii="Cambria" w:hAnsi="Cambria"/>
          <w:noProof/>
          <w:sz w:val="24"/>
          <w:szCs w:val="24"/>
        </w:rPr>
        <w:t xml:space="preserve"> </w:t>
      </w:r>
      <w:r w:rsidR="006B366E">
        <w:rPr>
          <w:rFonts w:ascii="Cambria" w:hAnsi="Cambria"/>
          <w:noProof/>
          <w:sz w:val="24"/>
          <w:szCs w:val="24"/>
        </w:rPr>
        <w:t>I</w:t>
      </w:r>
      <w:r w:rsidRPr="00A713D7">
        <w:rPr>
          <w:rFonts w:ascii="Cambria" w:hAnsi="Cambria"/>
          <w:noProof/>
          <w:sz w:val="24"/>
          <w:szCs w:val="24"/>
        </w:rPr>
        <w:tab/>
      </w:r>
    </w:p>
    <w:p w14:paraId="12931BB1" w14:textId="27127F5C" w:rsidR="004F0A56" w:rsidRPr="00A713D7" w:rsidRDefault="00BB1EDE" w:rsidP="007B0AD6">
      <w:pPr>
        <w:pStyle w:val="ListParagraph"/>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Gradul profesional</w:t>
      </w:r>
      <w:r w:rsidR="00E0229C" w:rsidRPr="00A713D7">
        <w:rPr>
          <w:rFonts w:ascii="Cambria" w:hAnsi="Cambria"/>
          <w:noProof/>
          <w:sz w:val="24"/>
          <w:szCs w:val="24"/>
        </w:rPr>
        <w:t>:</w:t>
      </w:r>
      <w:r w:rsidR="004743AE" w:rsidRPr="00A713D7">
        <w:rPr>
          <w:rFonts w:ascii="Cambria" w:hAnsi="Cambria"/>
          <w:noProof/>
          <w:sz w:val="24"/>
          <w:szCs w:val="24"/>
        </w:rPr>
        <w:t xml:space="preserve"> </w:t>
      </w:r>
      <w:r w:rsidR="000B00A7">
        <w:rPr>
          <w:rFonts w:ascii="Cambria" w:hAnsi="Cambria"/>
          <w:noProof/>
          <w:sz w:val="24"/>
          <w:szCs w:val="24"/>
        </w:rPr>
        <w:t>principal</w:t>
      </w:r>
    </w:p>
    <w:p w14:paraId="48297557" w14:textId="7CE5D987" w:rsidR="00BB1EDE" w:rsidRPr="00A713D7" w:rsidRDefault="00BB1EDE" w:rsidP="007B0AD6">
      <w:pPr>
        <w:pStyle w:val="ListParagraph"/>
        <w:numPr>
          <w:ilvl w:val="0"/>
          <w:numId w:val="8"/>
        </w:numPr>
        <w:spacing w:line="240" w:lineRule="auto"/>
        <w:ind w:left="360"/>
        <w:rPr>
          <w:rFonts w:ascii="Cambria" w:hAnsi="Cambria"/>
          <w:noProof/>
          <w:sz w:val="24"/>
          <w:szCs w:val="24"/>
        </w:rPr>
      </w:pPr>
      <w:r w:rsidRPr="00A713D7">
        <w:rPr>
          <w:rFonts w:ascii="Cambria" w:hAnsi="Cambria"/>
          <w:noProof/>
          <w:sz w:val="24"/>
          <w:szCs w:val="24"/>
        </w:rPr>
        <w:t>Vechimea în specialitatea necesară</w:t>
      </w:r>
      <w:r w:rsidR="00E0229C" w:rsidRPr="00A713D7">
        <w:rPr>
          <w:rFonts w:ascii="Cambria" w:hAnsi="Cambria"/>
          <w:noProof/>
          <w:sz w:val="24"/>
          <w:szCs w:val="24"/>
        </w:rPr>
        <w:t>:</w:t>
      </w:r>
      <w:r w:rsidRPr="00A713D7">
        <w:rPr>
          <w:rFonts w:ascii="Cambria" w:hAnsi="Cambria"/>
          <w:noProof/>
          <w:sz w:val="24"/>
          <w:szCs w:val="24"/>
        </w:rPr>
        <w:t xml:space="preserve"> </w:t>
      </w:r>
      <w:r w:rsidR="004743AE" w:rsidRPr="00A713D7">
        <w:rPr>
          <w:rFonts w:ascii="Cambria" w:hAnsi="Cambria"/>
          <w:noProof/>
          <w:sz w:val="24"/>
          <w:szCs w:val="24"/>
        </w:rPr>
        <w:t xml:space="preserve">minim </w:t>
      </w:r>
      <w:r w:rsidR="000B00A7">
        <w:rPr>
          <w:rFonts w:ascii="Cambria" w:hAnsi="Cambria"/>
          <w:noProof/>
          <w:sz w:val="24"/>
          <w:szCs w:val="24"/>
        </w:rPr>
        <w:t>5</w:t>
      </w:r>
      <w:r w:rsidR="006B366E">
        <w:rPr>
          <w:rFonts w:ascii="Cambria" w:hAnsi="Cambria"/>
          <w:noProof/>
          <w:sz w:val="24"/>
          <w:szCs w:val="24"/>
        </w:rPr>
        <w:t xml:space="preserve"> ani</w:t>
      </w:r>
      <w:r w:rsidR="004743AE" w:rsidRPr="00A713D7">
        <w:rPr>
          <w:rFonts w:ascii="Cambria" w:hAnsi="Cambria"/>
          <w:noProof/>
          <w:color w:val="0070C0"/>
          <w:sz w:val="24"/>
          <w:szCs w:val="24"/>
        </w:rPr>
        <w:t xml:space="preserve"> </w:t>
      </w:r>
      <w:r w:rsidRPr="00A713D7">
        <w:rPr>
          <w:rFonts w:ascii="Cambria" w:hAnsi="Cambria"/>
          <w:noProof/>
          <w:sz w:val="24"/>
          <w:szCs w:val="24"/>
        </w:rPr>
        <w:tab/>
      </w:r>
    </w:p>
    <w:p w14:paraId="7987679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w:t>
      </w:r>
      <w:r w:rsidRPr="00A713D7">
        <w:rPr>
          <w:rFonts w:ascii="Cambria" w:hAnsi="Cambria"/>
          <w:b/>
          <w:bCs/>
          <w:noProof/>
          <w:sz w:val="24"/>
          <w:szCs w:val="24"/>
        </w:rPr>
        <w:tab/>
        <w:t>SFERA RELAȚIONALĂ A TITULARULUI POSTULUI</w:t>
      </w:r>
    </w:p>
    <w:p w14:paraId="5A9DF5A7" w14:textId="124243F7" w:rsidR="00BB1EDE" w:rsidRPr="00A713D7" w:rsidRDefault="00BB1EDE" w:rsidP="007B0AD6">
      <w:pPr>
        <w:pStyle w:val="ListParagraph"/>
        <w:numPr>
          <w:ilvl w:val="0"/>
          <w:numId w:val="9"/>
        </w:numPr>
        <w:spacing w:after="0" w:line="240" w:lineRule="auto"/>
        <w:ind w:left="360"/>
        <w:rPr>
          <w:rFonts w:ascii="Cambria" w:hAnsi="Cambria"/>
          <w:noProof/>
          <w:sz w:val="24"/>
          <w:szCs w:val="24"/>
        </w:rPr>
      </w:pPr>
      <w:r w:rsidRPr="00A713D7">
        <w:rPr>
          <w:rFonts w:ascii="Cambria" w:hAnsi="Cambria"/>
          <w:noProof/>
          <w:sz w:val="24"/>
          <w:szCs w:val="24"/>
        </w:rPr>
        <w:t>Sfera relațională internă:</w:t>
      </w:r>
    </w:p>
    <w:p w14:paraId="78E5F3C9" w14:textId="7ADCD938" w:rsidR="00BB1EDE" w:rsidRPr="00A713D7" w:rsidRDefault="00BB1EDE" w:rsidP="00CA7FC0">
      <w:pPr>
        <w:spacing w:after="0" w:line="240" w:lineRule="auto"/>
        <w:ind w:left="720" w:hanging="360"/>
        <w:rPr>
          <w:rFonts w:ascii="Cambria" w:hAnsi="Cambria"/>
          <w:noProof/>
          <w:sz w:val="24"/>
          <w:szCs w:val="24"/>
        </w:rPr>
      </w:pPr>
      <w:r w:rsidRPr="00A713D7">
        <w:rPr>
          <w:rFonts w:ascii="Cambria" w:hAnsi="Cambria"/>
          <w:b/>
          <w:bCs/>
          <w:noProof/>
          <w:sz w:val="24"/>
          <w:szCs w:val="24"/>
        </w:rPr>
        <w:t>a)</w:t>
      </w:r>
      <w:r w:rsidRPr="00A713D7">
        <w:rPr>
          <w:rFonts w:ascii="Cambria" w:hAnsi="Cambria"/>
          <w:noProof/>
          <w:sz w:val="24"/>
          <w:szCs w:val="24"/>
        </w:rPr>
        <w:t xml:space="preserve"> </w:t>
      </w:r>
      <w:r w:rsidR="004A699A" w:rsidRPr="00A713D7">
        <w:rPr>
          <w:rFonts w:ascii="Cambria" w:hAnsi="Cambria"/>
          <w:noProof/>
          <w:sz w:val="24"/>
          <w:szCs w:val="24"/>
        </w:rPr>
        <w:t>r</w:t>
      </w:r>
      <w:r w:rsidRPr="00A713D7">
        <w:rPr>
          <w:rFonts w:ascii="Cambria" w:hAnsi="Cambria"/>
          <w:noProof/>
          <w:sz w:val="24"/>
          <w:szCs w:val="24"/>
        </w:rPr>
        <w:t xml:space="preserve">elații ierarhice: </w:t>
      </w:r>
      <w:r w:rsidRPr="00A713D7">
        <w:rPr>
          <w:rFonts w:ascii="Cambria" w:hAnsi="Cambria"/>
          <w:noProof/>
          <w:sz w:val="24"/>
          <w:szCs w:val="24"/>
        </w:rPr>
        <w:tab/>
      </w:r>
    </w:p>
    <w:p w14:paraId="035C8B1D" w14:textId="490BCD24" w:rsidR="00367797" w:rsidRPr="00A713D7" w:rsidRDefault="00BB1EDE" w:rsidP="007B0AD6">
      <w:pPr>
        <w:pStyle w:val="ListParagraph"/>
        <w:numPr>
          <w:ilvl w:val="0"/>
          <w:numId w:val="10"/>
        </w:numPr>
        <w:spacing w:after="0" w:line="240" w:lineRule="auto"/>
        <w:ind w:left="900" w:hanging="180"/>
        <w:rPr>
          <w:rFonts w:ascii="Cambria" w:hAnsi="Cambria"/>
          <w:noProof/>
          <w:sz w:val="24"/>
          <w:szCs w:val="24"/>
        </w:rPr>
      </w:pPr>
      <w:r w:rsidRPr="00A713D7">
        <w:rPr>
          <w:rFonts w:ascii="Cambria" w:hAnsi="Cambria"/>
          <w:noProof/>
          <w:sz w:val="24"/>
          <w:szCs w:val="24"/>
        </w:rPr>
        <w:t>subordonat față de:</w:t>
      </w:r>
      <w:r w:rsidR="006B366E">
        <w:rPr>
          <w:rFonts w:ascii="Cambria" w:hAnsi="Cambria"/>
          <w:noProof/>
          <w:sz w:val="24"/>
          <w:szCs w:val="24"/>
        </w:rPr>
        <w:t>șeful de serviciu</w:t>
      </w:r>
      <w:r w:rsidRPr="00A713D7">
        <w:rPr>
          <w:rFonts w:ascii="Cambria" w:hAnsi="Cambria"/>
          <w:noProof/>
          <w:sz w:val="24"/>
          <w:szCs w:val="24"/>
        </w:rPr>
        <w:tab/>
      </w:r>
    </w:p>
    <w:p w14:paraId="5EEA836A" w14:textId="152E65E1" w:rsidR="00BB1EDE" w:rsidRPr="00A713D7" w:rsidRDefault="00BB1EDE" w:rsidP="007B0AD6">
      <w:pPr>
        <w:pStyle w:val="ListParagraph"/>
        <w:numPr>
          <w:ilvl w:val="0"/>
          <w:numId w:val="10"/>
        </w:numPr>
        <w:spacing w:after="0" w:line="240" w:lineRule="auto"/>
        <w:ind w:left="900" w:hanging="180"/>
        <w:rPr>
          <w:rFonts w:ascii="Cambria" w:hAnsi="Cambria"/>
          <w:noProof/>
          <w:sz w:val="24"/>
          <w:szCs w:val="24"/>
        </w:rPr>
      </w:pPr>
      <w:r w:rsidRPr="00A713D7">
        <w:rPr>
          <w:rFonts w:ascii="Cambria" w:hAnsi="Cambria"/>
          <w:noProof/>
          <w:sz w:val="24"/>
          <w:szCs w:val="24"/>
        </w:rPr>
        <w:t>superior pentru:</w:t>
      </w:r>
      <w:r w:rsidR="006B366E">
        <w:rPr>
          <w:rFonts w:ascii="Cambria" w:hAnsi="Cambria"/>
          <w:noProof/>
          <w:sz w:val="24"/>
          <w:szCs w:val="24"/>
        </w:rPr>
        <w:t xml:space="preserve"> nu e cazul</w:t>
      </w:r>
      <w:r w:rsidRPr="00A713D7">
        <w:rPr>
          <w:rFonts w:ascii="Cambria" w:hAnsi="Cambria"/>
          <w:noProof/>
          <w:sz w:val="24"/>
          <w:szCs w:val="24"/>
        </w:rPr>
        <w:tab/>
      </w:r>
    </w:p>
    <w:p w14:paraId="65C0645B" w14:textId="5BCD34C6" w:rsidR="00BB1EDE" w:rsidRPr="00A713D7" w:rsidRDefault="004A699A" w:rsidP="006B366E">
      <w:pPr>
        <w:pStyle w:val="ListParagraph"/>
        <w:numPr>
          <w:ilvl w:val="0"/>
          <w:numId w:val="17"/>
        </w:numPr>
        <w:spacing w:after="0" w:line="240" w:lineRule="auto"/>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funcționale: </w:t>
      </w:r>
      <w:r w:rsidR="006B366E" w:rsidRPr="006B366E">
        <w:rPr>
          <w:rFonts w:ascii="Cambria" w:hAnsi="Cambria"/>
          <w:noProof/>
          <w:sz w:val="24"/>
          <w:szCs w:val="24"/>
          <w:lang w:val="it-IT"/>
        </w:rPr>
        <w:t>cu celelalte compartimente şi servicii din cadrul Consiliului Județean Cluj, cu instituţiile  aflate sub autoritatea Consiliului județean Cluj</w:t>
      </w:r>
    </w:p>
    <w:p w14:paraId="20D6D1A6" w14:textId="3E271F80" w:rsidR="00BB1EDE" w:rsidRPr="00A713D7" w:rsidRDefault="004A699A" w:rsidP="006B366E">
      <w:pPr>
        <w:pStyle w:val="ListParagraph"/>
        <w:numPr>
          <w:ilvl w:val="0"/>
          <w:numId w:val="17"/>
        </w:numPr>
        <w:spacing w:after="0" w:line="240" w:lineRule="auto"/>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de control: </w:t>
      </w:r>
      <w:r w:rsidR="006B366E">
        <w:rPr>
          <w:rFonts w:ascii="Cambria" w:hAnsi="Cambria"/>
          <w:noProof/>
          <w:sz w:val="24"/>
          <w:szCs w:val="24"/>
        </w:rPr>
        <w:t>nu e cazul</w:t>
      </w:r>
      <w:r w:rsidR="00BB1EDE" w:rsidRPr="00A713D7">
        <w:rPr>
          <w:rFonts w:ascii="Cambria" w:hAnsi="Cambria"/>
          <w:noProof/>
          <w:sz w:val="24"/>
          <w:szCs w:val="24"/>
        </w:rPr>
        <w:tab/>
      </w:r>
    </w:p>
    <w:p w14:paraId="6C3597EE" w14:textId="012BD40D" w:rsidR="00BB1EDE" w:rsidRPr="00A713D7" w:rsidRDefault="004A699A" w:rsidP="006B366E">
      <w:pPr>
        <w:pStyle w:val="ListParagraph"/>
        <w:numPr>
          <w:ilvl w:val="0"/>
          <w:numId w:val="17"/>
        </w:numPr>
        <w:spacing w:after="0" w:line="240" w:lineRule="auto"/>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de reprezentare: </w:t>
      </w:r>
      <w:r w:rsidR="006B366E">
        <w:rPr>
          <w:rFonts w:ascii="Cambria" w:hAnsi="Cambria"/>
          <w:noProof/>
          <w:sz w:val="24"/>
          <w:szCs w:val="24"/>
        </w:rPr>
        <w:t>nu e cazul</w:t>
      </w:r>
      <w:r w:rsidR="00BB1EDE" w:rsidRPr="00A713D7">
        <w:rPr>
          <w:rFonts w:ascii="Cambria" w:hAnsi="Cambria"/>
          <w:noProof/>
          <w:sz w:val="24"/>
          <w:szCs w:val="24"/>
        </w:rPr>
        <w:tab/>
      </w:r>
    </w:p>
    <w:p w14:paraId="5F12825D" w14:textId="501334FA" w:rsidR="00BB1EDE" w:rsidRPr="00A713D7" w:rsidRDefault="00BB1EDE" w:rsidP="007B0AD6">
      <w:pPr>
        <w:pStyle w:val="ListParagraph"/>
        <w:numPr>
          <w:ilvl w:val="0"/>
          <w:numId w:val="9"/>
        </w:numPr>
        <w:spacing w:after="0" w:line="240" w:lineRule="auto"/>
        <w:ind w:left="360"/>
        <w:rPr>
          <w:rFonts w:ascii="Cambria" w:hAnsi="Cambria"/>
          <w:noProof/>
          <w:sz w:val="24"/>
          <w:szCs w:val="24"/>
        </w:rPr>
      </w:pPr>
      <w:r w:rsidRPr="00A713D7">
        <w:rPr>
          <w:rFonts w:ascii="Cambria" w:hAnsi="Cambria"/>
          <w:noProof/>
          <w:sz w:val="24"/>
          <w:szCs w:val="24"/>
        </w:rPr>
        <w:t>Sfera relațională externă:</w:t>
      </w:r>
    </w:p>
    <w:p w14:paraId="64202231" w14:textId="4D63F0A6" w:rsidR="00BB1EDE" w:rsidRPr="00A713D7" w:rsidRDefault="00BB1EDE" w:rsidP="007B0AD6">
      <w:pPr>
        <w:pStyle w:val="ListParagraph"/>
        <w:numPr>
          <w:ilvl w:val="1"/>
          <w:numId w:val="11"/>
        </w:numPr>
        <w:spacing w:after="0" w:line="240" w:lineRule="auto"/>
        <w:ind w:left="720"/>
        <w:rPr>
          <w:rFonts w:ascii="Cambria" w:hAnsi="Cambria"/>
          <w:noProof/>
          <w:sz w:val="24"/>
          <w:szCs w:val="24"/>
        </w:rPr>
      </w:pPr>
      <w:r w:rsidRPr="00A713D7">
        <w:rPr>
          <w:rFonts w:ascii="Cambria" w:hAnsi="Cambria"/>
          <w:noProof/>
          <w:sz w:val="24"/>
          <w:szCs w:val="24"/>
        </w:rPr>
        <w:t xml:space="preserve">cu autorități și instituții publice: </w:t>
      </w:r>
      <w:r w:rsidR="006B366E" w:rsidRPr="006B366E">
        <w:rPr>
          <w:rFonts w:ascii="Cambria" w:hAnsi="Cambria"/>
          <w:noProof/>
          <w:sz w:val="24"/>
          <w:szCs w:val="24"/>
          <w:lang w:val="it-IT"/>
        </w:rPr>
        <w:t xml:space="preserve">cu autorităţi şi instituţii publice aflate sub autoritatea Consiliului Județean Cluj, autorităţi ale administraţiei publice locale şi centrale  </w:t>
      </w:r>
    </w:p>
    <w:p w14:paraId="3FCCAE08" w14:textId="4490B7AC" w:rsidR="00BB1EDE" w:rsidRPr="00A713D7" w:rsidRDefault="00BB1EDE" w:rsidP="007B0AD6">
      <w:pPr>
        <w:pStyle w:val="ListParagraph"/>
        <w:numPr>
          <w:ilvl w:val="1"/>
          <w:numId w:val="11"/>
        </w:numPr>
        <w:spacing w:after="0" w:line="240" w:lineRule="auto"/>
        <w:ind w:left="720"/>
        <w:rPr>
          <w:rFonts w:ascii="Cambria" w:hAnsi="Cambria"/>
          <w:noProof/>
          <w:sz w:val="24"/>
          <w:szCs w:val="24"/>
        </w:rPr>
      </w:pPr>
      <w:r w:rsidRPr="00A713D7">
        <w:rPr>
          <w:rFonts w:ascii="Cambria" w:hAnsi="Cambria"/>
          <w:noProof/>
          <w:sz w:val="24"/>
          <w:szCs w:val="24"/>
        </w:rPr>
        <w:t xml:space="preserve">cu organizații internaționale: </w:t>
      </w:r>
      <w:r w:rsidR="006B366E">
        <w:rPr>
          <w:rFonts w:ascii="Cambria" w:hAnsi="Cambria"/>
          <w:noProof/>
          <w:sz w:val="24"/>
          <w:szCs w:val="24"/>
        </w:rPr>
        <w:t>nu e cazul</w:t>
      </w:r>
      <w:r w:rsidRPr="00A713D7">
        <w:rPr>
          <w:rFonts w:ascii="Cambria" w:hAnsi="Cambria"/>
          <w:noProof/>
          <w:sz w:val="24"/>
          <w:szCs w:val="24"/>
        </w:rPr>
        <w:tab/>
      </w:r>
    </w:p>
    <w:p w14:paraId="2A3D48E4" w14:textId="76877566" w:rsidR="00BB1EDE" w:rsidRPr="00A713D7" w:rsidRDefault="00BB1EDE" w:rsidP="007B0AD6">
      <w:pPr>
        <w:pStyle w:val="ListParagraph"/>
        <w:numPr>
          <w:ilvl w:val="1"/>
          <w:numId w:val="11"/>
        </w:numPr>
        <w:spacing w:after="0" w:line="240" w:lineRule="auto"/>
        <w:ind w:left="720"/>
        <w:rPr>
          <w:rFonts w:ascii="Cambria" w:hAnsi="Cambria"/>
          <w:noProof/>
          <w:sz w:val="24"/>
          <w:szCs w:val="24"/>
        </w:rPr>
      </w:pPr>
      <w:r w:rsidRPr="00A713D7">
        <w:rPr>
          <w:rFonts w:ascii="Cambria" w:hAnsi="Cambria"/>
          <w:noProof/>
          <w:sz w:val="24"/>
          <w:szCs w:val="24"/>
        </w:rPr>
        <w:t xml:space="preserve">cu persoane juridice private: </w:t>
      </w:r>
      <w:r w:rsidR="006B0010">
        <w:rPr>
          <w:rFonts w:ascii="Cambria" w:hAnsi="Cambria"/>
          <w:noProof/>
          <w:sz w:val="24"/>
          <w:szCs w:val="24"/>
        </w:rPr>
        <w:t>Organizații, fundații și asociații nonprofit</w:t>
      </w:r>
      <w:r w:rsidRPr="00A713D7">
        <w:rPr>
          <w:rFonts w:ascii="Cambria" w:hAnsi="Cambria"/>
          <w:noProof/>
          <w:sz w:val="24"/>
          <w:szCs w:val="24"/>
        </w:rPr>
        <w:tab/>
      </w:r>
    </w:p>
    <w:p w14:paraId="0C222075" w14:textId="71FB949C" w:rsidR="00BB1EDE" w:rsidRPr="00A713D7" w:rsidRDefault="00BB1EDE" w:rsidP="007B0AD6">
      <w:pPr>
        <w:pStyle w:val="ListParagraph"/>
        <w:numPr>
          <w:ilvl w:val="0"/>
          <w:numId w:val="9"/>
        </w:numPr>
        <w:spacing w:after="0" w:line="240" w:lineRule="auto"/>
        <w:ind w:left="360"/>
        <w:rPr>
          <w:rFonts w:ascii="Cambria" w:hAnsi="Cambria"/>
          <w:noProof/>
          <w:sz w:val="24"/>
          <w:szCs w:val="24"/>
        </w:rPr>
      </w:pPr>
      <w:r w:rsidRPr="00A713D7">
        <w:rPr>
          <w:rFonts w:ascii="Cambria" w:hAnsi="Cambria"/>
          <w:noProof/>
          <w:sz w:val="24"/>
          <w:szCs w:val="24"/>
        </w:rPr>
        <w:t>Limite de competență:</w:t>
      </w:r>
      <w:r w:rsidRPr="00A713D7">
        <w:rPr>
          <w:rFonts w:ascii="Cambria" w:hAnsi="Cambria"/>
          <w:noProof/>
          <w:sz w:val="24"/>
          <w:szCs w:val="24"/>
        </w:rPr>
        <w:tab/>
        <w:t xml:space="preserve"> </w:t>
      </w:r>
    </w:p>
    <w:p w14:paraId="04B66EE5" w14:textId="17C60C0B" w:rsidR="00813DE4" w:rsidRPr="000E6D76" w:rsidRDefault="00BB1EDE" w:rsidP="007B0AD6">
      <w:pPr>
        <w:pStyle w:val="ListParagraph"/>
        <w:numPr>
          <w:ilvl w:val="0"/>
          <w:numId w:val="9"/>
        </w:numPr>
        <w:spacing w:after="0" w:line="240" w:lineRule="auto"/>
        <w:ind w:left="360"/>
        <w:jc w:val="both"/>
        <w:rPr>
          <w:rFonts w:ascii="Cambria" w:hAnsi="Cambria"/>
          <w:i/>
          <w:iCs/>
          <w:noProof/>
          <w:color w:val="0070C0"/>
          <w:sz w:val="24"/>
          <w:szCs w:val="24"/>
        </w:rPr>
      </w:pPr>
      <w:r w:rsidRPr="000E6D76">
        <w:rPr>
          <w:rFonts w:ascii="Cambria" w:hAnsi="Cambria"/>
          <w:noProof/>
          <w:sz w:val="24"/>
          <w:szCs w:val="24"/>
        </w:rPr>
        <w:t>Delegarea de atribuții și competență</w:t>
      </w:r>
      <w:r w:rsidRPr="000E6D76">
        <w:rPr>
          <w:rFonts w:ascii="Cambria" w:hAnsi="Cambria"/>
          <w:noProof/>
          <w:sz w:val="24"/>
          <w:szCs w:val="24"/>
        </w:rPr>
        <w:tab/>
      </w:r>
      <w:bookmarkStart w:id="4" w:name="_Hlk169633968"/>
      <w:r w:rsidR="000E6D76" w:rsidRPr="000E6D76">
        <w:rPr>
          <w:rFonts w:ascii="Cambria" w:hAnsi="Cambria"/>
          <w:sz w:val="24"/>
          <w:szCs w:val="24"/>
        </w:rPr>
        <w:t xml:space="preserve">pe perioada </w:t>
      </w:r>
      <w:r w:rsidR="000E6D76" w:rsidRPr="000E6D76">
        <w:rPr>
          <w:rFonts w:ascii="Cambria" w:hAnsi="Cambria" w:cs="Courier New"/>
          <w:sz w:val="24"/>
          <w:szCs w:val="24"/>
          <w:lang w:eastAsia="ro-RO"/>
        </w:rPr>
        <w:t>concediului de odihnă,</w:t>
      </w:r>
      <w:r w:rsidR="000E6D76" w:rsidRPr="000E6D76">
        <w:rPr>
          <w:rFonts w:ascii="Cambria" w:hAnsi="Cambria"/>
          <w:sz w:val="24"/>
          <w:szCs w:val="24"/>
        </w:rPr>
        <w:t xml:space="preserve"> </w:t>
      </w:r>
      <w:r w:rsidR="000E6D76" w:rsidRPr="000E6D76">
        <w:rPr>
          <w:rFonts w:ascii="Cambria" w:hAnsi="Cambria" w:cs="Courier New"/>
          <w:sz w:val="24"/>
          <w:szCs w:val="24"/>
          <w:lang w:eastAsia="ro-RO"/>
        </w:rPr>
        <w:t>concediului medical, concediului fără plată, alte concedii în condițiile legii, delegării, deplasării în interesul serviciului se face după cum urmează:</w:t>
      </w:r>
      <w:bookmarkEnd w:id="4"/>
    </w:p>
    <w:p w14:paraId="65C90515" w14:textId="4EAEC66D" w:rsidR="00813DE4" w:rsidRPr="00A713D7" w:rsidRDefault="00813DE4" w:rsidP="007B0AD6">
      <w:pPr>
        <w:pStyle w:val="NoSpacing1"/>
        <w:numPr>
          <w:ilvl w:val="0"/>
          <w:numId w:val="15"/>
        </w:numPr>
        <w:ind w:right="-34"/>
        <w:contextualSpacing/>
        <w:jc w:val="both"/>
        <w:rPr>
          <w:rStyle w:val="apple-style-span"/>
          <w:rFonts w:ascii="Cambria" w:hAnsi="Cambria" w:cs="MS Shell Dlg 2"/>
          <w:bCs/>
          <w:noProof/>
          <w:sz w:val="24"/>
          <w:szCs w:val="24"/>
          <w:shd w:val="clear" w:color="auto" w:fill="FFFFFF"/>
        </w:rPr>
      </w:pPr>
      <w:r w:rsidRPr="00A713D7">
        <w:rPr>
          <w:rFonts w:ascii="Cambria" w:hAnsi="Cambria"/>
          <w:bCs/>
          <w:noProof/>
          <w:sz w:val="24"/>
          <w:szCs w:val="24"/>
        </w:rPr>
        <w:t>înlocuieşte pe:</w:t>
      </w:r>
      <w:r w:rsidR="006B0010">
        <w:rPr>
          <w:rFonts w:ascii="Cambria" w:hAnsi="Cambria"/>
          <w:bCs/>
          <w:noProof/>
          <w:sz w:val="24"/>
          <w:szCs w:val="24"/>
        </w:rPr>
        <w:t xml:space="preserve"> Șuteu Corina și Bădescu Loredana</w:t>
      </w:r>
    </w:p>
    <w:p w14:paraId="6BD4D1D0" w14:textId="2F3E7DD2" w:rsidR="00813DE4" w:rsidRPr="00A713D7" w:rsidRDefault="00813DE4" w:rsidP="007B0AD6">
      <w:pPr>
        <w:pStyle w:val="NoSpacing1"/>
        <w:numPr>
          <w:ilvl w:val="0"/>
          <w:numId w:val="15"/>
        </w:numPr>
        <w:spacing w:after="240"/>
        <w:ind w:right="-34"/>
        <w:contextualSpacing/>
        <w:jc w:val="both"/>
        <w:rPr>
          <w:rFonts w:ascii="Cambria" w:hAnsi="Cambria" w:cs="MS Shell Dlg 2"/>
          <w:noProof/>
          <w:sz w:val="24"/>
          <w:szCs w:val="24"/>
          <w:shd w:val="clear" w:color="auto" w:fill="FFFFFF"/>
        </w:rPr>
      </w:pPr>
      <w:r w:rsidRPr="00A713D7">
        <w:rPr>
          <w:rFonts w:ascii="Cambria" w:hAnsi="Cambria"/>
          <w:bCs/>
          <w:noProof/>
          <w:sz w:val="24"/>
          <w:szCs w:val="24"/>
        </w:rPr>
        <w:t>este înlocuit de</w:t>
      </w:r>
      <w:r w:rsidRPr="00A713D7">
        <w:rPr>
          <w:rFonts w:ascii="Cambria" w:hAnsi="Cambria"/>
          <w:noProof/>
          <w:sz w:val="24"/>
          <w:szCs w:val="24"/>
        </w:rPr>
        <w:t>:</w:t>
      </w:r>
      <w:r w:rsidR="006B0010">
        <w:rPr>
          <w:rFonts w:ascii="Cambria" w:hAnsi="Cambria"/>
          <w:noProof/>
          <w:sz w:val="24"/>
          <w:szCs w:val="24"/>
        </w:rPr>
        <w:t xml:space="preserve"> </w:t>
      </w:r>
      <w:r w:rsidR="006B0010" w:rsidRPr="006B0010">
        <w:rPr>
          <w:rFonts w:ascii="Cambria" w:hAnsi="Cambria"/>
          <w:bCs/>
          <w:noProof/>
          <w:sz w:val="24"/>
          <w:szCs w:val="24"/>
        </w:rPr>
        <w:t>Șuteu Corina și Bădescu Loredana</w:t>
      </w:r>
    </w:p>
    <w:p w14:paraId="0B6371F6" w14:textId="357B295A"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VII.</w:t>
      </w:r>
      <w:r w:rsidRPr="00A713D7">
        <w:rPr>
          <w:rFonts w:ascii="Cambria" w:hAnsi="Cambria"/>
          <w:b/>
          <w:bCs/>
          <w:noProof/>
          <w:sz w:val="24"/>
          <w:szCs w:val="24"/>
        </w:rPr>
        <w:tab/>
        <w:t>ÎNTOCMIT DE</w:t>
      </w:r>
    </w:p>
    <w:p w14:paraId="0117A1E5" w14:textId="18C5AE89" w:rsidR="00BB1EDE" w:rsidRPr="00A713D7" w:rsidRDefault="00BB1EDE" w:rsidP="007B0AD6">
      <w:pPr>
        <w:pStyle w:val="ListParagraph"/>
        <w:numPr>
          <w:ilvl w:val="0"/>
          <w:numId w:val="12"/>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006B0010">
        <w:rPr>
          <w:rFonts w:ascii="Cambria" w:hAnsi="Cambria"/>
          <w:noProof/>
          <w:sz w:val="24"/>
          <w:szCs w:val="24"/>
        </w:rPr>
        <w:t xml:space="preserve"> Maier Dorina</w:t>
      </w:r>
      <w:r w:rsidRPr="00A713D7">
        <w:rPr>
          <w:rFonts w:ascii="Cambria" w:hAnsi="Cambria"/>
          <w:noProof/>
          <w:sz w:val="24"/>
          <w:szCs w:val="24"/>
        </w:rPr>
        <w:tab/>
      </w:r>
    </w:p>
    <w:p w14:paraId="6FFBBD16" w14:textId="11DAB764" w:rsidR="00654061" w:rsidRDefault="00BB1EDE" w:rsidP="007B0AD6">
      <w:pPr>
        <w:pStyle w:val="ListParagraph"/>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Funcția publică de conducere</w:t>
      </w:r>
      <w:r w:rsidR="004F0A56" w:rsidRPr="00654061">
        <w:rPr>
          <w:rFonts w:ascii="Cambria" w:hAnsi="Cambria"/>
          <w:noProof/>
          <w:sz w:val="24"/>
          <w:szCs w:val="24"/>
        </w:rPr>
        <w:t>: Șef serviciu</w:t>
      </w:r>
      <w:r w:rsidR="00654061" w:rsidRPr="00654061">
        <w:rPr>
          <w:rFonts w:ascii="Cambria" w:hAnsi="Cambria"/>
          <w:noProof/>
          <w:sz w:val="24"/>
          <w:szCs w:val="24"/>
        </w:rPr>
        <w:t xml:space="preserve"> </w:t>
      </w:r>
    </w:p>
    <w:p w14:paraId="3A150745" w14:textId="568CBB56" w:rsidR="00BB1EDE" w:rsidRPr="00654061" w:rsidRDefault="00BB1EDE" w:rsidP="007B0AD6">
      <w:pPr>
        <w:pStyle w:val="ListParagraph"/>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Semnătura</w:t>
      </w:r>
      <w:r w:rsidR="00E0229C" w:rsidRPr="00654061">
        <w:rPr>
          <w:rFonts w:ascii="Cambria" w:hAnsi="Cambria"/>
          <w:noProof/>
          <w:sz w:val="24"/>
          <w:szCs w:val="24"/>
        </w:rPr>
        <w:t>:</w:t>
      </w:r>
      <w:r w:rsidRPr="00654061">
        <w:rPr>
          <w:rFonts w:ascii="Cambria" w:hAnsi="Cambria"/>
          <w:noProof/>
          <w:sz w:val="24"/>
          <w:szCs w:val="24"/>
        </w:rPr>
        <w:t xml:space="preserve"> </w:t>
      </w:r>
      <w:r w:rsidRPr="00654061">
        <w:rPr>
          <w:rFonts w:ascii="Cambria" w:hAnsi="Cambria"/>
          <w:noProof/>
          <w:sz w:val="24"/>
          <w:szCs w:val="24"/>
        </w:rPr>
        <w:tab/>
      </w:r>
    </w:p>
    <w:p w14:paraId="53C4A726" w14:textId="363BE5D6" w:rsidR="00BB1EDE" w:rsidRPr="00A713D7" w:rsidRDefault="00BB1EDE" w:rsidP="007B0AD6">
      <w:pPr>
        <w:pStyle w:val="ListParagraph"/>
        <w:numPr>
          <w:ilvl w:val="0"/>
          <w:numId w:val="12"/>
        </w:numPr>
        <w:spacing w:line="240" w:lineRule="auto"/>
        <w:ind w:left="360"/>
        <w:rPr>
          <w:rFonts w:ascii="Cambria" w:hAnsi="Cambria"/>
          <w:noProof/>
          <w:sz w:val="24"/>
          <w:szCs w:val="24"/>
        </w:rPr>
      </w:pPr>
      <w:r w:rsidRPr="00A713D7">
        <w:rPr>
          <w:rFonts w:ascii="Cambria" w:hAnsi="Cambria"/>
          <w:noProof/>
          <w:sz w:val="24"/>
          <w:szCs w:val="24"/>
        </w:rPr>
        <w:t>Data întocmirii</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3A4D48C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VIII.</w:t>
      </w:r>
      <w:r w:rsidRPr="00A713D7">
        <w:rPr>
          <w:rFonts w:ascii="Cambria" w:hAnsi="Cambria"/>
          <w:b/>
          <w:bCs/>
          <w:noProof/>
          <w:sz w:val="24"/>
          <w:szCs w:val="24"/>
        </w:rPr>
        <w:tab/>
        <w:t>LUAT LA CUNOȘTINȚĂ DE CĂTRE OCUPANTUL POSTULUI</w:t>
      </w:r>
    </w:p>
    <w:p w14:paraId="41EDCA51" w14:textId="32ED1158" w:rsidR="00BB1EDE" w:rsidRPr="00A713D7" w:rsidRDefault="00BB1EDE" w:rsidP="007B0AD6">
      <w:pPr>
        <w:pStyle w:val="ListParagraph"/>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5A775EF7" w14:textId="4BBF2533" w:rsidR="00BB1EDE" w:rsidRPr="00A713D7" w:rsidRDefault="00BB1EDE" w:rsidP="007B0AD6">
      <w:pPr>
        <w:pStyle w:val="ListParagraph"/>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00120756" w14:textId="757DCA93" w:rsidR="00BB1EDE" w:rsidRPr="00A713D7" w:rsidRDefault="00BB1EDE" w:rsidP="007B0AD6">
      <w:pPr>
        <w:pStyle w:val="ListParagraph"/>
        <w:numPr>
          <w:ilvl w:val="0"/>
          <w:numId w:val="13"/>
        </w:numPr>
        <w:spacing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r w:rsidRPr="00A713D7">
        <w:rPr>
          <w:rFonts w:ascii="Cambria" w:hAnsi="Cambria"/>
          <w:noProof/>
          <w:sz w:val="24"/>
          <w:szCs w:val="24"/>
        </w:rPr>
        <w:tab/>
      </w:r>
    </w:p>
    <w:p w14:paraId="4EB00D56" w14:textId="03E26ABA" w:rsidR="00BB1EDE" w:rsidRPr="00A713D7" w:rsidRDefault="004F0A56"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w:t>
      </w:r>
      <w:r w:rsidR="00BB1EDE" w:rsidRPr="00A713D7">
        <w:rPr>
          <w:rFonts w:ascii="Cambria" w:hAnsi="Cambria"/>
          <w:b/>
          <w:bCs/>
          <w:noProof/>
          <w:sz w:val="24"/>
          <w:szCs w:val="24"/>
        </w:rPr>
        <w:t>X.</w:t>
      </w:r>
      <w:r w:rsidR="00BB1EDE" w:rsidRPr="00A713D7">
        <w:rPr>
          <w:rFonts w:ascii="Cambria" w:hAnsi="Cambria"/>
          <w:b/>
          <w:bCs/>
          <w:noProof/>
          <w:sz w:val="24"/>
          <w:szCs w:val="24"/>
        </w:rPr>
        <w:tab/>
        <w:t>CONTRASEMNEAZĂ:</w:t>
      </w:r>
    </w:p>
    <w:p w14:paraId="52FC84B1" w14:textId="408DCBC6" w:rsidR="00BB1EDE" w:rsidRPr="00A713D7" w:rsidRDefault="00BB1EDE" w:rsidP="007B0AD6">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Pr="00A713D7">
        <w:rPr>
          <w:rFonts w:ascii="Cambria" w:hAnsi="Cambria"/>
          <w:noProof/>
          <w:sz w:val="24"/>
          <w:szCs w:val="24"/>
        </w:rPr>
        <w:t xml:space="preserve"> </w:t>
      </w:r>
      <w:r w:rsidR="006B0010">
        <w:rPr>
          <w:rFonts w:ascii="Cambria" w:hAnsi="Cambria"/>
          <w:noProof/>
          <w:sz w:val="24"/>
          <w:szCs w:val="24"/>
        </w:rPr>
        <w:t>Șchiop Cristina</w:t>
      </w:r>
      <w:r w:rsidRPr="00A713D7">
        <w:rPr>
          <w:rFonts w:ascii="Cambria" w:hAnsi="Cambria"/>
          <w:noProof/>
          <w:sz w:val="24"/>
          <w:szCs w:val="24"/>
        </w:rPr>
        <w:tab/>
      </w:r>
    </w:p>
    <w:p w14:paraId="3C7B69B8" w14:textId="487571C7" w:rsidR="00BB1EDE" w:rsidRPr="00A713D7" w:rsidRDefault="00BB1EDE" w:rsidP="007B0AD6">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Funcția</w:t>
      </w:r>
      <w:r w:rsidR="00E0229C" w:rsidRPr="00A713D7">
        <w:rPr>
          <w:rFonts w:ascii="Cambria" w:hAnsi="Cambria"/>
          <w:noProof/>
          <w:sz w:val="24"/>
          <w:szCs w:val="24"/>
        </w:rPr>
        <w:t>:</w:t>
      </w:r>
      <w:r w:rsidRPr="00A713D7">
        <w:rPr>
          <w:rFonts w:ascii="Cambria" w:hAnsi="Cambria"/>
          <w:noProof/>
          <w:sz w:val="24"/>
          <w:szCs w:val="24"/>
        </w:rPr>
        <w:t xml:space="preserve"> </w:t>
      </w:r>
      <w:r w:rsidR="006B0010">
        <w:rPr>
          <w:rFonts w:ascii="Cambria" w:hAnsi="Cambria"/>
          <w:noProof/>
          <w:sz w:val="24"/>
          <w:szCs w:val="24"/>
        </w:rPr>
        <w:t>Director General</w:t>
      </w:r>
      <w:r w:rsidRPr="00A713D7">
        <w:rPr>
          <w:rFonts w:ascii="Cambria" w:hAnsi="Cambria"/>
          <w:noProof/>
          <w:sz w:val="24"/>
          <w:szCs w:val="24"/>
        </w:rPr>
        <w:tab/>
      </w:r>
    </w:p>
    <w:p w14:paraId="65939581" w14:textId="13761158" w:rsidR="00BB1EDE" w:rsidRPr="00A713D7" w:rsidRDefault="00BB1EDE" w:rsidP="007B0AD6">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34C80AEE" w14:textId="77777777" w:rsidR="00EE4058" w:rsidRPr="00A713D7" w:rsidRDefault="00BB1EDE" w:rsidP="007B0AD6">
      <w:pPr>
        <w:pStyle w:val="ListParagraph"/>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p>
    <w:bookmarkEnd w:id="0"/>
    <w:p w14:paraId="64E459CC" w14:textId="1D2E6C20" w:rsidR="00CA7FC0" w:rsidRPr="00A713D7" w:rsidRDefault="00CA7FC0">
      <w:pPr>
        <w:spacing w:line="240" w:lineRule="auto"/>
        <w:rPr>
          <w:rFonts w:ascii="Cambria" w:hAnsi="Cambria"/>
          <w:noProof/>
          <w:sz w:val="24"/>
          <w:szCs w:val="24"/>
        </w:rPr>
      </w:pPr>
    </w:p>
    <w:sectPr w:rsidR="00CA7FC0" w:rsidRPr="00A713D7" w:rsidSect="006757D9">
      <w:footerReference w:type="default" r:id="rId8"/>
      <w:pgSz w:w="11909" w:h="16834" w:code="9"/>
      <w:pgMar w:top="630" w:right="720" w:bottom="270" w:left="720" w:header="360" w:footer="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68DBB" w14:textId="77777777" w:rsidR="00944BD5" w:rsidRDefault="00944BD5" w:rsidP="008849C0">
      <w:pPr>
        <w:spacing w:after="0" w:line="240" w:lineRule="auto"/>
      </w:pPr>
      <w:r>
        <w:separator/>
      </w:r>
    </w:p>
  </w:endnote>
  <w:endnote w:type="continuationSeparator" w:id="0">
    <w:p w14:paraId="1D857C04" w14:textId="77777777" w:rsidR="00944BD5" w:rsidRDefault="00944BD5" w:rsidP="0088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78317"/>
      <w:docPartObj>
        <w:docPartGallery w:val="Page Numbers (Bottom of Page)"/>
        <w:docPartUnique/>
      </w:docPartObj>
    </w:sdtPr>
    <w:sdtContent>
      <w:p w14:paraId="66B4E078" w14:textId="4ACA043F" w:rsidR="00A24A4B" w:rsidRDefault="00A24A4B">
        <w:pPr>
          <w:pStyle w:val="Footer"/>
          <w:jc w:val="right"/>
        </w:pPr>
        <w:r>
          <w:fldChar w:fldCharType="begin"/>
        </w:r>
        <w:r>
          <w:instrText>PAGE   \* MERGEFORMAT</w:instrText>
        </w:r>
        <w:r>
          <w:fldChar w:fldCharType="separate"/>
        </w:r>
        <w:r>
          <w:t>2</w:t>
        </w:r>
        <w:r>
          <w:fldChar w:fldCharType="end"/>
        </w:r>
      </w:p>
    </w:sdtContent>
  </w:sdt>
  <w:p w14:paraId="3CBF2A28" w14:textId="77777777" w:rsidR="008849C0" w:rsidRDefault="00884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EDEC5" w14:textId="77777777" w:rsidR="00944BD5" w:rsidRDefault="00944BD5" w:rsidP="008849C0">
      <w:pPr>
        <w:spacing w:after="0" w:line="240" w:lineRule="auto"/>
      </w:pPr>
      <w:r>
        <w:separator/>
      </w:r>
    </w:p>
  </w:footnote>
  <w:footnote w:type="continuationSeparator" w:id="0">
    <w:p w14:paraId="76F1D3EC" w14:textId="77777777" w:rsidR="00944BD5" w:rsidRDefault="00944BD5" w:rsidP="0088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707C"/>
    <w:multiLevelType w:val="hybridMultilevel"/>
    <w:tmpl w:val="1864FE0A"/>
    <w:lvl w:ilvl="0" w:tplc="0409000F">
      <w:start w:val="1"/>
      <w:numFmt w:val="decimal"/>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15DB8"/>
    <w:multiLevelType w:val="hybridMultilevel"/>
    <w:tmpl w:val="CD887338"/>
    <w:lvl w:ilvl="0" w:tplc="C408DB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4A122D"/>
    <w:multiLevelType w:val="hybridMultilevel"/>
    <w:tmpl w:val="A9C2E776"/>
    <w:lvl w:ilvl="0" w:tplc="206C244E">
      <w:start w:val="1"/>
      <w:numFmt w:val="upperLetter"/>
      <w:lvlText w:val="%1."/>
      <w:lvlJc w:val="left"/>
      <w:pPr>
        <w:ind w:left="630" w:hanging="360"/>
      </w:pPr>
      <w:rPr>
        <w:rFonts w:ascii="Cambria" w:hAnsi="Cambria"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7F43F4"/>
    <w:multiLevelType w:val="multilevel"/>
    <w:tmpl w:val="8A1E170C"/>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80216"/>
    <w:multiLevelType w:val="hybridMultilevel"/>
    <w:tmpl w:val="CFA207F4"/>
    <w:lvl w:ilvl="0" w:tplc="FFFFFFFF">
      <w:start w:val="1"/>
      <w:numFmt w:val="lowerLetter"/>
      <w:lvlText w:val="%1)"/>
      <w:lvlJc w:val="left"/>
      <w:pPr>
        <w:ind w:left="1530" w:hanging="360"/>
      </w:pPr>
    </w:lvl>
    <w:lvl w:ilvl="1" w:tplc="7DB64612">
      <w:start w:val="1"/>
      <w:numFmt w:val="lowerLetter"/>
      <w:lvlText w:val="%2)"/>
      <w:lvlJc w:val="left"/>
      <w:pPr>
        <w:ind w:left="2250" w:hanging="360"/>
      </w:pPr>
      <w:rPr>
        <w:b/>
        <w:bCs/>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1C466168"/>
    <w:multiLevelType w:val="hybridMultilevel"/>
    <w:tmpl w:val="B56A28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C6B19"/>
    <w:multiLevelType w:val="hybridMultilevel"/>
    <w:tmpl w:val="8B4089FE"/>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DA4651C"/>
    <w:multiLevelType w:val="hybridMultilevel"/>
    <w:tmpl w:val="4192C95E"/>
    <w:lvl w:ilvl="0" w:tplc="9B7423CC">
      <w:start w:val="1"/>
      <w:numFmt w:val="decimal"/>
      <w:lvlText w:val="%1."/>
      <w:lvlJc w:val="left"/>
      <w:pPr>
        <w:ind w:left="720" w:hanging="360"/>
      </w:pPr>
      <w:rPr>
        <w:b/>
        <w:bCs/>
        <w:color w:val="auto"/>
      </w:rPr>
    </w:lvl>
    <w:lvl w:ilvl="1" w:tplc="5EB85414">
      <w:start w:val="1"/>
      <w:numFmt w:val="lowerLetter"/>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FA1C4D"/>
    <w:multiLevelType w:val="hybridMultilevel"/>
    <w:tmpl w:val="24CAA626"/>
    <w:lvl w:ilvl="0" w:tplc="61A09E5A">
      <w:start w:val="1"/>
      <w:numFmt w:val="lowerLetter"/>
      <w:lvlText w:val="%1)"/>
      <w:lvlJc w:val="left"/>
      <w:pPr>
        <w:ind w:left="720" w:hanging="360"/>
      </w:pPr>
      <w:rPr>
        <w:rFonts w:ascii="Cambria" w:eastAsiaTheme="minorHAnsi" w:hAnsi="Cambria"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3A2420E"/>
    <w:multiLevelType w:val="hybridMultilevel"/>
    <w:tmpl w:val="81C49BB6"/>
    <w:lvl w:ilvl="0" w:tplc="24809B7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D91FA4"/>
    <w:multiLevelType w:val="hybridMultilevel"/>
    <w:tmpl w:val="3A7AC28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3BF61D29"/>
    <w:multiLevelType w:val="hybridMultilevel"/>
    <w:tmpl w:val="D16A4B4E"/>
    <w:lvl w:ilvl="0" w:tplc="65C4AAEA">
      <w:start w:val="1"/>
      <w:numFmt w:val="decimal"/>
      <w:lvlText w:val="%1."/>
      <w:lvlJc w:val="left"/>
      <w:pPr>
        <w:ind w:left="720" w:hanging="360"/>
      </w:pPr>
      <w:rPr>
        <w:rFonts w:hint="default"/>
        <w:b/>
        <w:bCs/>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D61C5D"/>
    <w:multiLevelType w:val="hybridMultilevel"/>
    <w:tmpl w:val="70E81410"/>
    <w:lvl w:ilvl="0" w:tplc="EE68A1A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3E43E88"/>
    <w:multiLevelType w:val="hybridMultilevel"/>
    <w:tmpl w:val="D916E066"/>
    <w:lvl w:ilvl="0" w:tplc="4DC271D8">
      <w:start w:val="6"/>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BC33005"/>
    <w:multiLevelType w:val="hybridMultilevel"/>
    <w:tmpl w:val="D6786624"/>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AD56D48"/>
    <w:multiLevelType w:val="hybridMultilevel"/>
    <w:tmpl w:val="446E84D6"/>
    <w:lvl w:ilvl="0" w:tplc="0409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1"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6057422A"/>
    <w:multiLevelType w:val="hybridMultilevel"/>
    <w:tmpl w:val="2662C976"/>
    <w:lvl w:ilvl="0" w:tplc="2F203DC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1A13349"/>
    <w:multiLevelType w:val="hybridMultilevel"/>
    <w:tmpl w:val="302697EA"/>
    <w:lvl w:ilvl="0" w:tplc="6A3CFB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57459F5"/>
    <w:multiLevelType w:val="hybridMultilevel"/>
    <w:tmpl w:val="8B444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155672"/>
    <w:multiLevelType w:val="hybridMultilevel"/>
    <w:tmpl w:val="11A2BF90"/>
    <w:lvl w:ilvl="0" w:tplc="0409000F">
      <w:start w:val="1"/>
      <w:numFmt w:val="decimal"/>
      <w:lvlText w:val="%1."/>
      <w:lvlJc w:val="left"/>
      <w:pPr>
        <w:tabs>
          <w:tab w:val="num" w:pos="800"/>
        </w:tabs>
        <w:ind w:left="800" w:hanging="360"/>
      </w:pPr>
    </w:lvl>
    <w:lvl w:ilvl="1" w:tplc="876A825C">
      <w:numFmt w:val="bullet"/>
      <w:lvlText w:val="-"/>
      <w:lvlJc w:val="left"/>
      <w:pPr>
        <w:ind w:left="1440" w:hanging="360"/>
      </w:pPr>
      <w:rPr>
        <w:rFonts w:ascii="Cambria" w:eastAsia="Times New Roman" w:hAnsi="Cambria"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77652855">
    <w:abstractNumId w:val="8"/>
  </w:num>
  <w:num w:numId="2" w16cid:durableId="207256190">
    <w:abstractNumId w:val="2"/>
  </w:num>
  <w:num w:numId="3" w16cid:durableId="511841283">
    <w:abstractNumId w:val="3"/>
  </w:num>
  <w:num w:numId="4" w16cid:durableId="1894803882">
    <w:abstractNumId w:val="18"/>
  </w:num>
  <w:num w:numId="5" w16cid:durableId="308483097">
    <w:abstractNumId w:val="13"/>
  </w:num>
  <w:num w:numId="6" w16cid:durableId="278875950">
    <w:abstractNumId w:val="21"/>
  </w:num>
  <w:num w:numId="7" w16cid:durableId="770668626">
    <w:abstractNumId w:val="15"/>
  </w:num>
  <w:num w:numId="8" w16cid:durableId="1319917950">
    <w:abstractNumId w:val="1"/>
  </w:num>
  <w:num w:numId="9" w16cid:durableId="1540193906">
    <w:abstractNumId w:val="9"/>
  </w:num>
  <w:num w:numId="10" w16cid:durableId="2139955177">
    <w:abstractNumId w:val="20"/>
  </w:num>
  <w:num w:numId="11" w16cid:durableId="727731352">
    <w:abstractNumId w:val="6"/>
  </w:num>
  <w:num w:numId="12" w16cid:durableId="590621413">
    <w:abstractNumId w:val="22"/>
  </w:num>
  <w:num w:numId="13" w16cid:durableId="914163058">
    <w:abstractNumId w:val="11"/>
  </w:num>
  <w:num w:numId="14" w16cid:durableId="708068119">
    <w:abstractNumId w:val="27"/>
  </w:num>
  <w:num w:numId="15" w16cid:durableId="588656357">
    <w:abstractNumId w:val="23"/>
  </w:num>
  <w:num w:numId="16" w16cid:durableId="2146772081">
    <w:abstractNumId w:val="4"/>
  </w:num>
  <w:num w:numId="17" w16cid:durableId="251281682">
    <w:abstractNumId w:val="10"/>
  </w:num>
  <w:num w:numId="18" w16cid:durableId="1987052250">
    <w:abstractNumId w:val="14"/>
  </w:num>
  <w:num w:numId="19" w16cid:durableId="481897528">
    <w:abstractNumId w:val="0"/>
  </w:num>
  <w:num w:numId="20" w16cid:durableId="1148786406">
    <w:abstractNumId w:val="12"/>
  </w:num>
  <w:num w:numId="21" w16cid:durableId="1838154452">
    <w:abstractNumId w:val="17"/>
  </w:num>
  <w:num w:numId="22" w16cid:durableId="1503230917">
    <w:abstractNumId w:val="26"/>
  </w:num>
  <w:num w:numId="23" w16cid:durableId="920263305">
    <w:abstractNumId w:val="5"/>
  </w:num>
  <w:num w:numId="24" w16cid:durableId="1824614609">
    <w:abstractNumId w:val="19"/>
  </w:num>
  <w:num w:numId="25" w16cid:durableId="1204754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9370522">
    <w:abstractNumId w:val="16"/>
  </w:num>
  <w:num w:numId="27" w16cid:durableId="985814851">
    <w:abstractNumId w:val="25"/>
  </w:num>
  <w:num w:numId="28" w16cid:durableId="57639900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E"/>
    <w:rsid w:val="00001126"/>
    <w:rsid w:val="00011796"/>
    <w:rsid w:val="00017E03"/>
    <w:rsid w:val="00027795"/>
    <w:rsid w:val="00035C46"/>
    <w:rsid w:val="0005119C"/>
    <w:rsid w:val="00052683"/>
    <w:rsid w:val="00060FA5"/>
    <w:rsid w:val="00082604"/>
    <w:rsid w:val="00097775"/>
    <w:rsid w:val="00097BC5"/>
    <w:rsid w:val="000B00A7"/>
    <w:rsid w:val="000B3F33"/>
    <w:rsid w:val="000E6D76"/>
    <w:rsid w:val="00104B1F"/>
    <w:rsid w:val="0013099B"/>
    <w:rsid w:val="00140A19"/>
    <w:rsid w:val="0017433A"/>
    <w:rsid w:val="00177E52"/>
    <w:rsid w:val="00195288"/>
    <w:rsid w:val="001B0872"/>
    <w:rsid w:val="001B4E41"/>
    <w:rsid w:val="001C394E"/>
    <w:rsid w:val="001D24EF"/>
    <w:rsid w:val="001E176F"/>
    <w:rsid w:val="001F69F9"/>
    <w:rsid w:val="00202470"/>
    <w:rsid w:val="0020699F"/>
    <w:rsid w:val="002140A1"/>
    <w:rsid w:val="0022226C"/>
    <w:rsid w:val="00275003"/>
    <w:rsid w:val="00275E0E"/>
    <w:rsid w:val="00282EAC"/>
    <w:rsid w:val="002879B5"/>
    <w:rsid w:val="00295C71"/>
    <w:rsid w:val="002B2B91"/>
    <w:rsid w:val="002C0FFC"/>
    <w:rsid w:val="002D0495"/>
    <w:rsid w:val="002E2810"/>
    <w:rsid w:val="003106FF"/>
    <w:rsid w:val="00311EB9"/>
    <w:rsid w:val="00324927"/>
    <w:rsid w:val="00330375"/>
    <w:rsid w:val="00335FAA"/>
    <w:rsid w:val="00344D16"/>
    <w:rsid w:val="003503F7"/>
    <w:rsid w:val="003559E4"/>
    <w:rsid w:val="00363DDF"/>
    <w:rsid w:val="00367797"/>
    <w:rsid w:val="0039235F"/>
    <w:rsid w:val="003A0DA3"/>
    <w:rsid w:val="003B2BAB"/>
    <w:rsid w:val="003C7600"/>
    <w:rsid w:val="003D1E66"/>
    <w:rsid w:val="00405137"/>
    <w:rsid w:val="00417751"/>
    <w:rsid w:val="00427477"/>
    <w:rsid w:val="004329C5"/>
    <w:rsid w:val="00450B03"/>
    <w:rsid w:val="00454591"/>
    <w:rsid w:val="004743AE"/>
    <w:rsid w:val="0047490A"/>
    <w:rsid w:val="0048320B"/>
    <w:rsid w:val="004A699A"/>
    <w:rsid w:val="004B0076"/>
    <w:rsid w:val="004B3844"/>
    <w:rsid w:val="004B4683"/>
    <w:rsid w:val="004C42C4"/>
    <w:rsid w:val="004C69B0"/>
    <w:rsid w:val="004D518E"/>
    <w:rsid w:val="004E4608"/>
    <w:rsid w:val="004F0A56"/>
    <w:rsid w:val="005020CB"/>
    <w:rsid w:val="0050642F"/>
    <w:rsid w:val="005208F0"/>
    <w:rsid w:val="00530089"/>
    <w:rsid w:val="00532C73"/>
    <w:rsid w:val="00540C14"/>
    <w:rsid w:val="00540DE1"/>
    <w:rsid w:val="005557A7"/>
    <w:rsid w:val="0056373B"/>
    <w:rsid w:val="00586A9C"/>
    <w:rsid w:val="00595CB8"/>
    <w:rsid w:val="005C74D2"/>
    <w:rsid w:val="005D7CC9"/>
    <w:rsid w:val="005E70BA"/>
    <w:rsid w:val="00625F79"/>
    <w:rsid w:val="00646EDF"/>
    <w:rsid w:val="00654061"/>
    <w:rsid w:val="00671D03"/>
    <w:rsid w:val="006757D9"/>
    <w:rsid w:val="00680BA2"/>
    <w:rsid w:val="0069107F"/>
    <w:rsid w:val="006A2F46"/>
    <w:rsid w:val="006B0010"/>
    <w:rsid w:val="006B366E"/>
    <w:rsid w:val="006B6807"/>
    <w:rsid w:val="006E027F"/>
    <w:rsid w:val="006E039F"/>
    <w:rsid w:val="006E4A0F"/>
    <w:rsid w:val="00711347"/>
    <w:rsid w:val="007246B3"/>
    <w:rsid w:val="007313C5"/>
    <w:rsid w:val="007344B0"/>
    <w:rsid w:val="0074313E"/>
    <w:rsid w:val="00766730"/>
    <w:rsid w:val="007745BF"/>
    <w:rsid w:val="00776282"/>
    <w:rsid w:val="0078518E"/>
    <w:rsid w:val="007A454D"/>
    <w:rsid w:val="007A6C05"/>
    <w:rsid w:val="007B0AD6"/>
    <w:rsid w:val="007B54AB"/>
    <w:rsid w:val="007B7B0F"/>
    <w:rsid w:val="007D5C1E"/>
    <w:rsid w:val="007D6F0D"/>
    <w:rsid w:val="007D7131"/>
    <w:rsid w:val="007E1E74"/>
    <w:rsid w:val="007E767B"/>
    <w:rsid w:val="007F0CEC"/>
    <w:rsid w:val="008052B4"/>
    <w:rsid w:val="00813DE4"/>
    <w:rsid w:val="00820192"/>
    <w:rsid w:val="00836D57"/>
    <w:rsid w:val="0084303D"/>
    <w:rsid w:val="00853727"/>
    <w:rsid w:val="00866CC7"/>
    <w:rsid w:val="00874C1F"/>
    <w:rsid w:val="008831FD"/>
    <w:rsid w:val="008849C0"/>
    <w:rsid w:val="008A5F30"/>
    <w:rsid w:val="008A74BA"/>
    <w:rsid w:val="008C1FF2"/>
    <w:rsid w:val="008C7B12"/>
    <w:rsid w:val="008D0C92"/>
    <w:rsid w:val="008D7627"/>
    <w:rsid w:val="008F117D"/>
    <w:rsid w:val="0090046B"/>
    <w:rsid w:val="009204AE"/>
    <w:rsid w:val="00944603"/>
    <w:rsid w:val="00944BD5"/>
    <w:rsid w:val="00946E9D"/>
    <w:rsid w:val="009535C9"/>
    <w:rsid w:val="0096699A"/>
    <w:rsid w:val="00983F2D"/>
    <w:rsid w:val="009A2930"/>
    <w:rsid w:val="009A36AE"/>
    <w:rsid w:val="009B1EC6"/>
    <w:rsid w:val="009C4D32"/>
    <w:rsid w:val="009D388C"/>
    <w:rsid w:val="009F3B5B"/>
    <w:rsid w:val="00A203D1"/>
    <w:rsid w:val="00A24A4B"/>
    <w:rsid w:val="00A27A8D"/>
    <w:rsid w:val="00A30431"/>
    <w:rsid w:val="00A368D4"/>
    <w:rsid w:val="00A412C2"/>
    <w:rsid w:val="00A50D10"/>
    <w:rsid w:val="00A713D7"/>
    <w:rsid w:val="00A72119"/>
    <w:rsid w:val="00A7563C"/>
    <w:rsid w:val="00A8740C"/>
    <w:rsid w:val="00AB1CD3"/>
    <w:rsid w:val="00AB6E02"/>
    <w:rsid w:val="00AB75E8"/>
    <w:rsid w:val="00B03577"/>
    <w:rsid w:val="00B26D61"/>
    <w:rsid w:val="00B27285"/>
    <w:rsid w:val="00B44CB4"/>
    <w:rsid w:val="00B54C62"/>
    <w:rsid w:val="00B55FD1"/>
    <w:rsid w:val="00B873F4"/>
    <w:rsid w:val="00BA47F7"/>
    <w:rsid w:val="00BB1EDE"/>
    <w:rsid w:val="00BC26DA"/>
    <w:rsid w:val="00BD1E0B"/>
    <w:rsid w:val="00BF4AA9"/>
    <w:rsid w:val="00C07032"/>
    <w:rsid w:val="00C15A63"/>
    <w:rsid w:val="00C30250"/>
    <w:rsid w:val="00C32FB7"/>
    <w:rsid w:val="00C72722"/>
    <w:rsid w:val="00C73103"/>
    <w:rsid w:val="00CA7FC0"/>
    <w:rsid w:val="00CD0B97"/>
    <w:rsid w:val="00CF7EFC"/>
    <w:rsid w:val="00D0309D"/>
    <w:rsid w:val="00D22C96"/>
    <w:rsid w:val="00D30412"/>
    <w:rsid w:val="00D4670D"/>
    <w:rsid w:val="00D54C79"/>
    <w:rsid w:val="00D92135"/>
    <w:rsid w:val="00D928D9"/>
    <w:rsid w:val="00D9383B"/>
    <w:rsid w:val="00DA3CE3"/>
    <w:rsid w:val="00DB31F5"/>
    <w:rsid w:val="00DD0CD7"/>
    <w:rsid w:val="00DE0AD5"/>
    <w:rsid w:val="00DF1414"/>
    <w:rsid w:val="00E0229C"/>
    <w:rsid w:val="00E171C2"/>
    <w:rsid w:val="00E23BA0"/>
    <w:rsid w:val="00E25038"/>
    <w:rsid w:val="00E420E5"/>
    <w:rsid w:val="00E47025"/>
    <w:rsid w:val="00E605FA"/>
    <w:rsid w:val="00E70E22"/>
    <w:rsid w:val="00E743AB"/>
    <w:rsid w:val="00E746B4"/>
    <w:rsid w:val="00E81705"/>
    <w:rsid w:val="00E91B93"/>
    <w:rsid w:val="00E923F2"/>
    <w:rsid w:val="00EA1164"/>
    <w:rsid w:val="00EA2156"/>
    <w:rsid w:val="00EA32C2"/>
    <w:rsid w:val="00EB1000"/>
    <w:rsid w:val="00EC13D6"/>
    <w:rsid w:val="00ED164D"/>
    <w:rsid w:val="00EE4058"/>
    <w:rsid w:val="00F01B21"/>
    <w:rsid w:val="00F624C4"/>
    <w:rsid w:val="00F705CB"/>
    <w:rsid w:val="00F70EB7"/>
    <w:rsid w:val="00F8679D"/>
    <w:rsid w:val="00F91D40"/>
    <w:rsid w:val="00FD017B"/>
    <w:rsid w:val="00FF2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D8"/>
  <w15:chartTrackingRefBased/>
  <w15:docId w15:val="{59807873-31A3-4F51-850D-9361E5F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27285"/>
    <w:pPr>
      <w:keepNext/>
      <w:keepLines/>
      <w:spacing w:before="40" w:after="0" w:line="240" w:lineRule="auto"/>
      <w:outlineLvl w:val="1"/>
    </w:pPr>
    <w:rPr>
      <w:rFonts w:asciiTheme="majorHAnsi" w:eastAsiaTheme="majorEastAsia" w:hAnsiTheme="majorHAnsi" w:cstheme="majorBidi"/>
      <w:noProof/>
      <w:color w:val="2F5496" w:themeColor="accent1" w:themeShade="BF"/>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body 2"/>
    <w:basedOn w:val="Normal"/>
    <w:uiPriority w:val="34"/>
    <w:qFormat/>
    <w:rsid w:val="00BB1EDE"/>
    <w:pPr>
      <w:ind w:left="720"/>
      <w:contextualSpacing/>
    </w:pPr>
  </w:style>
  <w:style w:type="paragraph" w:styleId="Header">
    <w:name w:val="header"/>
    <w:basedOn w:val="Normal"/>
    <w:link w:val="HeaderChar"/>
    <w:uiPriority w:val="99"/>
    <w:unhideWhenUsed/>
    <w:rsid w:val="00884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9C0"/>
  </w:style>
  <w:style w:type="paragraph" w:styleId="Footer">
    <w:name w:val="footer"/>
    <w:basedOn w:val="Normal"/>
    <w:link w:val="FooterChar"/>
    <w:uiPriority w:val="99"/>
    <w:unhideWhenUsed/>
    <w:rsid w:val="00884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9C0"/>
  </w:style>
  <w:style w:type="character" w:styleId="Strong">
    <w:name w:val="Strong"/>
    <w:uiPriority w:val="22"/>
    <w:qFormat/>
    <w:rsid w:val="00813DE4"/>
    <w:rPr>
      <w:b/>
      <w:bCs/>
    </w:rPr>
  </w:style>
  <w:style w:type="paragraph" w:customStyle="1" w:styleId="NoSpacing1">
    <w:name w:val="No Spacing1"/>
    <w:rsid w:val="00813DE4"/>
    <w:pPr>
      <w:spacing w:after="0" w:line="240" w:lineRule="auto"/>
    </w:pPr>
    <w:rPr>
      <w:rFonts w:ascii="Calibri" w:eastAsia="Calibri" w:hAnsi="Calibri" w:cs="Times New Roman"/>
      <w:kern w:val="0"/>
      <w14:ligatures w14:val="none"/>
    </w:rPr>
  </w:style>
  <w:style w:type="character" w:customStyle="1" w:styleId="apple-style-span">
    <w:name w:val="apple-style-span"/>
    <w:rsid w:val="00813DE4"/>
  </w:style>
  <w:style w:type="character" w:styleId="Hyperlink">
    <w:name w:val="Hyperlink"/>
    <w:basedOn w:val="DefaultParagraphFont"/>
    <w:uiPriority w:val="99"/>
    <w:semiHidden/>
    <w:unhideWhenUsed/>
    <w:rsid w:val="00711347"/>
    <w:rPr>
      <w:color w:val="0000FF"/>
      <w:u w:val="single"/>
    </w:rPr>
  </w:style>
  <w:style w:type="character" w:customStyle="1" w:styleId="Heading2Char">
    <w:name w:val="Heading 2 Char"/>
    <w:basedOn w:val="DefaultParagraphFont"/>
    <w:link w:val="Heading2"/>
    <w:uiPriority w:val="9"/>
    <w:semiHidden/>
    <w:rsid w:val="00B27285"/>
    <w:rPr>
      <w:rFonts w:asciiTheme="majorHAnsi" w:eastAsiaTheme="majorEastAsia" w:hAnsiTheme="majorHAnsi" w:cstheme="majorBidi"/>
      <w:noProof/>
      <w:color w:val="2F5496" w:themeColor="accent1" w:themeShade="BF"/>
      <w:kern w:val="0"/>
      <w:sz w:val="26"/>
      <w:szCs w:val="26"/>
      <w:lang w:val="en-US"/>
      <w14:ligatures w14:val="none"/>
    </w:rPr>
  </w:style>
  <w:style w:type="paragraph" w:customStyle="1" w:styleId="spar">
    <w:name w:val="s_par"/>
    <w:basedOn w:val="Normal"/>
    <w:rsid w:val="00EE4058"/>
    <w:pPr>
      <w:spacing w:after="0" w:line="240" w:lineRule="auto"/>
      <w:ind w:left="225"/>
    </w:pPr>
    <w:rPr>
      <w:rFonts w:ascii="Times New Roman" w:eastAsiaTheme="minorEastAsia" w:hAnsi="Times New Roman" w:cs="Times New Roman"/>
      <w:kern w:val="0"/>
      <w:sz w:val="24"/>
      <w:szCs w:val="24"/>
      <w:lang w:val="en-US"/>
      <w14:ligatures w14:val="none"/>
    </w:rPr>
  </w:style>
  <w:style w:type="character" w:customStyle="1" w:styleId="Heading1Char">
    <w:name w:val="Heading 1 Char"/>
    <w:basedOn w:val="DefaultParagraphFont"/>
    <w:link w:val="Heading1"/>
    <w:uiPriority w:val="9"/>
    <w:rsid w:val="001F69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AEE5-7374-4467-B70B-6ED92E9B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Pages>
  <Words>2112</Words>
  <Characters>12040</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Dorina Maier</cp:lastModifiedBy>
  <cp:revision>24</cp:revision>
  <cp:lastPrinted>2025-02-26T11:34:00Z</cp:lastPrinted>
  <dcterms:created xsi:type="dcterms:W3CDTF">2024-08-08T07:32:00Z</dcterms:created>
  <dcterms:modified xsi:type="dcterms:W3CDTF">2025-02-26T11:44:00Z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2024-08-10T19:33:31Z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4bf661a6-a412-4da0-8704-4feca29aedd9</vt:lpwstr>
  </property>
  <property fmtid="{D5CDD505-2E9C-101B-9397-08002B2CF9AE}" pid="8" name="MSIP_Label_5b58b62f-6f94-46bd-8089-18e64b0a9abb_ContentBits">
    <vt:lpwstr>0</vt:lpwstr>
  </property>
</Properties>
</file>