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F570F" w14:textId="77777777" w:rsidR="00282A72" w:rsidRPr="002A7237" w:rsidRDefault="00282A72" w:rsidP="00B42042">
      <w:pPr>
        <w:contextualSpacing/>
        <w:jc w:val="both"/>
        <w:rPr>
          <w:rFonts w:ascii="Cambria" w:hAnsi="Cambria"/>
          <w:b/>
          <w:bCs/>
          <w:noProof/>
          <w:lang w:val="ro-RO" w:eastAsia="ro-RO"/>
        </w:rPr>
      </w:pPr>
      <w:r w:rsidRPr="002A7237">
        <w:rPr>
          <w:rFonts w:ascii="Cambria" w:hAnsi="Cambria"/>
          <w:b/>
          <w:bCs/>
          <w:noProof/>
          <w:lang w:val="ro-RO" w:eastAsia="ro-RO"/>
        </w:rPr>
        <w:t xml:space="preserve">ROMÂNIA </w:t>
      </w:r>
    </w:p>
    <w:p w14:paraId="1BFBB3C4" w14:textId="77777777" w:rsidR="00282A72" w:rsidRPr="002A7237" w:rsidRDefault="00282A72" w:rsidP="00B42042">
      <w:pPr>
        <w:autoSpaceDE w:val="0"/>
        <w:autoSpaceDN w:val="0"/>
        <w:adjustRightInd w:val="0"/>
        <w:contextualSpacing/>
        <w:rPr>
          <w:rFonts w:ascii="Cambria" w:hAnsi="Cambria"/>
          <w:b/>
          <w:bCs/>
          <w:noProof/>
          <w:lang w:val="ro-RO" w:eastAsia="ro-RO"/>
        </w:rPr>
      </w:pPr>
      <w:r w:rsidRPr="002A7237">
        <w:rPr>
          <w:rFonts w:ascii="Cambria" w:hAnsi="Cambria"/>
          <w:b/>
          <w:bCs/>
          <w:noProof/>
          <w:lang w:val="ro-RO" w:eastAsia="ro-RO"/>
        </w:rPr>
        <w:t>JUDEŢUL CLUJ</w:t>
      </w:r>
    </w:p>
    <w:p w14:paraId="222C2D76" w14:textId="77777777" w:rsidR="00282A72" w:rsidRPr="002A7237" w:rsidRDefault="00282A72" w:rsidP="00B42042">
      <w:pPr>
        <w:autoSpaceDE w:val="0"/>
        <w:autoSpaceDN w:val="0"/>
        <w:adjustRightInd w:val="0"/>
        <w:contextualSpacing/>
        <w:rPr>
          <w:rFonts w:ascii="Cambria" w:hAnsi="Cambria"/>
          <w:b/>
          <w:bCs/>
          <w:noProof/>
          <w:lang w:val="ro-RO" w:eastAsia="ro-RO"/>
        </w:rPr>
      </w:pPr>
      <w:r w:rsidRPr="002A7237">
        <w:rPr>
          <w:rFonts w:ascii="Cambria" w:hAnsi="Cambria"/>
          <w:b/>
          <w:bCs/>
          <w:noProof/>
          <w:lang w:val="ro-RO" w:eastAsia="ro-RO"/>
        </w:rPr>
        <w:t>CONSILIUL JUDEŢEAN</w:t>
      </w:r>
    </w:p>
    <w:p w14:paraId="00D95FA1" w14:textId="2492E433" w:rsidR="00282A72" w:rsidRPr="002A7237" w:rsidRDefault="00282A72" w:rsidP="00B42042">
      <w:pPr>
        <w:autoSpaceDE w:val="0"/>
        <w:autoSpaceDN w:val="0"/>
        <w:adjustRightInd w:val="0"/>
        <w:contextualSpacing/>
        <w:rPr>
          <w:rFonts w:ascii="Cambria" w:hAnsi="Cambria"/>
          <w:b/>
          <w:bCs/>
          <w:noProof/>
          <w:lang w:val="ro-RO" w:eastAsia="ro-RO"/>
        </w:rPr>
      </w:pPr>
    </w:p>
    <w:p w14:paraId="32492BB4" w14:textId="77777777" w:rsidR="00B42042" w:rsidRPr="002A7237" w:rsidRDefault="00B42042" w:rsidP="00B42042">
      <w:pPr>
        <w:autoSpaceDE w:val="0"/>
        <w:autoSpaceDN w:val="0"/>
        <w:adjustRightInd w:val="0"/>
        <w:contextualSpacing/>
        <w:rPr>
          <w:rFonts w:ascii="Cambria" w:hAnsi="Cambria"/>
          <w:b/>
          <w:bCs/>
          <w:noProof/>
          <w:lang w:val="ro-RO" w:eastAsia="ro-RO"/>
        </w:rPr>
      </w:pPr>
    </w:p>
    <w:p w14:paraId="2E366188" w14:textId="19A20E77" w:rsidR="00282A72" w:rsidRPr="002A7237" w:rsidRDefault="00282A72" w:rsidP="00B42042">
      <w:pPr>
        <w:autoSpaceDE w:val="0"/>
        <w:autoSpaceDN w:val="0"/>
        <w:adjustRightInd w:val="0"/>
        <w:contextualSpacing/>
        <w:jc w:val="center"/>
        <w:rPr>
          <w:rFonts w:ascii="Cambria" w:hAnsi="Cambria"/>
          <w:b/>
          <w:bCs/>
          <w:lang w:val="pt-BR" w:eastAsia="ro-RO"/>
        </w:rPr>
      </w:pPr>
      <w:r w:rsidRPr="002A7237">
        <w:rPr>
          <w:rFonts w:ascii="Cambria" w:hAnsi="Cambria"/>
          <w:b/>
          <w:bCs/>
          <w:lang w:val="pt-BR" w:eastAsia="ro-RO"/>
        </w:rPr>
        <w:t xml:space="preserve">H O T Ă R Â R E </w:t>
      </w:r>
    </w:p>
    <w:p w14:paraId="3771EFDA" w14:textId="77777777" w:rsidR="00B42042" w:rsidRPr="002A7237" w:rsidRDefault="00282A72" w:rsidP="00B42042">
      <w:pPr>
        <w:autoSpaceDE w:val="0"/>
        <w:autoSpaceDN w:val="0"/>
        <w:adjustRightInd w:val="0"/>
        <w:contextualSpacing/>
        <w:jc w:val="center"/>
        <w:rPr>
          <w:rFonts w:ascii="Cambria" w:hAnsi="Cambria"/>
          <w:b/>
          <w:bCs/>
          <w:lang w:val="ro-RO"/>
        </w:rPr>
      </w:pPr>
      <w:r w:rsidRPr="002A7237">
        <w:rPr>
          <w:rFonts w:ascii="Cambria" w:hAnsi="Cambria"/>
          <w:b/>
          <w:bCs/>
          <w:lang w:val="ro-RO"/>
        </w:rPr>
        <w:t xml:space="preserve">privind însuşirea unei documentații cadastrale </w:t>
      </w:r>
      <w:bookmarkStart w:id="0" w:name="_Hlk35513760"/>
      <w:r w:rsidRPr="002A7237">
        <w:rPr>
          <w:rFonts w:ascii="Cambria" w:hAnsi="Cambria"/>
          <w:b/>
          <w:bCs/>
          <w:lang w:val="ro-RO"/>
        </w:rPr>
        <w:t xml:space="preserve">pentru imobilul </w:t>
      </w:r>
    </w:p>
    <w:p w14:paraId="7748612A" w14:textId="1555CF01" w:rsidR="00282A72" w:rsidRPr="002A7237" w:rsidRDefault="00282A72" w:rsidP="00B42042">
      <w:pPr>
        <w:autoSpaceDE w:val="0"/>
        <w:autoSpaceDN w:val="0"/>
        <w:adjustRightInd w:val="0"/>
        <w:contextualSpacing/>
        <w:jc w:val="center"/>
        <w:rPr>
          <w:rFonts w:ascii="Cambria" w:hAnsi="Cambria"/>
          <w:b/>
          <w:bCs/>
          <w:lang w:val="ro-RO"/>
        </w:rPr>
      </w:pPr>
      <w:r w:rsidRPr="002A7237">
        <w:rPr>
          <w:rFonts w:ascii="Cambria" w:hAnsi="Cambria"/>
          <w:b/>
          <w:bCs/>
          <w:lang w:val="ro-RO"/>
        </w:rPr>
        <w:t>situat în</w:t>
      </w:r>
      <w:r w:rsidR="00B42042" w:rsidRPr="002A7237">
        <w:rPr>
          <w:rFonts w:ascii="Cambria" w:hAnsi="Cambria"/>
          <w:b/>
          <w:bCs/>
          <w:lang w:val="ro-RO"/>
        </w:rPr>
        <w:t xml:space="preserve"> </w:t>
      </w:r>
      <w:r w:rsidRPr="002A7237">
        <w:rPr>
          <w:rFonts w:ascii="Cambria" w:hAnsi="Cambria"/>
          <w:b/>
          <w:bCs/>
          <w:lang w:val="ro-RO"/>
        </w:rPr>
        <w:t>Municipiul Cluj-Napoca</w:t>
      </w:r>
      <w:r w:rsidR="007F44EA" w:rsidRPr="002A7237">
        <w:rPr>
          <w:rFonts w:ascii="Cambria" w:hAnsi="Cambria"/>
          <w:b/>
          <w:bCs/>
          <w:lang w:val="ro-RO"/>
        </w:rPr>
        <w:t>,</w:t>
      </w:r>
      <w:r w:rsidRPr="002A7237">
        <w:rPr>
          <w:rFonts w:ascii="Cambria" w:hAnsi="Cambria"/>
          <w:b/>
          <w:bCs/>
          <w:lang w:val="ro-RO"/>
        </w:rPr>
        <w:t xml:space="preserve"> Calea Dorobanților nr. 106 </w:t>
      </w:r>
    </w:p>
    <w:bookmarkEnd w:id="0"/>
    <w:p w14:paraId="2EC48DE5" w14:textId="77777777" w:rsidR="00282A72" w:rsidRPr="002A7237" w:rsidRDefault="00282A72" w:rsidP="00B42042">
      <w:pPr>
        <w:autoSpaceDE w:val="0"/>
        <w:autoSpaceDN w:val="0"/>
        <w:adjustRightInd w:val="0"/>
        <w:contextualSpacing/>
        <w:jc w:val="center"/>
        <w:rPr>
          <w:rFonts w:ascii="Cambria" w:hAnsi="Cambria"/>
          <w:b/>
          <w:bCs/>
          <w:lang w:val="ro-RO"/>
        </w:rPr>
      </w:pPr>
    </w:p>
    <w:p w14:paraId="45844F33" w14:textId="77777777" w:rsidR="00282A72" w:rsidRPr="002A7237" w:rsidRDefault="00282A72" w:rsidP="00B42042">
      <w:pPr>
        <w:autoSpaceDE w:val="0"/>
        <w:autoSpaceDN w:val="0"/>
        <w:adjustRightInd w:val="0"/>
        <w:contextualSpacing/>
        <w:jc w:val="center"/>
        <w:rPr>
          <w:rFonts w:ascii="Cambria" w:hAnsi="Cambria"/>
          <w:b/>
          <w:bCs/>
          <w:lang w:val="ro-RO"/>
        </w:rPr>
      </w:pPr>
    </w:p>
    <w:p w14:paraId="14E33221" w14:textId="2DAC7D36" w:rsidR="00B42042" w:rsidRPr="002A7237" w:rsidRDefault="00282A72" w:rsidP="00B42042">
      <w:pPr>
        <w:tabs>
          <w:tab w:val="left" w:pos="90"/>
        </w:tabs>
        <w:autoSpaceDE w:val="0"/>
        <w:autoSpaceDN w:val="0"/>
        <w:adjustRightInd w:val="0"/>
        <w:contextualSpacing/>
        <w:jc w:val="both"/>
        <w:rPr>
          <w:rFonts w:ascii="Cambria" w:hAnsi="Cambria"/>
          <w:noProof/>
          <w:lang w:eastAsia="ro-RO"/>
        </w:rPr>
      </w:pPr>
      <w:r w:rsidRPr="002A7237">
        <w:rPr>
          <w:rFonts w:ascii="Cambria" w:hAnsi="Cambria"/>
          <w:noProof/>
          <w:lang w:eastAsia="ro-RO"/>
        </w:rPr>
        <w:tab/>
      </w:r>
      <w:r w:rsidRPr="002A7237">
        <w:rPr>
          <w:rFonts w:ascii="Cambria" w:hAnsi="Cambria"/>
          <w:noProof/>
          <w:lang w:eastAsia="ro-RO"/>
        </w:rPr>
        <w:tab/>
        <w:t>Consiliul Judeţean Cluj întrunit în şedinţă ordinară;</w:t>
      </w:r>
    </w:p>
    <w:p w14:paraId="1E0D5B8B" w14:textId="01A682BC" w:rsidR="00B42042" w:rsidRPr="002A7237" w:rsidRDefault="00B42042" w:rsidP="00B42042">
      <w:pPr>
        <w:tabs>
          <w:tab w:val="left" w:pos="90"/>
        </w:tabs>
        <w:autoSpaceDE w:val="0"/>
        <w:autoSpaceDN w:val="0"/>
        <w:adjustRightInd w:val="0"/>
        <w:contextualSpacing/>
        <w:jc w:val="both"/>
        <w:rPr>
          <w:rFonts w:ascii="Cambria" w:hAnsi="Cambria"/>
          <w:noProof/>
          <w:lang w:eastAsia="ro-RO"/>
        </w:rPr>
      </w:pPr>
      <w:r w:rsidRPr="002A7237">
        <w:rPr>
          <w:rFonts w:ascii="Cambria" w:hAnsi="Cambria"/>
          <w:noProof/>
          <w:lang w:eastAsia="ro-RO"/>
        </w:rPr>
        <w:tab/>
      </w:r>
      <w:r w:rsidRPr="002A7237">
        <w:rPr>
          <w:rFonts w:ascii="Cambria" w:hAnsi="Cambria"/>
          <w:noProof/>
          <w:lang w:eastAsia="ro-RO"/>
        </w:rPr>
        <w:tab/>
      </w:r>
      <w:r w:rsidR="00282A72" w:rsidRPr="002A7237">
        <w:rPr>
          <w:rFonts w:ascii="Cambria" w:hAnsi="Cambria"/>
          <w:noProof/>
          <w:lang w:eastAsia="ro-RO"/>
        </w:rPr>
        <w:t>Având în vedere Referatul de aprobare nr.</w:t>
      </w:r>
      <w:r w:rsidR="00282A72" w:rsidRPr="002A7237">
        <w:rPr>
          <w:rFonts w:ascii="Cambria" w:hAnsi="Cambria"/>
          <w:bCs/>
          <w:noProof/>
          <w:lang w:eastAsia="ro-RO"/>
        </w:rPr>
        <w:t xml:space="preserve"> 10477/2020</w:t>
      </w:r>
      <w:r w:rsidR="00665C10" w:rsidRPr="002A7237">
        <w:rPr>
          <w:rFonts w:ascii="Cambria" w:hAnsi="Cambria"/>
          <w:bCs/>
          <w:noProof/>
          <w:lang w:eastAsia="ro-RO"/>
        </w:rPr>
        <w:t xml:space="preserve"> </w:t>
      </w:r>
      <w:r w:rsidR="00282A72" w:rsidRPr="002A7237">
        <w:rPr>
          <w:rFonts w:ascii="Cambria" w:hAnsi="Cambria"/>
          <w:noProof/>
          <w:lang w:eastAsia="ro-RO"/>
        </w:rPr>
        <w:t xml:space="preserve">la Proiectul de hotărâre </w:t>
      </w:r>
      <w:bookmarkStart w:id="1" w:name="_Hlk32575279"/>
      <w:bookmarkStart w:id="2" w:name="_Hlk32565081"/>
      <w:r w:rsidRPr="002A7237">
        <w:rPr>
          <w:rFonts w:ascii="Cambria" w:hAnsi="Cambria"/>
          <w:noProof/>
          <w:lang w:val="pt-BR"/>
        </w:rPr>
        <w:t xml:space="preserve">înregistrat cu nr. </w:t>
      </w:r>
      <w:r w:rsidR="000C4524" w:rsidRPr="002A7237">
        <w:rPr>
          <w:rFonts w:ascii="Cambria" w:hAnsi="Cambria"/>
          <w:noProof/>
          <w:lang w:val="pt-BR"/>
        </w:rPr>
        <w:t>80 d</w:t>
      </w:r>
      <w:r w:rsidRPr="002A7237">
        <w:rPr>
          <w:rFonts w:ascii="Cambria" w:hAnsi="Cambria"/>
          <w:noProof/>
          <w:lang w:val="pt-BR"/>
        </w:rPr>
        <w:t xml:space="preserve">in </w:t>
      </w:r>
      <w:r w:rsidR="000C4524" w:rsidRPr="002A7237">
        <w:rPr>
          <w:rFonts w:ascii="Cambria" w:hAnsi="Cambria"/>
          <w:noProof/>
          <w:lang w:val="pt-BR"/>
        </w:rPr>
        <w:t>19.03.</w:t>
      </w:r>
      <w:r w:rsidRPr="002A7237">
        <w:rPr>
          <w:rFonts w:ascii="Cambria" w:hAnsi="Cambria"/>
          <w:noProof/>
          <w:lang w:val="pt-BR"/>
        </w:rPr>
        <w:t>2020</w:t>
      </w:r>
      <w:bookmarkEnd w:id="1"/>
      <w:r w:rsidRPr="002A7237">
        <w:rPr>
          <w:rFonts w:ascii="Cambria" w:hAnsi="Cambria"/>
          <w:noProof/>
          <w:lang w:val="pt-BR"/>
        </w:rPr>
        <w:t xml:space="preserve"> </w:t>
      </w:r>
      <w:bookmarkEnd w:id="2"/>
      <w:r w:rsidR="00282A72" w:rsidRPr="002A7237">
        <w:rPr>
          <w:rFonts w:ascii="Cambria" w:hAnsi="Cambria"/>
          <w:bCs/>
          <w:lang w:val="ro-RO"/>
        </w:rPr>
        <w:t>privind însuşirea unei documentații cadastrale pentru imobilul situat în Municipiul Cluj-Napoca</w:t>
      </w:r>
      <w:r w:rsidR="007F44EA" w:rsidRPr="002A7237">
        <w:rPr>
          <w:rFonts w:ascii="Cambria" w:hAnsi="Cambria"/>
          <w:bCs/>
          <w:lang w:val="ro-RO"/>
        </w:rPr>
        <w:t>,</w:t>
      </w:r>
      <w:r w:rsidR="00282A72" w:rsidRPr="002A7237">
        <w:rPr>
          <w:rFonts w:ascii="Cambria" w:hAnsi="Cambria"/>
          <w:bCs/>
          <w:lang w:val="ro-RO"/>
        </w:rPr>
        <w:t xml:space="preserve"> Calea Dorobanților nr. 106, </w:t>
      </w:r>
      <w:r w:rsidR="00282A72" w:rsidRPr="002A7237">
        <w:rPr>
          <w:rFonts w:ascii="Cambria" w:hAnsi="Cambria"/>
          <w:noProof/>
          <w:lang w:eastAsia="ro-RO"/>
        </w:rPr>
        <w:t xml:space="preserve">propus de </w:t>
      </w:r>
      <w:r w:rsidRPr="002A7237">
        <w:rPr>
          <w:rFonts w:ascii="Cambria" w:hAnsi="Cambria"/>
          <w:noProof/>
          <w:lang w:eastAsia="ro-RO"/>
        </w:rPr>
        <w:t>P</w:t>
      </w:r>
      <w:r w:rsidR="00282A72" w:rsidRPr="002A7237">
        <w:rPr>
          <w:rFonts w:ascii="Cambria" w:hAnsi="Cambria"/>
          <w:noProof/>
          <w:lang w:eastAsia="ro-RO"/>
        </w:rPr>
        <w:t xml:space="preserve">reşedintele Consiliului Judeţean Cluj, domnul Alin Tișe, </w:t>
      </w:r>
      <w:r w:rsidR="00665C10" w:rsidRPr="002A7237">
        <w:rPr>
          <w:rFonts w:ascii="Cambria" w:hAnsi="Cambria"/>
          <w:noProof/>
          <w:lang w:eastAsia="ro-RO"/>
        </w:rPr>
        <w:t xml:space="preserve">însoţit de Raportul compartimentului de resort din cadrul aparatului de specialitate al Consiliului Judeţean Cluj cu nr. 10477/2020 </w:t>
      </w:r>
      <w:bookmarkStart w:id="3" w:name="_Hlk36471514"/>
      <w:r w:rsidRPr="002A7237">
        <w:rPr>
          <w:rFonts w:ascii="Cambria" w:hAnsi="Cambria"/>
          <w:noProof/>
        </w:rPr>
        <w:t xml:space="preserve">şi de Avizul </w:t>
      </w:r>
      <w:r w:rsidRPr="002A7237">
        <w:rPr>
          <w:rFonts w:ascii="Cambria" w:hAnsi="Cambria"/>
        </w:rPr>
        <w:t xml:space="preserve">cu nr. </w:t>
      </w:r>
      <w:r w:rsidRPr="002A7237">
        <w:rPr>
          <w:rFonts w:ascii="Cambria" w:hAnsi="Cambria"/>
          <w:noProof/>
          <w:lang w:val="pt-BR" w:eastAsia="ro-RO"/>
        </w:rPr>
        <w:t xml:space="preserve">10477 din 24.03.2020 </w:t>
      </w:r>
      <w:r w:rsidRPr="002A7237">
        <w:rPr>
          <w:rFonts w:ascii="Cambria" w:hAnsi="Cambria"/>
          <w:lang w:val="pt-BR"/>
        </w:rPr>
        <w:t xml:space="preserve">adoptat de </w:t>
      </w:r>
      <w:r w:rsidRPr="002A7237">
        <w:rPr>
          <w:rFonts w:ascii="Cambria" w:hAnsi="Cambria"/>
          <w:noProof/>
        </w:rPr>
        <w:t>Comisia de specialitate nr. 4;</w:t>
      </w:r>
    </w:p>
    <w:bookmarkEnd w:id="3"/>
    <w:p w14:paraId="6AB1BACA" w14:textId="017DACEE" w:rsidR="003B0EDA" w:rsidRPr="002A7237" w:rsidRDefault="00282A72" w:rsidP="00B42042">
      <w:pPr>
        <w:contextualSpacing/>
        <w:jc w:val="both"/>
        <w:rPr>
          <w:rFonts w:ascii="Cambria" w:hAnsi="Cambria"/>
          <w:noProof/>
          <w:lang w:eastAsia="ro-RO"/>
        </w:rPr>
      </w:pPr>
      <w:r w:rsidRPr="002A7237">
        <w:rPr>
          <w:rFonts w:ascii="Cambria" w:hAnsi="Cambria"/>
          <w:noProof/>
          <w:lang w:eastAsia="ro-RO"/>
        </w:rPr>
        <w:tab/>
      </w:r>
      <w:r w:rsidR="003B0EDA" w:rsidRPr="002A7237">
        <w:rPr>
          <w:rFonts w:ascii="Cambria" w:hAnsi="Cambria"/>
          <w:noProof/>
          <w:lang w:eastAsia="ro-RO"/>
        </w:rPr>
        <w:t>Luând în considerare dispozițiile:</w:t>
      </w:r>
    </w:p>
    <w:p w14:paraId="12C278EF" w14:textId="77777777" w:rsidR="00C840C2" w:rsidRPr="002A7237" w:rsidRDefault="00C840C2" w:rsidP="00B42042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mbria" w:hAnsi="Cambria"/>
          <w:noProof/>
          <w:lang w:eastAsia="ro-RO"/>
        </w:rPr>
      </w:pPr>
      <w:bookmarkStart w:id="4" w:name="_Hlk35512713"/>
      <w:r w:rsidRPr="002A7237">
        <w:rPr>
          <w:rFonts w:ascii="Cambria" w:hAnsi="Cambria"/>
          <w:noProof/>
          <w:lang w:eastAsia="ro-RO"/>
        </w:rPr>
        <w:t>art. 2, ale art. 3 alin. (2), ale art. 58 alin. (1) și (3) și ale art. 64 - 65 din Legea privind normele de tehnică legislativă pentru elaborarea actelor normative nr. 24/2000, republicată, cu modificările şi completările ulterioare;</w:t>
      </w:r>
    </w:p>
    <w:bookmarkEnd w:id="4"/>
    <w:p w14:paraId="6B94C3BB" w14:textId="77777777" w:rsidR="00B42042" w:rsidRPr="002A7237" w:rsidRDefault="003B0EDA" w:rsidP="00B42042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mbria" w:hAnsi="Cambria"/>
          <w:noProof/>
          <w:lang w:eastAsia="ro-RO"/>
        </w:rPr>
      </w:pPr>
      <w:r w:rsidRPr="002A7237">
        <w:rPr>
          <w:rFonts w:ascii="Cambria" w:hAnsi="Cambria"/>
          <w:noProof/>
          <w:lang w:eastAsia="ro-RO"/>
        </w:rPr>
        <w:t>H</w:t>
      </w:r>
      <w:r w:rsidR="00B42042" w:rsidRPr="002A7237">
        <w:rPr>
          <w:rFonts w:ascii="Cambria" w:hAnsi="Cambria"/>
          <w:noProof/>
          <w:lang w:eastAsia="ro-RO"/>
        </w:rPr>
        <w:t xml:space="preserve">otărârii Guvernului </w:t>
      </w:r>
      <w:r w:rsidRPr="002A7237">
        <w:rPr>
          <w:rFonts w:ascii="Cambria" w:hAnsi="Cambria"/>
          <w:noProof/>
          <w:lang w:eastAsia="ro-RO"/>
        </w:rPr>
        <w:t xml:space="preserve">nr. 992/2010 privind transferul fără plată al unui obiectiv de investiţii din patrimoniul Ministerului Finanţelor Publice - Agenţia Naţională de Administrare Fiscală - Autoritatea Naţională a Vămilor în proprietatea privată a </w:t>
      </w:r>
      <w:r w:rsidR="00B42042" w:rsidRPr="002A7237">
        <w:rPr>
          <w:rFonts w:ascii="Cambria" w:hAnsi="Cambria"/>
          <w:noProof/>
          <w:lang w:eastAsia="ro-RO"/>
        </w:rPr>
        <w:t>J</w:t>
      </w:r>
      <w:r w:rsidRPr="002A7237">
        <w:rPr>
          <w:rFonts w:ascii="Cambria" w:hAnsi="Cambria"/>
          <w:noProof/>
          <w:lang w:eastAsia="ro-RO"/>
        </w:rPr>
        <w:t>udeţului Cluj</w:t>
      </w:r>
      <w:r w:rsidR="00B42042" w:rsidRPr="002A7237">
        <w:rPr>
          <w:rFonts w:ascii="Cambria" w:hAnsi="Cambria"/>
          <w:noProof/>
          <w:lang w:eastAsia="ro-RO"/>
        </w:rPr>
        <w:t>;</w:t>
      </w:r>
    </w:p>
    <w:p w14:paraId="6977E658" w14:textId="44EA4CE5" w:rsidR="00C840C2" w:rsidRPr="002A7237" w:rsidRDefault="00C840C2" w:rsidP="00B42042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mbria" w:hAnsi="Cambria"/>
          <w:noProof/>
          <w:lang w:eastAsia="ro-RO"/>
        </w:rPr>
      </w:pPr>
      <w:r w:rsidRPr="002A7237">
        <w:rPr>
          <w:rFonts w:ascii="Cambria" w:hAnsi="Cambria"/>
          <w:noProof/>
          <w:lang w:eastAsia="ro-RO"/>
        </w:rPr>
        <w:t>art. 141 - 155, ale art. 221 și ale art. 226 din Regulamentul de organizare și funcționare a Consiliului Județean Cluj, aprobat prin Hotărârea Consiliului Județean Cluj nr. 143/2016;</w:t>
      </w:r>
    </w:p>
    <w:p w14:paraId="5DA25776" w14:textId="5AB70B5D" w:rsidR="00282A72" w:rsidRPr="002A7237" w:rsidRDefault="00282A72" w:rsidP="00B42042">
      <w:pPr>
        <w:autoSpaceDE w:val="0"/>
        <w:autoSpaceDN w:val="0"/>
        <w:adjustRightInd w:val="0"/>
        <w:ind w:firstLine="720"/>
        <w:contextualSpacing/>
        <w:jc w:val="both"/>
        <w:rPr>
          <w:rFonts w:ascii="Cambria" w:hAnsi="Cambria"/>
          <w:lang w:val="ro-RO" w:eastAsia="ro-RO" w:bidi="ne-NP"/>
        </w:rPr>
      </w:pPr>
      <w:r w:rsidRPr="002A7237">
        <w:rPr>
          <w:rFonts w:ascii="Cambria" w:hAnsi="Cambria"/>
          <w:lang w:val="ro-RO" w:eastAsia="ro-RO" w:bidi="ne-NP"/>
        </w:rPr>
        <w:t>În conformitate cu prevederile:</w:t>
      </w:r>
    </w:p>
    <w:p w14:paraId="776CD095" w14:textId="06135594" w:rsidR="00665C10" w:rsidRPr="002A7237" w:rsidRDefault="00665C10" w:rsidP="00B42042">
      <w:pPr>
        <w:numPr>
          <w:ilvl w:val="0"/>
          <w:numId w:val="12"/>
        </w:numPr>
        <w:tabs>
          <w:tab w:val="left" w:pos="540"/>
          <w:tab w:val="left" w:pos="567"/>
        </w:tabs>
        <w:autoSpaceDE w:val="0"/>
        <w:autoSpaceDN w:val="0"/>
        <w:adjustRightInd w:val="0"/>
        <w:contextualSpacing/>
        <w:jc w:val="both"/>
        <w:rPr>
          <w:rFonts w:ascii="Cambria" w:hAnsi="Cambria"/>
          <w:lang w:val="ro-RO" w:eastAsia="ro-RO" w:bidi="ne-NP"/>
        </w:rPr>
      </w:pPr>
      <w:r w:rsidRPr="002A7237">
        <w:rPr>
          <w:rFonts w:ascii="Cambria" w:hAnsi="Cambria"/>
        </w:rPr>
        <w:t xml:space="preserve">art. 108, ale art. 173 alin. (1) lit. c) și f) și alin. (5) lit. p), ale art. 286 alin. (1)-(3) ale art. 287 și ale art. 297-298 din Ordonanța de urgență a Guvernului nr. 57/2019 privind Codul administrativ, </w:t>
      </w:r>
      <w:r w:rsidRPr="002A7237">
        <w:rPr>
          <w:rFonts w:ascii="Cambria" w:hAnsi="Cambria"/>
          <w:lang w:val="ro-RO"/>
        </w:rPr>
        <w:t>cu modificările şi completările ulterioare;</w:t>
      </w:r>
      <w:r w:rsidRPr="002A7237">
        <w:rPr>
          <w:rFonts w:ascii="Cambria" w:hAnsi="Cambria"/>
        </w:rPr>
        <w:t xml:space="preserve"> </w:t>
      </w:r>
    </w:p>
    <w:p w14:paraId="248AE0BD" w14:textId="3BE99FF8" w:rsidR="00665C10" w:rsidRPr="002A7237" w:rsidRDefault="00665C10" w:rsidP="00B42042">
      <w:pPr>
        <w:numPr>
          <w:ilvl w:val="0"/>
          <w:numId w:val="12"/>
        </w:numPr>
        <w:tabs>
          <w:tab w:val="left" w:pos="540"/>
          <w:tab w:val="left" w:pos="567"/>
        </w:tabs>
        <w:autoSpaceDE w:val="0"/>
        <w:autoSpaceDN w:val="0"/>
        <w:adjustRightInd w:val="0"/>
        <w:contextualSpacing/>
        <w:jc w:val="both"/>
        <w:rPr>
          <w:rFonts w:ascii="Cambria" w:hAnsi="Cambria"/>
          <w:lang w:val="ro-RO" w:eastAsia="ro-RO" w:bidi="ne-NP"/>
        </w:rPr>
      </w:pPr>
      <w:r w:rsidRPr="002A7237">
        <w:rPr>
          <w:rFonts w:ascii="Cambria" w:hAnsi="Cambria"/>
        </w:rPr>
        <w:t>art. 858 - 870, ale art. 879 și ale art. 880 din Legea privind Codul civil nr. 287/2009, republicată, cu modificările şi completările ulterioare;</w:t>
      </w:r>
    </w:p>
    <w:p w14:paraId="7EDC68D4" w14:textId="13A07883" w:rsidR="00665C10" w:rsidRPr="002A7237" w:rsidRDefault="00665C10" w:rsidP="00B42042">
      <w:pPr>
        <w:numPr>
          <w:ilvl w:val="0"/>
          <w:numId w:val="12"/>
        </w:numPr>
        <w:tabs>
          <w:tab w:val="left" w:pos="540"/>
          <w:tab w:val="left" w:pos="567"/>
        </w:tabs>
        <w:autoSpaceDE w:val="0"/>
        <w:autoSpaceDN w:val="0"/>
        <w:adjustRightInd w:val="0"/>
        <w:contextualSpacing/>
        <w:jc w:val="both"/>
        <w:rPr>
          <w:rFonts w:ascii="Cambria" w:hAnsi="Cambria"/>
          <w:lang w:val="ro-RO" w:eastAsia="ro-RO" w:bidi="ne-NP"/>
        </w:rPr>
      </w:pPr>
      <w:r w:rsidRPr="002A7237">
        <w:rPr>
          <w:rFonts w:ascii="Cambria" w:hAnsi="Cambria"/>
          <w:lang w:val="pt-BR"/>
        </w:rPr>
        <w:t>art. 28 alin. (1) şi (5) din Legea cadastrului şi a publicităţii imobiliare nr. 7/1996, republicată, cu modificările şi completările ulterioare;</w:t>
      </w:r>
    </w:p>
    <w:p w14:paraId="68AE99BB" w14:textId="5B674A1B" w:rsidR="00665C10" w:rsidRPr="002A7237" w:rsidRDefault="00665C10" w:rsidP="00B42042">
      <w:pPr>
        <w:numPr>
          <w:ilvl w:val="0"/>
          <w:numId w:val="12"/>
        </w:numPr>
        <w:tabs>
          <w:tab w:val="left" w:pos="540"/>
          <w:tab w:val="left" w:pos="567"/>
        </w:tabs>
        <w:autoSpaceDE w:val="0"/>
        <w:autoSpaceDN w:val="0"/>
        <w:adjustRightInd w:val="0"/>
        <w:contextualSpacing/>
        <w:jc w:val="both"/>
        <w:rPr>
          <w:rFonts w:ascii="Cambria" w:hAnsi="Cambria"/>
          <w:lang w:val="ro-RO" w:eastAsia="ro-RO" w:bidi="ne-NP"/>
        </w:rPr>
      </w:pPr>
      <w:r w:rsidRPr="002A7237">
        <w:rPr>
          <w:rFonts w:ascii="Cambria" w:hAnsi="Cambria"/>
        </w:rPr>
        <w:t xml:space="preserve">art. 23, ale art. 132 alin. (1), ale art. 134 și ale art. 135 alin. </w:t>
      </w:r>
      <w:r w:rsidRPr="002A7237">
        <w:rPr>
          <w:rFonts w:ascii="Cambria" w:hAnsi="Cambria"/>
          <w:lang w:val="pt-BR"/>
        </w:rPr>
        <w:t xml:space="preserve">(1) lit. b) și alin. (2) din Regulamentul de avizare, recepţie şi nscriere în evidenţele de cadastru şi carte funciară, aprobat prin Ordinul </w:t>
      </w:r>
      <w:r w:rsidRPr="002A7237">
        <w:rPr>
          <w:rFonts w:ascii="Cambria" w:hAnsi="Cambria"/>
          <w:lang w:val="ro-RO" w:eastAsia="ro-RO" w:bidi="ne-NP"/>
        </w:rPr>
        <w:t xml:space="preserve">Directorului General al </w:t>
      </w:r>
      <w:r w:rsidRPr="002A7237">
        <w:rPr>
          <w:rFonts w:ascii="Cambria" w:hAnsi="Cambria"/>
          <w:lang w:val="pt-BR"/>
        </w:rPr>
        <w:t xml:space="preserve">Agenţiei Naţionale de Cadastru şi Publicitate Imobiliară nr. 700/2014, cu modificările şi completările ulterioare; </w:t>
      </w:r>
    </w:p>
    <w:p w14:paraId="0D4C7992" w14:textId="0BE44E50" w:rsidR="00665C10" w:rsidRPr="002A7237" w:rsidRDefault="00665C10" w:rsidP="00B42042">
      <w:pPr>
        <w:tabs>
          <w:tab w:val="left" w:pos="567"/>
        </w:tabs>
        <w:contextualSpacing/>
        <w:jc w:val="both"/>
        <w:rPr>
          <w:rFonts w:ascii="Cambria" w:hAnsi="Cambria"/>
          <w:lang w:val="ro-RO" w:eastAsia="ro-RO"/>
        </w:rPr>
      </w:pPr>
      <w:r w:rsidRPr="002A7237">
        <w:rPr>
          <w:rFonts w:ascii="Cambria" w:hAnsi="Cambria"/>
          <w:lang w:val="ro-RO" w:eastAsia="ro-RO"/>
        </w:rPr>
        <w:tab/>
      </w:r>
      <w:r w:rsidR="007E2EC2" w:rsidRPr="002A7237">
        <w:rPr>
          <w:rFonts w:ascii="Cambria" w:hAnsi="Cambria"/>
          <w:lang w:val="ro-RO" w:eastAsia="ro-RO"/>
        </w:rPr>
        <w:tab/>
      </w:r>
      <w:r w:rsidRPr="002A7237">
        <w:rPr>
          <w:rFonts w:ascii="Cambria" w:hAnsi="Cambria"/>
          <w:lang w:val="ro-RO" w:eastAsia="ro-RO"/>
        </w:rPr>
        <w:t xml:space="preserve">Fiind îndeplinite prevederile cuprinse la art. 182 alin. (4) coroborate cu cele ale art. 136 și art. 139 din Ordonanța </w:t>
      </w:r>
      <w:r w:rsidRPr="002A7237">
        <w:rPr>
          <w:rFonts w:ascii="Cambria" w:hAnsi="Cambria"/>
          <w:lang w:val="ro-RO"/>
        </w:rPr>
        <w:t xml:space="preserve">de urgență a Guvernului nr. 57/2019 privind Codul administrativ, </w:t>
      </w:r>
      <w:r w:rsidRPr="002A7237">
        <w:rPr>
          <w:rFonts w:ascii="Cambria" w:hAnsi="Cambria"/>
          <w:lang w:val="ro-RO" w:eastAsia="ro-RO"/>
        </w:rPr>
        <w:t>cu modificările şi completările ulterioare;</w:t>
      </w:r>
    </w:p>
    <w:p w14:paraId="49E09953" w14:textId="509D0E55" w:rsidR="00665C10" w:rsidRPr="002A7237" w:rsidRDefault="00665C10" w:rsidP="00B42042">
      <w:pPr>
        <w:tabs>
          <w:tab w:val="left" w:pos="567"/>
        </w:tabs>
        <w:contextualSpacing/>
        <w:jc w:val="both"/>
        <w:rPr>
          <w:rFonts w:ascii="Cambria" w:hAnsi="Cambria"/>
          <w:lang w:val="ro-RO" w:eastAsia="ro-RO"/>
        </w:rPr>
      </w:pPr>
      <w:r w:rsidRPr="002A7237">
        <w:rPr>
          <w:rFonts w:ascii="Cambria" w:hAnsi="Cambria"/>
          <w:lang w:val="ro-RO" w:eastAsia="ro-RO"/>
        </w:rPr>
        <w:tab/>
      </w:r>
      <w:r w:rsidR="007E2EC2" w:rsidRPr="002A7237">
        <w:rPr>
          <w:rFonts w:ascii="Cambria" w:hAnsi="Cambria"/>
          <w:lang w:val="ro-RO" w:eastAsia="ro-RO"/>
        </w:rPr>
        <w:tab/>
      </w:r>
      <w:r w:rsidRPr="002A7237">
        <w:rPr>
          <w:rFonts w:ascii="Cambria" w:hAnsi="Cambria"/>
          <w:lang w:val="ro-RO" w:eastAsia="ro-RO"/>
        </w:rPr>
        <w:t xml:space="preserve">În temeiul competențelor stabilite prin art. 182 alin. (1) și art. 196 alin. (1) lit. a) </w:t>
      </w:r>
      <w:bookmarkStart w:id="5" w:name="_Hlk13922949"/>
      <w:r w:rsidRPr="002A7237">
        <w:rPr>
          <w:rFonts w:ascii="Cambria" w:hAnsi="Cambria"/>
          <w:lang w:val="ro-RO" w:eastAsia="ro-RO"/>
        </w:rPr>
        <w:t xml:space="preserve">din Ordonanța de urgență a Guvernului nr. 57/2019 privind Codul administrativ, </w:t>
      </w:r>
      <w:r w:rsidRPr="002A7237">
        <w:rPr>
          <w:rFonts w:ascii="Cambria" w:hAnsi="Cambria"/>
          <w:lang w:val="ro-RO"/>
        </w:rPr>
        <w:t>cu modificările şi completările ulterioare;</w:t>
      </w:r>
    </w:p>
    <w:bookmarkEnd w:id="5"/>
    <w:p w14:paraId="29CE0AA5" w14:textId="77777777" w:rsidR="00282A72" w:rsidRPr="002A7237" w:rsidRDefault="00282A72" w:rsidP="00B42042">
      <w:pPr>
        <w:tabs>
          <w:tab w:val="left" w:pos="90"/>
        </w:tabs>
        <w:autoSpaceDE w:val="0"/>
        <w:autoSpaceDN w:val="0"/>
        <w:adjustRightInd w:val="0"/>
        <w:contextualSpacing/>
        <w:jc w:val="center"/>
        <w:rPr>
          <w:rFonts w:ascii="Cambria" w:hAnsi="Cambria"/>
          <w:b/>
          <w:bCs/>
          <w:noProof/>
          <w:lang w:eastAsia="ro-RO"/>
        </w:rPr>
      </w:pPr>
      <w:r w:rsidRPr="002A7237">
        <w:rPr>
          <w:rFonts w:ascii="Cambria" w:hAnsi="Cambria"/>
          <w:b/>
          <w:bCs/>
          <w:noProof/>
          <w:lang w:eastAsia="ro-RO"/>
        </w:rPr>
        <w:t>hotărăşte:</w:t>
      </w:r>
    </w:p>
    <w:p w14:paraId="607B2F69" w14:textId="77777777" w:rsidR="00282A72" w:rsidRPr="002A7237" w:rsidRDefault="00282A72" w:rsidP="00B42042">
      <w:pPr>
        <w:tabs>
          <w:tab w:val="left" w:pos="90"/>
        </w:tabs>
        <w:autoSpaceDE w:val="0"/>
        <w:autoSpaceDN w:val="0"/>
        <w:adjustRightInd w:val="0"/>
        <w:contextualSpacing/>
        <w:jc w:val="center"/>
        <w:rPr>
          <w:rFonts w:ascii="Cambria" w:hAnsi="Cambria"/>
          <w:b/>
          <w:bCs/>
          <w:noProof/>
          <w:lang w:eastAsia="ro-RO"/>
        </w:rPr>
      </w:pPr>
    </w:p>
    <w:p w14:paraId="70D6B651" w14:textId="7D239971" w:rsidR="00282A72" w:rsidRPr="002A7237" w:rsidRDefault="00282A72" w:rsidP="00B42042">
      <w:pPr>
        <w:ind w:firstLine="709"/>
        <w:contextualSpacing/>
        <w:jc w:val="both"/>
        <w:rPr>
          <w:rFonts w:ascii="Cambria" w:hAnsi="Cambria"/>
        </w:rPr>
      </w:pPr>
      <w:r w:rsidRPr="002A7237">
        <w:rPr>
          <w:rFonts w:ascii="Cambria" w:hAnsi="Cambria"/>
          <w:b/>
          <w:bCs/>
          <w:lang w:val="ro-RO"/>
        </w:rPr>
        <w:t>Art. 1.</w:t>
      </w:r>
      <w:r w:rsidRPr="002A7237">
        <w:rPr>
          <w:rFonts w:ascii="Cambria" w:hAnsi="Cambria"/>
          <w:b/>
          <w:lang w:val="ro-RO"/>
        </w:rPr>
        <w:t xml:space="preserve"> (1) </w:t>
      </w:r>
      <w:r w:rsidRPr="002A7237">
        <w:rPr>
          <w:rFonts w:ascii="Cambria" w:hAnsi="Cambria"/>
          <w:lang w:val="ro-RO"/>
        </w:rPr>
        <w:t xml:space="preserve">Se </w:t>
      </w:r>
      <w:r w:rsidRPr="002A7237">
        <w:rPr>
          <w:rFonts w:ascii="Cambria" w:hAnsi="Cambria"/>
          <w:bCs/>
          <w:lang w:val="ro-RO"/>
        </w:rPr>
        <w:t xml:space="preserve">însuşește </w:t>
      </w:r>
      <w:r w:rsidRPr="002A7237">
        <w:rPr>
          <w:rFonts w:ascii="Cambria" w:hAnsi="Cambria"/>
        </w:rPr>
        <w:t xml:space="preserve">documentaţia </w:t>
      </w:r>
      <w:r w:rsidR="007E2EC2" w:rsidRPr="002A7237">
        <w:rPr>
          <w:rFonts w:ascii="Cambria" w:hAnsi="Cambria"/>
        </w:rPr>
        <w:t>pentru imobilul situat în Municipiul Cluj-Napoca Calea Dorobanților nr. 106</w:t>
      </w:r>
      <w:r w:rsidR="007F44EA" w:rsidRPr="002A7237">
        <w:rPr>
          <w:rFonts w:ascii="Cambria" w:hAnsi="Cambria"/>
        </w:rPr>
        <w:t>,</w:t>
      </w:r>
      <w:r w:rsidR="007E2EC2" w:rsidRPr="002A7237">
        <w:rPr>
          <w:rFonts w:ascii="Cambria" w:hAnsi="Cambria"/>
        </w:rPr>
        <w:t xml:space="preserve"> </w:t>
      </w:r>
      <w:r w:rsidRPr="002A7237">
        <w:rPr>
          <w:rFonts w:ascii="Cambria" w:hAnsi="Cambria"/>
          <w:lang w:val="ro-RO"/>
        </w:rPr>
        <w:t>Județului Cluj</w:t>
      </w:r>
      <w:r w:rsidRPr="002A7237">
        <w:rPr>
          <w:rFonts w:ascii="Cambria" w:hAnsi="Cambria"/>
        </w:rPr>
        <w:t xml:space="preserve">, documentaţie cuprinsă în </w:t>
      </w:r>
      <w:r w:rsidRPr="002A7237">
        <w:rPr>
          <w:rFonts w:ascii="Cambria" w:hAnsi="Cambria"/>
          <w:b/>
        </w:rPr>
        <w:t>anexa nr. 1</w:t>
      </w:r>
      <w:r w:rsidRPr="002A7237">
        <w:rPr>
          <w:rFonts w:ascii="Cambria" w:hAnsi="Cambria"/>
        </w:rPr>
        <w:t xml:space="preserve"> care face parte integrantă din prezenta hotărâre.</w:t>
      </w:r>
    </w:p>
    <w:p w14:paraId="2C3A02D2" w14:textId="3C1E748E" w:rsidR="00282A72" w:rsidRPr="002A7237" w:rsidRDefault="00282A72" w:rsidP="00B42042">
      <w:pPr>
        <w:ind w:firstLine="709"/>
        <w:contextualSpacing/>
        <w:jc w:val="both"/>
        <w:rPr>
          <w:rFonts w:ascii="Cambria" w:hAnsi="Cambria"/>
        </w:rPr>
      </w:pPr>
      <w:r w:rsidRPr="002A7237">
        <w:rPr>
          <w:rFonts w:ascii="Cambria" w:hAnsi="Cambria"/>
          <w:b/>
        </w:rPr>
        <w:t xml:space="preserve">(2) </w:t>
      </w:r>
      <w:r w:rsidRPr="002A7237">
        <w:rPr>
          <w:rFonts w:ascii="Cambria" w:hAnsi="Cambria"/>
        </w:rPr>
        <w:t>Se emite acordul Judeţului Cluj pentru pentru înscrierea în cartea funciară a documentaţiei cadastrale prevăzute la alineatul (1)</w:t>
      </w:r>
      <w:r w:rsidR="007E2EC2" w:rsidRPr="002A7237">
        <w:rPr>
          <w:rFonts w:ascii="Cambria" w:hAnsi="Cambria"/>
        </w:rPr>
        <w:t xml:space="preserve">. </w:t>
      </w:r>
      <w:r w:rsidRPr="002A7237">
        <w:rPr>
          <w:rFonts w:ascii="Cambria" w:hAnsi="Cambria"/>
        </w:rPr>
        <w:t xml:space="preserve"> </w:t>
      </w:r>
    </w:p>
    <w:p w14:paraId="776A2F18" w14:textId="77777777" w:rsidR="00B42042" w:rsidRPr="002A7237" w:rsidRDefault="00B42042" w:rsidP="00B42042">
      <w:pPr>
        <w:ind w:firstLine="709"/>
        <w:contextualSpacing/>
        <w:jc w:val="both"/>
        <w:rPr>
          <w:rFonts w:ascii="Cambria" w:hAnsi="Cambria"/>
        </w:rPr>
      </w:pPr>
    </w:p>
    <w:p w14:paraId="62F14A44" w14:textId="77777777" w:rsidR="007E2EC2" w:rsidRPr="002A7237" w:rsidRDefault="007E2EC2" w:rsidP="00B42042">
      <w:pPr>
        <w:ind w:firstLine="709"/>
        <w:contextualSpacing/>
        <w:jc w:val="both"/>
        <w:rPr>
          <w:rFonts w:ascii="Cambria" w:eastAsiaTheme="minorHAnsi" w:hAnsi="Cambria" w:cs="Cambria"/>
          <w:b/>
          <w:bCs/>
          <w:noProof/>
          <w:lang w:val="ro-MD"/>
        </w:rPr>
      </w:pPr>
    </w:p>
    <w:p w14:paraId="058292ED" w14:textId="2038FAD3" w:rsidR="007E2EC2" w:rsidRPr="002A7237" w:rsidRDefault="007E2EC2" w:rsidP="00B42042">
      <w:pPr>
        <w:autoSpaceDE w:val="0"/>
        <w:autoSpaceDN w:val="0"/>
        <w:adjustRightInd w:val="0"/>
        <w:ind w:firstLine="851"/>
        <w:contextualSpacing/>
        <w:jc w:val="both"/>
        <w:rPr>
          <w:rFonts w:ascii="Cambria" w:hAnsi="Cambria"/>
          <w:bCs/>
          <w:lang w:val="ro-RO"/>
        </w:rPr>
      </w:pPr>
      <w:r w:rsidRPr="002A7237">
        <w:rPr>
          <w:rFonts w:ascii="Cambria" w:hAnsi="Cambria"/>
          <w:b/>
          <w:lang w:val="ro-RO"/>
        </w:rPr>
        <w:t xml:space="preserve">Art. 3. </w:t>
      </w:r>
      <w:r w:rsidRPr="002A7237">
        <w:rPr>
          <w:rFonts w:ascii="Cambria" w:hAnsi="Cambria"/>
          <w:bCs/>
          <w:lang w:val="ro-RO"/>
        </w:rPr>
        <w:t>Se abrogă art. 1 și 2 din  Hotărârea Consiliului Județean Cluj nr. 123</w:t>
      </w:r>
      <w:r w:rsidR="007F44EA" w:rsidRPr="002A7237">
        <w:rPr>
          <w:rFonts w:ascii="Cambria" w:hAnsi="Cambria"/>
          <w:bCs/>
          <w:lang w:val="ro-RO"/>
        </w:rPr>
        <w:t>/</w:t>
      </w:r>
      <w:r w:rsidRPr="002A7237">
        <w:rPr>
          <w:rFonts w:ascii="Cambria" w:hAnsi="Cambria"/>
          <w:bCs/>
          <w:lang w:val="ro-RO"/>
        </w:rPr>
        <w:t>2018</w:t>
      </w:r>
      <w:r w:rsidRPr="002A7237">
        <w:rPr>
          <w:rFonts w:ascii="Cambria" w:hAnsi="Cambria"/>
        </w:rPr>
        <w:t xml:space="preserve"> </w:t>
      </w:r>
      <w:r w:rsidRPr="002A7237">
        <w:rPr>
          <w:rFonts w:ascii="Cambria" w:hAnsi="Cambria"/>
          <w:bCs/>
          <w:lang w:val="ro-RO"/>
        </w:rPr>
        <w:t>privind însuşirea unei documentaţii cadastrale pentru imobilul situat</w:t>
      </w:r>
      <w:r w:rsidR="00BC0E09" w:rsidRPr="002A7237">
        <w:rPr>
          <w:rFonts w:ascii="Cambria" w:hAnsi="Cambria"/>
          <w:bCs/>
          <w:lang w:val="ro-RO"/>
        </w:rPr>
        <w:t xml:space="preserve"> </w:t>
      </w:r>
      <w:r w:rsidRPr="002A7237">
        <w:rPr>
          <w:rFonts w:ascii="Cambria" w:hAnsi="Cambria"/>
          <w:bCs/>
          <w:lang w:val="ro-RO"/>
        </w:rPr>
        <w:t>în Municipiul Cluj-Napoca, Calea Dorobanţilor nr. 106</w:t>
      </w:r>
      <w:r w:rsidR="00BC0E09" w:rsidRPr="002A7237">
        <w:rPr>
          <w:rFonts w:ascii="Cambria" w:hAnsi="Cambria"/>
          <w:bCs/>
          <w:lang w:val="ro-RO"/>
        </w:rPr>
        <w:t>.</w:t>
      </w:r>
    </w:p>
    <w:p w14:paraId="6948AC0E" w14:textId="77777777" w:rsidR="00BC0E09" w:rsidRPr="002A7237" w:rsidRDefault="00BC0E09" w:rsidP="00B42042">
      <w:pPr>
        <w:autoSpaceDE w:val="0"/>
        <w:autoSpaceDN w:val="0"/>
        <w:adjustRightInd w:val="0"/>
        <w:ind w:firstLine="851"/>
        <w:contextualSpacing/>
        <w:jc w:val="both"/>
        <w:rPr>
          <w:rFonts w:ascii="Cambria" w:hAnsi="Cambria"/>
          <w:bCs/>
          <w:lang w:val="ro-RO"/>
        </w:rPr>
      </w:pPr>
    </w:p>
    <w:p w14:paraId="6F6327E6" w14:textId="5A764003" w:rsidR="007E2EC2" w:rsidRPr="002A7237" w:rsidRDefault="007E2EC2" w:rsidP="00B42042">
      <w:pPr>
        <w:autoSpaceDE w:val="0"/>
        <w:autoSpaceDN w:val="0"/>
        <w:adjustRightInd w:val="0"/>
        <w:ind w:firstLine="851"/>
        <w:contextualSpacing/>
        <w:jc w:val="both"/>
        <w:rPr>
          <w:rFonts w:ascii="Cambria" w:eastAsia="Calibri" w:hAnsi="Cambria" w:cs="Cambria"/>
          <w:noProof/>
          <w:lang w:val="ro-MD"/>
        </w:rPr>
      </w:pPr>
      <w:r w:rsidRPr="002A7237">
        <w:rPr>
          <w:rFonts w:ascii="Cambria" w:hAnsi="Cambria"/>
          <w:b/>
          <w:lang w:val="ro-RO"/>
        </w:rPr>
        <w:t xml:space="preserve">Art. 4. </w:t>
      </w:r>
      <w:r w:rsidRPr="002A7237">
        <w:rPr>
          <w:rFonts w:ascii="Cambria" w:eastAsia="Calibri" w:hAnsi="Cambria" w:cs="Cambria"/>
          <w:b/>
          <w:bCs/>
          <w:noProof/>
          <w:lang w:val="ro-MD"/>
        </w:rPr>
        <w:t xml:space="preserve">(1) </w:t>
      </w:r>
      <w:r w:rsidRPr="002A7237">
        <w:rPr>
          <w:rFonts w:ascii="Cambria" w:eastAsia="Calibri" w:hAnsi="Cambria" w:cs="Cambria"/>
          <w:noProof/>
          <w:lang w:val="ro-MD"/>
        </w:rPr>
        <w:t>Se mandatează Președintele Consiliului Județean Cluj pentru semnarea documentelor necesare depunerii la Oficiul de Cadastru și Publicitate Imobiliară Cluj a documentației cadastrale elaborate pentru imobilele care fac obiectul prezentei hotărâri.</w:t>
      </w:r>
    </w:p>
    <w:p w14:paraId="49FE9D97" w14:textId="7406227B" w:rsidR="007E2EC2" w:rsidRPr="002A7237" w:rsidRDefault="007E2EC2" w:rsidP="00B42042">
      <w:pPr>
        <w:ind w:firstLine="851"/>
        <w:contextualSpacing/>
        <w:jc w:val="both"/>
        <w:rPr>
          <w:rFonts w:ascii="Cambria" w:eastAsia="Calibri" w:hAnsi="Cambria" w:cs="Arial"/>
          <w:noProof/>
          <w:lang w:val="pt-BR" w:eastAsia="ro-RO"/>
        </w:rPr>
      </w:pPr>
      <w:r w:rsidRPr="002A7237">
        <w:rPr>
          <w:rFonts w:ascii="Cambria" w:eastAsia="Calibri" w:hAnsi="Cambria" w:cs="Arial"/>
          <w:b/>
          <w:noProof/>
          <w:lang w:val="pt-BR" w:eastAsia="ro-RO"/>
        </w:rPr>
        <w:t xml:space="preserve">(2) </w:t>
      </w:r>
      <w:r w:rsidRPr="002A7237">
        <w:rPr>
          <w:rFonts w:ascii="Cambria" w:eastAsia="Calibri" w:hAnsi="Cambria" w:cs="Arial"/>
          <w:noProof/>
          <w:lang w:val="pt-BR" w:eastAsia="ro-RO"/>
        </w:rPr>
        <w:t xml:space="preserve">Se împuterniceşte societatea TOPO H.A.N.S IMPEX S.R.L pentru depunerea la Oficiul de Cadastru şi Publicitate Imobiliară Cluj </w:t>
      </w:r>
      <w:r w:rsidR="007F44EA" w:rsidRPr="002A7237">
        <w:rPr>
          <w:rFonts w:ascii="Cambria" w:eastAsia="Calibri" w:hAnsi="Cambria" w:cs="Arial"/>
          <w:noProof/>
          <w:lang w:val="pt-BR" w:eastAsia="ro-RO"/>
        </w:rPr>
        <w:t xml:space="preserve">a </w:t>
      </w:r>
      <w:r w:rsidRPr="002A7237">
        <w:rPr>
          <w:rFonts w:ascii="Cambria" w:eastAsia="Calibri" w:hAnsi="Cambria" w:cs="Arial"/>
          <w:noProof/>
          <w:lang w:val="pt-BR" w:eastAsia="ro-RO"/>
        </w:rPr>
        <w:t>documentaţiei cadastrale prevăzute la art. 1.</w:t>
      </w:r>
    </w:p>
    <w:p w14:paraId="47F07E26" w14:textId="77777777" w:rsidR="007E2EC2" w:rsidRPr="002A7237" w:rsidRDefault="007E2EC2" w:rsidP="00B42042">
      <w:pPr>
        <w:autoSpaceDE w:val="0"/>
        <w:autoSpaceDN w:val="0"/>
        <w:adjustRightInd w:val="0"/>
        <w:ind w:firstLine="708"/>
        <w:contextualSpacing/>
        <w:jc w:val="both"/>
        <w:rPr>
          <w:rFonts w:ascii="Cambria" w:eastAsia="Calibri" w:hAnsi="Cambria" w:cs="Cambria"/>
          <w:b/>
          <w:bCs/>
          <w:noProof/>
          <w:lang w:val="ro-MD"/>
        </w:rPr>
      </w:pPr>
    </w:p>
    <w:p w14:paraId="70245EE7" w14:textId="77777777" w:rsidR="007E2EC2" w:rsidRPr="002A7237" w:rsidRDefault="007E2EC2" w:rsidP="00B42042">
      <w:pPr>
        <w:autoSpaceDE w:val="0"/>
        <w:autoSpaceDN w:val="0"/>
        <w:adjustRightInd w:val="0"/>
        <w:ind w:firstLine="851"/>
        <w:contextualSpacing/>
        <w:jc w:val="both"/>
        <w:rPr>
          <w:rFonts w:ascii="Cambria" w:eastAsia="Calibri" w:hAnsi="Cambria" w:cs="Cambria"/>
          <w:noProof/>
          <w:lang w:val="ro-RO"/>
        </w:rPr>
      </w:pPr>
      <w:r w:rsidRPr="002A7237">
        <w:rPr>
          <w:rFonts w:ascii="Cambria" w:eastAsia="Calibri" w:hAnsi="Cambria" w:cs="Cambria"/>
          <w:b/>
          <w:bCs/>
          <w:lang w:val="ro-RO"/>
        </w:rPr>
        <w:t xml:space="preserve">Art. 5. </w:t>
      </w:r>
      <w:r w:rsidRPr="002A7237">
        <w:rPr>
          <w:rFonts w:ascii="Cambria" w:eastAsia="Calibri" w:hAnsi="Cambria" w:cs="Cambria"/>
          <w:lang w:val="ro-RO"/>
        </w:rPr>
        <w:t>Cu punerea în aplicare a prevederilor prezentei hotărâri se încredinţează Preşedintele Consiliului Judeţean Cluj, prin Direcția de Administrare a Domeniului Public și Privat al Județului Cluj.</w:t>
      </w:r>
    </w:p>
    <w:p w14:paraId="3E59C1B9" w14:textId="77777777" w:rsidR="007E2EC2" w:rsidRPr="002A7237" w:rsidRDefault="007E2EC2" w:rsidP="00B42042">
      <w:pPr>
        <w:autoSpaceDE w:val="0"/>
        <w:autoSpaceDN w:val="0"/>
        <w:adjustRightInd w:val="0"/>
        <w:ind w:firstLine="851"/>
        <w:contextualSpacing/>
        <w:jc w:val="both"/>
        <w:rPr>
          <w:rFonts w:ascii="Cambria" w:eastAsia="Calibri" w:hAnsi="Cambria" w:cs="Cambria"/>
          <w:noProof/>
          <w:lang w:val="ro-RO"/>
        </w:rPr>
      </w:pPr>
    </w:p>
    <w:p w14:paraId="1469AF26" w14:textId="7C231CA2" w:rsidR="007E2EC2" w:rsidRPr="002A7237" w:rsidRDefault="007E2EC2" w:rsidP="00B42042">
      <w:pPr>
        <w:autoSpaceDE w:val="0"/>
        <w:autoSpaceDN w:val="0"/>
        <w:adjustRightInd w:val="0"/>
        <w:ind w:firstLine="851"/>
        <w:contextualSpacing/>
        <w:jc w:val="both"/>
        <w:rPr>
          <w:rFonts w:ascii="Cambria" w:hAnsi="Cambria"/>
          <w:lang w:val="ro-RO"/>
        </w:rPr>
      </w:pPr>
      <w:r w:rsidRPr="002A7237">
        <w:rPr>
          <w:rFonts w:ascii="Cambria" w:hAnsi="Cambria"/>
          <w:b/>
          <w:bCs/>
          <w:lang w:val="ro-RO"/>
        </w:rPr>
        <w:t>Art. 6.</w:t>
      </w:r>
      <w:r w:rsidRPr="002A7237">
        <w:rPr>
          <w:rFonts w:ascii="Cambria" w:hAnsi="Cambria"/>
          <w:lang w:val="ro-RO"/>
        </w:rPr>
        <w:t xml:space="preserve"> Prezenta hotărâre se comunică prin intermediul secretarului general al judeţului, în termenul prevăzut de lege,</w:t>
      </w:r>
      <w:r w:rsidRPr="002A7237">
        <w:rPr>
          <w:rFonts w:ascii="Cambria" w:eastAsia="Calibri" w:hAnsi="Cambria" w:cs="Cambria"/>
          <w:noProof/>
          <w:lang w:val="ro-MD"/>
        </w:rPr>
        <w:t xml:space="preserve"> Direcției de Administrare a Domeniului Public și Privat al Județului Cluj</w:t>
      </w:r>
      <w:r w:rsidR="007F44EA" w:rsidRPr="002A7237">
        <w:rPr>
          <w:rFonts w:ascii="Cambria" w:eastAsia="Calibri" w:hAnsi="Cambria" w:cs="Cambria"/>
          <w:noProof/>
          <w:lang w:val="ro-MD"/>
        </w:rPr>
        <w:t xml:space="preserve">; </w:t>
      </w:r>
      <w:r w:rsidRPr="002A7237">
        <w:rPr>
          <w:rFonts w:ascii="Cambria" w:eastAsia="Calibri" w:hAnsi="Cambria" w:cs="Cambria"/>
          <w:noProof/>
          <w:lang w:val="ro-MD"/>
        </w:rPr>
        <w:t xml:space="preserve"> Aeroportul</w:t>
      </w:r>
      <w:r w:rsidR="007F44EA" w:rsidRPr="002A7237">
        <w:rPr>
          <w:rFonts w:ascii="Cambria" w:eastAsia="Calibri" w:hAnsi="Cambria" w:cs="Cambria"/>
          <w:noProof/>
          <w:lang w:val="ro-MD"/>
        </w:rPr>
        <w:t>ui</w:t>
      </w:r>
      <w:r w:rsidRPr="002A7237">
        <w:rPr>
          <w:rFonts w:ascii="Cambria" w:eastAsia="Calibri" w:hAnsi="Cambria" w:cs="Cambria"/>
          <w:noProof/>
          <w:lang w:val="ro-MD"/>
        </w:rPr>
        <w:t xml:space="preserve"> Internațional Avram Iancu Cluj</w:t>
      </w:r>
      <w:r w:rsidR="007F44EA" w:rsidRPr="002A7237">
        <w:rPr>
          <w:rFonts w:ascii="Cambria" w:eastAsia="Calibri" w:hAnsi="Cambria" w:cs="Cambria"/>
          <w:noProof/>
          <w:lang w:val="ro-MD"/>
        </w:rPr>
        <w:t xml:space="preserve"> R.A.</w:t>
      </w:r>
      <w:r w:rsidRPr="002A7237">
        <w:rPr>
          <w:rFonts w:ascii="Cambria" w:eastAsia="Calibri" w:hAnsi="Cambria" w:cs="Cambria"/>
          <w:noProof/>
          <w:lang w:val="ro-MD"/>
        </w:rPr>
        <w:t>,</w:t>
      </w:r>
      <w:r w:rsidRPr="002A7237">
        <w:rPr>
          <w:rFonts w:ascii="Cambria" w:hAnsi="Cambria"/>
          <w:lang w:val="ro-RO"/>
        </w:rPr>
        <w:t xml:space="preserve"> precum şi Prefectului Judeţului Cluj şi se aduce la cunoştinţa publică prin afişarea la sediul Consiliului Judeţean Cluj şi pe pagina de internet  ”</w:t>
      </w:r>
      <w:hyperlink r:id="rId5" w:history="1">
        <w:r w:rsidRPr="002A7237">
          <w:rPr>
            <w:rFonts w:ascii="Cambria" w:hAnsi="Cambria"/>
            <w:lang w:val="ro-RO"/>
          </w:rPr>
          <w:t>www.cjcluj.ro</w:t>
        </w:r>
      </w:hyperlink>
      <w:r w:rsidRPr="002A7237">
        <w:rPr>
          <w:rFonts w:ascii="Cambria" w:hAnsi="Cambria"/>
          <w:lang w:val="ro-RO"/>
        </w:rPr>
        <w:t>”.</w:t>
      </w:r>
    </w:p>
    <w:p w14:paraId="35710F96" w14:textId="77777777" w:rsidR="007E2EC2" w:rsidRPr="002A7237" w:rsidRDefault="007E2EC2" w:rsidP="00B42042">
      <w:pPr>
        <w:autoSpaceDE w:val="0"/>
        <w:autoSpaceDN w:val="0"/>
        <w:adjustRightInd w:val="0"/>
        <w:ind w:left="5760" w:firstLine="720"/>
        <w:contextualSpacing/>
        <w:rPr>
          <w:rFonts w:ascii="Cambria" w:hAnsi="Cambria"/>
          <w:b/>
          <w:bCs/>
          <w:noProof/>
          <w:lang w:val="ro-RO" w:eastAsia="ro-RO"/>
        </w:rPr>
      </w:pPr>
    </w:p>
    <w:p w14:paraId="4D6FAB9B" w14:textId="77777777" w:rsidR="007E2EC2" w:rsidRPr="002A7237" w:rsidRDefault="007E2EC2" w:rsidP="00B42042">
      <w:pPr>
        <w:rPr>
          <w:rFonts w:ascii="Cambria" w:hAnsi="Cambria"/>
        </w:rPr>
      </w:pPr>
    </w:p>
    <w:p w14:paraId="346345CA" w14:textId="77777777" w:rsidR="00B42042" w:rsidRPr="002A7237" w:rsidRDefault="00B42042" w:rsidP="00B42042">
      <w:pPr>
        <w:tabs>
          <w:tab w:val="left" w:pos="90"/>
        </w:tabs>
        <w:ind w:left="-90" w:right="-36" w:firstLine="90"/>
        <w:contextualSpacing/>
        <w:jc w:val="both"/>
        <w:rPr>
          <w:rFonts w:ascii="Cambria" w:hAnsi="Cambria"/>
          <w:b/>
          <w:bCs/>
        </w:rPr>
      </w:pPr>
      <w:bookmarkStart w:id="6" w:name="_Hlk36471381"/>
      <w:r w:rsidRPr="002A7237">
        <w:rPr>
          <w:rFonts w:ascii="Cambria" w:hAnsi="Cambria"/>
        </w:rPr>
        <w:t xml:space="preserve">                                                    </w:t>
      </w:r>
      <w:r w:rsidRPr="002A7237">
        <w:rPr>
          <w:rFonts w:ascii="Cambria" w:hAnsi="Cambria"/>
        </w:rPr>
        <w:tab/>
      </w:r>
      <w:r w:rsidRPr="002A7237">
        <w:rPr>
          <w:rFonts w:ascii="Cambria" w:hAnsi="Cambria"/>
        </w:rPr>
        <w:tab/>
      </w:r>
      <w:r w:rsidRPr="002A7237">
        <w:rPr>
          <w:rFonts w:ascii="Cambria" w:hAnsi="Cambria"/>
        </w:rPr>
        <w:tab/>
      </w:r>
      <w:r w:rsidRPr="002A7237">
        <w:rPr>
          <w:rFonts w:ascii="Cambria" w:hAnsi="Cambria"/>
        </w:rPr>
        <w:tab/>
      </w:r>
      <w:r w:rsidRPr="002A7237">
        <w:rPr>
          <w:rFonts w:ascii="Cambria" w:hAnsi="Cambria"/>
        </w:rPr>
        <w:tab/>
        <w:t xml:space="preserve">              </w:t>
      </w:r>
      <w:r w:rsidRPr="002A7237">
        <w:rPr>
          <w:rFonts w:ascii="Cambria" w:hAnsi="Cambria"/>
          <w:b/>
          <w:bCs/>
        </w:rPr>
        <w:t>Contrasemnează:</w:t>
      </w:r>
    </w:p>
    <w:p w14:paraId="5F7916BF" w14:textId="77777777" w:rsidR="00B42042" w:rsidRPr="002A7237" w:rsidRDefault="00B42042" w:rsidP="00B42042">
      <w:pPr>
        <w:shd w:val="clear" w:color="auto" w:fill="FFFFFF"/>
        <w:ind w:left="14" w:right="-36" w:firstLine="706"/>
        <w:contextualSpacing/>
        <w:jc w:val="both"/>
        <w:rPr>
          <w:rFonts w:ascii="Cambria" w:hAnsi="Cambria"/>
        </w:rPr>
      </w:pPr>
      <w:r w:rsidRPr="002A7237">
        <w:rPr>
          <w:rFonts w:ascii="Cambria" w:hAnsi="Cambria"/>
          <w:b/>
          <w:bCs/>
        </w:rPr>
        <w:t>PREŞEDINTE</w:t>
      </w:r>
      <w:r w:rsidRPr="002A7237">
        <w:rPr>
          <w:rFonts w:ascii="Cambria" w:hAnsi="Cambria"/>
          <w:b/>
          <w:bCs/>
        </w:rPr>
        <w:tab/>
      </w:r>
      <w:r w:rsidRPr="002A7237">
        <w:rPr>
          <w:rFonts w:ascii="Cambria" w:hAnsi="Cambria"/>
        </w:rPr>
        <w:tab/>
      </w:r>
      <w:r w:rsidRPr="002A7237">
        <w:rPr>
          <w:rFonts w:ascii="Cambria" w:hAnsi="Cambria"/>
        </w:rPr>
        <w:tab/>
      </w:r>
      <w:r w:rsidRPr="002A7237">
        <w:rPr>
          <w:rFonts w:ascii="Cambria" w:hAnsi="Cambria"/>
        </w:rPr>
        <w:tab/>
        <w:t xml:space="preserve">                      </w:t>
      </w:r>
      <w:r w:rsidRPr="002A7237">
        <w:rPr>
          <w:rFonts w:ascii="Cambria" w:hAnsi="Cambria"/>
          <w:b/>
          <w:bCs/>
        </w:rPr>
        <w:t>SECRETAR GENERAL AL JUDEŢULUI</w:t>
      </w:r>
    </w:p>
    <w:p w14:paraId="436A785A" w14:textId="77777777" w:rsidR="00B42042" w:rsidRPr="002A7237" w:rsidRDefault="00B42042" w:rsidP="00B42042">
      <w:pPr>
        <w:ind w:right="-36"/>
        <w:contextualSpacing/>
        <w:rPr>
          <w:rFonts w:ascii="Cambria" w:hAnsi="Cambria"/>
        </w:rPr>
      </w:pPr>
      <w:r w:rsidRPr="002A7237">
        <w:rPr>
          <w:rFonts w:ascii="Cambria" w:hAnsi="Cambria"/>
          <w:b/>
          <w:bCs/>
        </w:rPr>
        <w:t xml:space="preserve">                 Alin Tişe                                                                                           Simona Gaci</w:t>
      </w:r>
    </w:p>
    <w:p w14:paraId="6697DBCD" w14:textId="77777777" w:rsidR="00B42042" w:rsidRPr="002A7237" w:rsidRDefault="00B42042" w:rsidP="00B42042">
      <w:pPr>
        <w:ind w:right="-36"/>
        <w:contextualSpacing/>
        <w:rPr>
          <w:rFonts w:ascii="Cambria" w:hAnsi="Cambria"/>
          <w:b/>
          <w:bCs/>
        </w:rPr>
      </w:pPr>
      <w:r w:rsidRPr="002A7237">
        <w:rPr>
          <w:rFonts w:ascii="Cambria" w:hAnsi="Cambria"/>
          <w:b/>
          <w:bCs/>
        </w:rPr>
        <w:t xml:space="preserve">          </w:t>
      </w:r>
    </w:p>
    <w:p w14:paraId="6AD82FC5" w14:textId="77777777" w:rsidR="00B42042" w:rsidRPr="002A7237" w:rsidRDefault="00B42042" w:rsidP="00B42042">
      <w:pPr>
        <w:ind w:right="-36"/>
        <w:contextualSpacing/>
        <w:rPr>
          <w:rFonts w:ascii="Cambria" w:hAnsi="Cambria"/>
          <w:b/>
          <w:bCs/>
        </w:rPr>
      </w:pPr>
    </w:p>
    <w:p w14:paraId="02AD92C7" w14:textId="77777777" w:rsidR="00B42042" w:rsidRPr="002A7237" w:rsidRDefault="00B42042" w:rsidP="00B42042">
      <w:pPr>
        <w:ind w:right="-36"/>
        <w:contextualSpacing/>
        <w:rPr>
          <w:rFonts w:ascii="Cambria" w:hAnsi="Cambria"/>
          <w:b/>
          <w:bCs/>
        </w:rPr>
      </w:pPr>
    </w:p>
    <w:p w14:paraId="57E499A8" w14:textId="77777777" w:rsidR="00B42042" w:rsidRPr="002A7237" w:rsidRDefault="00B42042" w:rsidP="00B42042">
      <w:pPr>
        <w:ind w:right="-36"/>
        <w:contextualSpacing/>
        <w:rPr>
          <w:rFonts w:ascii="Cambria" w:hAnsi="Cambria"/>
          <w:b/>
          <w:bCs/>
        </w:rPr>
      </w:pPr>
    </w:p>
    <w:p w14:paraId="77E7B92B" w14:textId="77777777" w:rsidR="00B42042" w:rsidRPr="002A7237" w:rsidRDefault="00B42042" w:rsidP="00B42042">
      <w:pPr>
        <w:ind w:right="-36"/>
        <w:contextualSpacing/>
        <w:rPr>
          <w:rFonts w:ascii="Cambria" w:hAnsi="Cambria"/>
          <w:b/>
          <w:bCs/>
        </w:rPr>
      </w:pPr>
    </w:p>
    <w:p w14:paraId="0FB79020" w14:textId="77777777" w:rsidR="00B42042" w:rsidRPr="002A7237" w:rsidRDefault="00B42042" w:rsidP="00B42042">
      <w:pPr>
        <w:ind w:right="-36"/>
        <w:contextualSpacing/>
        <w:rPr>
          <w:rFonts w:ascii="Cambria" w:hAnsi="Cambria"/>
          <w:b/>
          <w:bCs/>
        </w:rPr>
      </w:pPr>
    </w:p>
    <w:p w14:paraId="1020C583" w14:textId="77777777" w:rsidR="00B42042" w:rsidRPr="002A7237" w:rsidRDefault="00B42042" w:rsidP="00B42042">
      <w:pPr>
        <w:ind w:right="-36"/>
        <w:contextualSpacing/>
        <w:rPr>
          <w:rFonts w:ascii="Cambria" w:hAnsi="Cambria"/>
          <w:b/>
          <w:bCs/>
        </w:rPr>
      </w:pPr>
    </w:p>
    <w:p w14:paraId="5445FAAC" w14:textId="77777777" w:rsidR="00B42042" w:rsidRPr="002A7237" w:rsidRDefault="00B42042" w:rsidP="00B42042">
      <w:pPr>
        <w:ind w:right="-36"/>
        <w:contextualSpacing/>
        <w:rPr>
          <w:rFonts w:ascii="Cambria" w:hAnsi="Cambria"/>
          <w:b/>
          <w:bCs/>
        </w:rPr>
      </w:pPr>
    </w:p>
    <w:p w14:paraId="1BAE6849" w14:textId="77777777" w:rsidR="00B42042" w:rsidRPr="002A7237" w:rsidRDefault="00B42042" w:rsidP="00B42042">
      <w:pPr>
        <w:ind w:right="-36"/>
        <w:contextualSpacing/>
        <w:rPr>
          <w:rFonts w:ascii="Cambria" w:hAnsi="Cambria"/>
          <w:b/>
          <w:bCs/>
        </w:rPr>
      </w:pPr>
    </w:p>
    <w:p w14:paraId="0CE37D28" w14:textId="77777777" w:rsidR="00B42042" w:rsidRPr="002A7237" w:rsidRDefault="00B42042" w:rsidP="00B42042">
      <w:pPr>
        <w:ind w:right="-36"/>
        <w:contextualSpacing/>
        <w:rPr>
          <w:rFonts w:ascii="Cambria" w:hAnsi="Cambria"/>
          <w:b/>
          <w:bCs/>
        </w:rPr>
      </w:pPr>
    </w:p>
    <w:p w14:paraId="0E4529B2" w14:textId="77777777" w:rsidR="00B42042" w:rsidRPr="002A7237" w:rsidRDefault="00B42042" w:rsidP="00B42042">
      <w:pPr>
        <w:ind w:right="-36"/>
        <w:contextualSpacing/>
        <w:rPr>
          <w:rFonts w:ascii="Cambria" w:hAnsi="Cambria"/>
          <w:b/>
          <w:bCs/>
        </w:rPr>
      </w:pPr>
    </w:p>
    <w:p w14:paraId="0E5D540E" w14:textId="77777777" w:rsidR="00B42042" w:rsidRPr="002A7237" w:rsidRDefault="00B42042" w:rsidP="00B42042">
      <w:pPr>
        <w:ind w:right="-36"/>
        <w:contextualSpacing/>
        <w:rPr>
          <w:rFonts w:ascii="Cambria" w:hAnsi="Cambria"/>
          <w:b/>
          <w:bCs/>
        </w:rPr>
      </w:pPr>
    </w:p>
    <w:p w14:paraId="2D6E4E04" w14:textId="77777777" w:rsidR="00B42042" w:rsidRPr="002A7237" w:rsidRDefault="00B42042" w:rsidP="00B42042">
      <w:pPr>
        <w:ind w:right="-36"/>
        <w:contextualSpacing/>
        <w:rPr>
          <w:rFonts w:ascii="Cambria" w:hAnsi="Cambria"/>
          <w:b/>
          <w:bCs/>
        </w:rPr>
      </w:pPr>
    </w:p>
    <w:p w14:paraId="7BB3BA61" w14:textId="77777777" w:rsidR="00B42042" w:rsidRPr="002A7237" w:rsidRDefault="00B42042" w:rsidP="00B42042">
      <w:pPr>
        <w:ind w:right="-36"/>
        <w:contextualSpacing/>
        <w:rPr>
          <w:rFonts w:ascii="Cambria" w:hAnsi="Cambria"/>
          <w:b/>
          <w:bCs/>
        </w:rPr>
      </w:pPr>
    </w:p>
    <w:p w14:paraId="39020DA8" w14:textId="77777777" w:rsidR="00B42042" w:rsidRPr="002A7237" w:rsidRDefault="00B42042" w:rsidP="00B42042">
      <w:pPr>
        <w:ind w:right="-36"/>
        <w:contextualSpacing/>
        <w:rPr>
          <w:rFonts w:ascii="Cambria" w:hAnsi="Cambria"/>
          <w:b/>
          <w:bCs/>
        </w:rPr>
      </w:pPr>
    </w:p>
    <w:p w14:paraId="1ED2A799" w14:textId="77777777" w:rsidR="00B42042" w:rsidRPr="002A7237" w:rsidRDefault="00B42042" w:rsidP="00B42042">
      <w:pPr>
        <w:ind w:right="-36"/>
        <w:contextualSpacing/>
        <w:rPr>
          <w:rFonts w:ascii="Cambria" w:hAnsi="Cambria"/>
          <w:b/>
          <w:bCs/>
        </w:rPr>
      </w:pPr>
    </w:p>
    <w:p w14:paraId="12744997" w14:textId="77777777" w:rsidR="00B42042" w:rsidRPr="002A7237" w:rsidRDefault="00B42042" w:rsidP="00B42042">
      <w:pPr>
        <w:ind w:right="-36"/>
        <w:contextualSpacing/>
        <w:rPr>
          <w:rFonts w:ascii="Cambria" w:hAnsi="Cambria"/>
          <w:b/>
          <w:bCs/>
        </w:rPr>
      </w:pPr>
    </w:p>
    <w:p w14:paraId="1237D164" w14:textId="5E9D329E" w:rsidR="00B42042" w:rsidRPr="002A7237" w:rsidRDefault="00B42042" w:rsidP="00B42042">
      <w:pPr>
        <w:ind w:right="-36"/>
        <w:contextualSpacing/>
        <w:rPr>
          <w:rFonts w:ascii="Cambria" w:hAnsi="Cambria"/>
          <w:b/>
          <w:bCs/>
        </w:rPr>
      </w:pPr>
    </w:p>
    <w:p w14:paraId="4FABB0A3" w14:textId="08A443DF" w:rsidR="00B42042" w:rsidRPr="002A7237" w:rsidRDefault="00B42042" w:rsidP="00B42042">
      <w:pPr>
        <w:ind w:right="-36"/>
        <w:contextualSpacing/>
        <w:rPr>
          <w:rFonts w:ascii="Cambria" w:hAnsi="Cambria"/>
          <w:b/>
          <w:bCs/>
        </w:rPr>
      </w:pPr>
    </w:p>
    <w:p w14:paraId="0268B143" w14:textId="77777777" w:rsidR="00B42042" w:rsidRPr="002A7237" w:rsidRDefault="00B42042" w:rsidP="00B42042">
      <w:pPr>
        <w:ind w:right="-36"/>
        <w:contextualSpacing/>
        <w:rPr>
          <w:rFonts w:ascii="Cambria" w:hAnsi="Cambria"/>
          <w:b/>
          <w:bCs/>
        </w:rPr>
      </w:pPr>
    </w:p>
    <w:p w14:paraId="05651935" w14:textId="1B8A28AE" w:rsidR="00B42042" w:rsidRPr="002A7237" w:rsidRDefault="00B42042" w:rsidP="00B42042">
      <w:pPr>
        <w:ind w:right="-36"/>
        <w:contextualSpacing/>
        <w:rPr>
          <w:rFonts w:ascii="Cambria" w:hAnsi="Cambria"/>
          <w:b/>
          <w:bCs/>
        </w:rPr>
      </w:pPr>
    </w:p>
    <w:p w14:paraId="1E475CC7" w14:textId="77777777" w:rsidR="0019068A" w:rsidRPr="002A7237" w:rsidRDefault="0019068A" w:rsidP="00B42042">
      <w:pPr>
        <w:ind w:right="-36"/>
        <w:contextualSpacing/>
        <w:rPr>
          <w:rFonts w:ascii="Cambria" w:hAnsi="Cambria"/>
          <w:b/>
          <w:bCs/>
        </w:rPr>
      </w:pPr>
    </w:p>
    <w:p w14:paraId="1284ACC6" w14:textId="77777777" w:rsidR="00B42042" w:rsidRPr="002A7237" w:rsidRDefault="00B42042" w:rsidP="00B42042">
      <w:pPr>
        <w:ind w:right="-36"/>
        <w:contextualSpacing/>
        <w:rPr>
          <w:rFonts w:ascii="Cambria" w:hAnsi="Cambria"/>
          <w:b/>
          <w:bCs/>
        </w:rPr>
      </w:pPr>
    </w:p>
    <w:p w14:paraId="06E4D9FA" w14:textId="77777777" w:rsidR="00B42042" w:rsidRPr="002A7237" w:rsidRDefault="00B42042" w:rsidP="00B42042">
      <w:pPr>
        <w:ind w:right="-36"/>
        <w:contextualSpacing/>
        <w:rPr>
          <w:rFonts w:ascii="Cambria" w:hAnsi="Cambria"/>
          <w:b/>
          <w:bCs/>
        </w:rPr>
      </w:pPr>
    </w:p>
    <w:p w14:paraId="148AFCF0" w14:textId="77777777" w:rsidR="00B42042" w:rsidRPr="002A7237" w:rsidRDefault="00B42042" w:rsidP="00B42042">
      <w:pPr>
        <w:ind w:firstLine="360"/>
        <w:jc w:val="both"/>
        <w:rPr>
          <w:rFonts w:ascii="Cambria" w:hAnsi="Cambria"/>
          <w:b/>
          <w:bCs/>
        </w:rPr>
      </w:pPr>
    </w:p>
    <w:p w14:paraId="6747203B" w14:textId="77777777" w:rsidR="000C4524" w:rsidRPr="002A7237" w:rsidRDefault="00B42042" w:rsidP="000C4524">
      <w:pPr>
        <w:autoSpaceDE w:val="0"/>
        <w:autoSpaceDN w:val="0"/>
        <w:adjustRightInd w:val="0"/>
        <w:rPr>
          <w:rFonts w:ascii="Cambria" w:hAnsi="Cambria" w:cs="Calibri"/>
          <w:b/>
          <w:bCs/>
        </w:rPr>
      </w:pPr>
      <w:bookmarkStart w:id="7" w:name="_Hlk35522195"/>
      <w:r w:rsidRPr="002A7237">
        <w:rPr>
          <w:rFonts w:ascii="Cambria" w:hAnsi="Cambria" w:cs="Calibri"/>
          <w:b/>
          <w:bCs/>
        </w:rPr>
        <w:t xml:space="preserve">Nr. 84 din </w:t>
      </w:r>
      <w:r w:rsidR="000C4524" w:rsidRPr="002A7237">
        <w:rPr>
          <w:rFonts w:ascii="Cambria" w:hAnsi="Cambria" w:cs="Calibri"/>
          <w:b/>
          <w:bCs/>
        </w:rPr>
        <w:t>31 martie 2020</w:t>
      </w:r>
    </w:p>
    <w:bookmarkEnd w:id="6"/>
    <w:bookmarkEnd w:id="7"/>
    <w:p w14:paraId="1364ACD1" w14:textId="26762A7F" w:rsidR="001C4A42" w:rsidRPr="002A7237" w:rsidRDefault="0019068A" w:rsidP="0019068A">
      <w:pPr>
        <w:jc w:val="both"/>
        <w:rPr>
          <w:rFonts w:ascii="Cambria" w:hAnsi="Cambria"/>
        </w:rPr>
      </w:pPr>
      <w:r w:rsidRPr="002A7237">
        <w:rPr>
          <w:rFonts w:ascii="Cambria" w:hAnsi="Cambria"/>
          <w:i/>
          <w:iCs/>
          <w:sz w:val="20"/>
          <w:szCs w:val="20"/>
        </w:rPr>
        <w:t xml:space="preserve">Prezenta hotărâre a fost adoptată cu 30 de voturi “pentru”, fiind astfel respectate prevederile legale privind majoritatea de voturi necesară. La ședința publică, care s-a desfășurat </w:t>
      </w:r>
      <w:r w:rsidRPr="002A7237">
        <w:rPr>
          <w:rFonts w:ascii="Cambria" w:hAnsi="Cambria"/>
          <w:bCs/>
          <w:i/>
          <w:iCs/>
          <w:sz w:val="20"/>
          <w:szCs w:val="20"/>
        </w:rPr>
        <w:t xml:space="preserve">prin intermediul unei platforme on-line de videoconferință, </w:t>
      </w:r>
      <w:r w:rsidRPr="002A7237">
        <w:rPr>
          <w:rFonts w:ascii="Cambria" w:hAnsi="Cambria"/>
          <w:i/>
          <w:iCs/>
          <w:sz w:val="20"/>
          <w:szCs w:val="20"/>
        </w:rPr>
        <w:t xml:space="preserve">și-au înregistrat prezența un număr de 36 consilieri județeni din totalul celor 36 de consilieri judeţeni în funcţie. </w:t>
      </w:r>
      <w:bookmarkStart w:id="8" w:name="_GoBack"/>
      <w:bookmarkEnd w:id="8"/>
    </w:p>
    <w:sectPr w:rsidR="001C4A42" w:rsidRPr="002A7237" w:rsidSect="00B42042">
      <w:pgSz w:w="12240" w:h="15840"/>
      <w:pgMar w:top="284" w:right="1041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F2DEA"/>
    <w:multiLevelType w:val="hybridMultilevel"/>
    <w:tmpl w:val="5700EF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A1D2B"/>
    <w:multiLevelType w:val="hybridMultilevel"/>
    <w:tmpl w:val="5B425B1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C2A39"/>
    <w:multiLevelType w:val="hybridMultilevel"/>
    <w:tmpl w:val="1A00D2C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044E2"/>
    <w:multiLevelType w:val="hybridMultilevel"/>
    <w:tmpl w:val="A04E61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B224D"/>
    <w:multiLevelType w:val="hybridMultilevel"/>
    <w:tmpl w:val="2C5E96F0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7001E04"/>
    <w:multiLevelType w:val="hybridMultilevel"/>
    <w:tmpl w:val="62C21C0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F51508"/>
    <w:multiLevelType w:val="hybridMultilevel"/>
    <w:tmpl w:val="24981E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F35AC"/>
    <w:multiLevelType w:val="hybridMultilevel"/>
    <w:tmpl w:val="2F2C300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7366BC6"/>
    <w:multiLevelType w:val="hybridMultilevel"/>
    <w:tmpl w:val="9EC6AAB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02E15"/>
    <w:multiLevelType w:val="hybridMultilevel"/>
    <w:tmpl w:val="9CAC17C0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FD5CB5"/>
    <w:multiLevelType w:val="hybridMultilevel"/>
    <w:tmpl w:val="6916E6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4D6CE9"/>
    <w:multiLevelType w:val="hybridMultilevel"/>
    <w:tmpl w:val="33F48DB8"/>
    <w:lvl w:ilvl="0" w:tplc="3B42CDF4">
      <w:start w:val="1"/>
      <w:numFmt w:val="upperRoman"/>
      <w:lvlText w:val="%1."/>
      <w:lvlJc w:val="left"/>
      <w:pPr>
        <w:ind w:left="1095" w:hanging="72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55" w:hanging="360"/>
      </w:pPr>
    </w:lvl>
    <w:lvl w:ilvl="2" w:tplc="0418001B" w:tentative="1">
      <w:start w:val="1"/>
      <w:numFmt w:val="lowerRoman"/>
      <w:lvlText w:val="%3."/>
      <w:lvlJc w:val="right"/>
      <w:pPr>
        <w:ind w:left="2175" w:hanging="180"/>
      </w:pPr>
    </w:lvl>
    <w:lvl w:ilvl="3" w:tplc="0418000F" w:tentative="1">
      <w:start w:val="1"/>
      <w:numFmt w:val="decimal"/>
      <w:lvlText w:val="%4."/>
      <w:lvlJc w:val="left"/>
      <w:pPr>
        <w:ind w:left="2895" w:hanging="360"/>
      </w:pPr>
    </w:lvl>
    <w:lvl w:ilvl="4" w:tplc="04180019" w:tentative="1">
      <w:start w:val="1"/>
      <w:numFmt w:val="lowerLetter"/>
      <w:lvlText w:val="%5."/>
      <w:lvlJc w:val="left"/>
      <w:pPr>
        <w:ind w:left="3615" w:hanging="360"/>
      </w:pPr>
    </w:lvl>
    <w:lvl w:ilvl="5" w:tplc="0418001B" w:tentative="1">
      <w:start w:val="1"/>
      <w:numFmt w:val="lowerRoman"/>
      <w:lvlText w:val="%6."/>
      <w:lvlJc w:val="right"/>
      <w:pPr>
        <w:ind w:left="4335" w:hanging="180"/>
      </w:pPr>
    </w:lvl>
    <w:lvl w:ilvl="6" w:tplc="0418000F" w:tentative="1">
      <w:start w:val="1"/>
      <w:numFmt w:val="decimal"/>
      <w:lvlText w:val="%7."/>
      <w:lvlJc w:val="left"/>
      <w:pPr>
        <w:ind w:left="5055" w:hanging="360"/>
      </w:pPr>
    </w:lvl>
    <w:lvl w:ilvl="7" w:tplc="04180019" w:tentative="1">
      <w:start w:val="1"/>
      <w:numFmt w:val="lowerLetter"/>
      <w:lvlText w:val="%8."/>
      <w:lvlJc w:val="left"/>
      <w:pPr>
        <w:ind w:left="5775" w:hanging="360"/>
      </w:pPr>
    </w:lvl>
    <w:lvl w:ilvl="8" w:tplc="0418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2"/>
  </w:num>
  <w:num w:numId="5">
    <w:abstractNumId w:val="10"/>
  </w:num>
  <w:num w:numId="6">
    <w:abstractNumId w:val="9"/>
  </w:num>
  <w:num w:numId="7">
    <w:abstractNumId w:val="3"/>
  </w:num>
  <w:num w:numId="8">
    <w:abstractNumId w:val="1"/>
  </w:num>
  <w:num w:numId="9">
    <w:abstractNumId w:val="0"/>
  </w:num>
  <w:num w:numId="10">
    <w:abstractNumId w:val="6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A72"/>
    <w:rsid w:val="000C4524"/>
    <w:rsid w:val="0019068A"/>
    <w:rsid w:val="001C0D03"/>
    <w:rsid w:val="001C4A42"/>
    <w:rsid w:val="00282A72"/>
    <w:rsid w:val="002A7237"/>
    <w:rsid w:val="003B0EDA"/>
    <w:rsid w:val="003B5964"/>
    <w:rsid w:val="003E4838"/>
    <w:rsid w:val="004D0175"/>
    <w:rsid w:val="006177EF"/>
    <w:rsid w:val="00634A1D"/>
    <w:rsid w:val="00665C10"/>
    <w:rsid w:val="006849CB"/>
    <w:rsid w:val="007123DD"/>
    <w:rsid w:val="007E2EC2"/>
    <w:rsid w:val="007F44EA"/>
    <w:rsid w:val="00946191"/>
    <w:rsid w:val="00A476AB"/>
    <w:rsid w:val="00B1457F"/>
    <w:rsid w:val="00B42042"/>
    <w:rsid w:val="00BC0E09"/>
    <w:rsid w:val="00C840C2"/>
    <w:rsid w:val="00EE4413"/>
    <w:rsid w:val="00F7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031CD"/>
  <w15:chartTrackingRefBased/>
  <w15:docId w15:val="{B2499AD4-2784-4DC9-980A-DECF9064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82A72"/>
    <w:pPr>
      <w:spacing w:after="120"/>
    </w:pPr>
    <w:rPr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282A7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2">
    <w:name w:val="Body Text 2"/>
    <w:basedOn w:val="Normal"/>
    <w:link w:val="BodyText2Char"/>
    <w:uiPriority w:val="99"/>
    <w:rsid w:val="00282A72"/>
    <w:pPr>
      <w:spacing w:after="120" w:line="480" w:lineRule="auto"/>
    </w:pPr>
    <w:rPr>
      <w:lang w:val="ro-RO" w:eastAsia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282A7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Hyperlink">
    <w:name w:val="Hyperlink"/>
    <w:rsid w:val="00282A7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82A72"/>
    <w:pPr>
      <w:ind w:left="720"/>
      <w:contextualSpacing/>
    </w:pPr>
  </w:style>
  <w:style w:type="paragraph" w:styleId="Title">
    <w:name w:val="Title"/>
    <w:basedOn w:val="Normal"/>
    <w:link w:val="TitleChar"/>
    <w:qFormat/>
    <w:rsid w:val="00282A72"/>
    <w:pPr>
      <w:jc w:val="center"/>
    </w:pPr>
    <w:rPr>
      <w:rFonts w:ascii="Tahoma" w:hAnsi="Tahoma"/>
      <w:b/>
      <w:bCs/>
      <w:lang w:val="x-none" w:eastAsia="x-none"/>
    </w:rPr>
  </w:style>
  <w:style w:type="character" w:customStyle="1" w:styleId="TitleChar">
    <w:name w:val="Title Char"/>
    <w:basedOn w:val="DefaultParagraphFont"/>
    <w:link w:val="Title"/>
    <w:rsid w:val="00282A72"/>
    <w:rPr>
      <w:rFonts w:ascii="Tahoma" w:eastAsia="Times New Roman" w:hAnsi="Tahoma" w:cs="Times New Roman"/>
      <w:b/>
      <w:bCs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282A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2A72"/>
    <w:rPr>
      <w:rFonts w:ascii="Times New Roman" w:eastAsia="Times New Roman" w:hAnsi="Times New Roman" w:cs="Times New Roman"/>
      <w:sz w:val="24"/>
      <w:szCs w:val="24"/>
    </w:rPr>
  </w:style>
  <w:style w:type="character" w:customStyle="1" w:styleId="salnbdy">
    <w:name w:val="s_aln_bdy"/>
    <w:rsid w:val="00282A7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UnresolvedMention">
    <w:name w:val="Unresolved Mention"/>
    <w:basedOn w:val="DefaultParagraphFont"/>
    <w:uiPriority w:val="99"/>
    <w:semiHidden/>
    <w:unhideWhenUsed/>
    <w:rsid w:val="007E2EC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1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19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jcluj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768</Words>
  <Characters>4458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Gaci</dc:creator>
  <cp:keywords/>
  <dc:description/>
  <cp:lastModifiedBy>Mihaela Biscovan</cp:lastModifiedBy>
  <cp:revision>7</cp:revision>
  <cp:lastPrinted>2020-04-01T09:12:00Z</cp:lastPrinted>
  <dcterms:created xsi:type="dcterms:W3CDTF">2020-03-19T11:03:00Z</dcterms:created>
  <dcterms:modified xsi:type="dcterms:W3CDTF">2020-04-02T06:44:00Z</dcterms:modified>
</cp:coreProperties>
</file>