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F00C0" w:rsidR="003B7F00" w:rsidRPr="00465D52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</w:r>
      <w:r w:rsidRPr="00465D5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465D52">
        <w:rPr>
          <w:rFonts w:ascii="Montserrat Light" w:hAnsi="Montserrat Light"/>
          <w:b/>
          <w:lang w:val="pt-BR"/>
        </w:rPr>
        <w:t xml:space="preserve"> </w:t>
      </w:r>
      <w:r w:rsidR="004D0A96" w:rsidRPr="00465D52">
        <w:rPr>
          <w:rFonts w:ascii="Montserrat Light" w:hAnsi="Montserrat Light"/>
          <w:b/>
          <w:lang w:val="pt-BR"/>
        </w:rPr>
        <w:t xml:space="preserve"> </w:t>
      </w:r>
      <w:r w:rsidR="0073001E" w:rsidRPr="00465D52">
        <w:rPr>
          <w:rFonts w:ascii="Montserrat Light" w:hAnsi="Montserrat Light"/>
          <w:b/>
          <w:lang w:val="pt-BR"/>
        </w:rPr>
        <w:t xml:space="preserve">       </w:t>
      </w:r>
      <w:r w:rsidR="00B13A0E" w:rsidRPr="00465D52">
        <w:rPr>
          <w:rFonts w:ascii="Montserrat Light" w:hAnsi="Montserrat Light"/>
          <w:b/>
          <w:lang w:val="pt-BR"/>
        </w:rPr>
        <w:t xml:space="preserve"> </w:t>
      </w:r>
      <w:r w:rsidRPr="00465D52">
        <w:rPr>
          <w:rFonts w:ascii="Montserrat" w:hAnsi="Montserrat"/>
          <w:b/>
          <w:lang w:val="fr-FR"/>
        </w:rPr>
        <w:t>Anex</w:t>
      </w:r>
      <w:r w:rsidR="00B13A0E" w:rsidRPr="00465D52">
        <w:rPr>
          <w:rFonts w:ascii="Montserrat" w:hAnsi="Montserrat"/>
          <w:b/>
          <w:lang w:val="fr-FR"/>
        </w:rPr>
        <w:t>ă</w:t>
      </w:r>
      <w:r w:rsidR="006D156B" w:rsidRPr="00465D52">
        <w:rPr>
          <w:rFonts w:ascii="Montserrat" w:hAnsi="Montserrat"/>
          <w:b/>
          <w:lang w:val="fr-FR"/>
        </w:rPr>
        <w:t xml:space="preserve"> </w:t>
      </w:r>
    </w:p>
    <w:p w14:paraId="1D6825B1" w14:textId="27A44CEC" w:rsidR="003B7F00" w:rsidRPr="00465D52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65D52">
        <w:rPr>
          <w:rFonts w:ascii="Montserrat" w:hAnsi="Montserrat"/>
          <w:b/>
          <w:lang w:val="fr-FR"/>
        </w:rPr>
        <w:tab/>
      </w:r>
      <w:r w:rsidRPr="00465D5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65D52">
        <w:rPr>
          <w:rFonts w:ascii="Montserrat" w:hAnsi="Montserrat"/>
          <w:b/>
          <w:lang w:val="fr-FR"/>
        </w:rPr>
        <w:tab/>
        <w:t xml:space="preserve">   </w:t>
      </w:r>
      <w:r w:rsidR="0073001E" w:rsidRPr="00465D52">
        <w:rPr>
          <w:rFonts w:ascii="Montserrat" w:hAnsi="Montserrat"/>
          <w:b/>
          <w:lang w:val="fr-FR"/>
        </w:rPr>
        <w:t xml:space="preserve">            </w:t>
      </w:r>
      <w:r w:rsidRPr="00465D52">
        <w:rPr>
          <w:rFonts w:ascii="Montserrat" w:hAnsi="Montserrat"/>
          <w:b/>
          <w:lang w:val="fr-FR"/>
        </w:rPr>
        <w:t xml:space="preserve"> la Hotărârea nr.</w:t>
      </w:r>
      <w:r w:rsidR="0092662B" w:rsidRPr="00465D52">
        <w:rPr>
          <w:rFonts w:ascii="Montserrat" w:hAnsi="Montserrat"/>
          <w:b/>
          <w:lang w:val="fr-FR"/>
        </w:rPr>
        <w:t xml:space="preserve"> </w:t>
      </w:r>
      <w:r w:rsidR="00E44DD5" w:rsidRPr="00465D52">
        <w:rPr>
          <w:rFonts w:ascii="Montserrat" w:hAnsi="Montserrat"/>
          <w:b/>
          <w:lang w:val="fr-FR"/>
        </w:rPr>
        <w:t>98</w:t>
      </w:r>
      <w:r w:rsidR="007B25D1" w:rsidRPr="00465D52">
        <w:rPr>
          <w:rFonts w:ascii="Montserrat" w:hAnsi="Montserrat"/>
          <w:b/>
          <w:lang w:val="fr-FR"/>
        </w:rPr>
        <w:t>/</w:t>
      </w:r>
      <w:r w:rsidRPr="00465D52">
        <w:rPr>
          <w:rFonts w:ascii="Montserrat" w:hAnsi="Montserrat"/>
          <w:b/>
          <w:lang w:val="fr-FR"/>
        </w:rPr>
        <w:t>202</w:t>
      </w:r>
      <w:r w:rsidR="00D40F6A" w:rsidRPr="00465D52">
        <w:rPr>
          <w:rFonts w:ascii="Montserrat" w:hAnsi="Montserrat"/>
          <w:b/>
          <w:lang w:val="fr-FR"/>
        </w:rPr>
        <w:t>2</w:t>
      </w:r>
    </w:p>
    <w:p w14:paraId="0604DC6A" w14:textId="3353FAA7" w:rsidR="0073001E" w:rsidRPr="00465D52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465D52">
        <w:rPr>
          <w:rFonts w:ascii="Montserrat Light" w:hAnsi="Montserrat Light"/>
          <w:b/>
        </w:rPr>
        <w:tab/>
      </w:r>
      <w:r w:rsidRPr="00465D52">
        <w:rPr>
          <w:rFonts w:ascii="Montserrat Light" w:hAnsi="Montserrat Light"/>
          <w:b/>
        </w:rPr>
        <w:tab/>
      </w:r>
      <w:r w:rsidRPr="00465D52">
        <w:rPr>
          <w:rFonts w:ascii="Montserrat Light" w:hAnsi="Montserrat Light"/>
          <w:b/>
        </w:rPr>
        <w:tab/>
      </w:r>
      <w:r w:rsidRPr="00465D52">
        <w:rPr>
          <w:rFonts w:ascii="Montserrat Light" w:hAnsi="Montserrat Light"/>
          <w:b/>
        </w:rPr>
        <w:tab/>
      </w:r>
      <w:r w:rsidRPr="00465D52">
        <w:rPr>
          <w:rFonts w:ascii="Montserrat Light" w:hAnsi="Montserrat Light"/>
          <w:b/>
        </w:rPr>
        <w:tab/>
        <w:t xml:space="preserve">   </w:t>
      </w:r>
    </w:p>
    <w:p w14:paraId="3F353664" w14:textId="77777777" w:rsidR="00E44DD5" w:rsidRPr="00465D52" w:rsidRDefault="00E44DD5" w:rsidP="00E44DD5">
      <w:pPr>
        <w:tabs>
          <w:tab w:val="left" w:pos="3456"/>
        </w:tabs>
        <w:jc w:val="center"/>
        <w:rPr>
          <w:rFonts w:ascii="Montserrat" w:hAnsi="Montserrat"/>
        </w:rPr>
      </w:pPr>
      <w:r w:rsidRPr="00465D52">
        <w:rPr>
          <w:rFonts w:ascii="Montserrat" w:hAnsi="Montserrat"/>
        </w:rPr>
        <w:t>INDICATORI TEHNICO-ECONOMICI</w:t>
      </w:r>
    </w:p>
    <w:p w14:paraId="77747836" w14:textId="071C9CA3" w:rsidR="00E44DD5" w:rsidRPr="00465D52" w:rsidRDefault="00E44DD5" w:rsidP="00E44DD5">
      <w:pPr>
        <w:tabs>
          <w:tab w:val="left" w:pos="3456"/>
        </w:tabs>
        <w:jc w:val="center"/>
        <w:rPr>
          <w:rFonts w:ascii="Montserrat" w:hAnsi="Montserrat"/>
        </w:rPr>
      </w:pPr>
      <w:r w:rsidRPr="00465D52">
        <w:rPr>
          <w:rFonts w:ascii="Montserrat" w:hAnsi="Montserrat"/>
        </w:rPr>
        <w:t>ai obiectivului de investiţii ”Reabilitarea, modernizarea și echiparea Școlii Gimnaziale Speciale Huedin”</w:t>
      </w:r>
    </w:p>
    <w:p w14:paraId="6FB1C558" w14:textId="7264BAAA" w:rsidR="00626788" w:rsidRPr="00465D52" w:rsidRDefault="00626788" w:rsidP="00E44DD5">
      <w:pPr>
        <w:tabs>
          <w:tab w:val="left" w:pos="3456"/>
        </w:tabs>
        <w:jc w:val="center"/>
        <w:rPr>
          <w:rFonts w:ascii="Montserrat Light" w:hAnsi="Montserrat Light"/>
          <w:i/>
          <w:iCs/>
        </w:rPr>
      </w:pPr>
      <w:r w:rsidRPr="00465D52">
        <w:rPr>
          <w:rFonts w:ascii="Montserrat Light" w:hAnsi="Montserrat Light"/>
          <w:i/>
          <w:iCs/>
        </w:rPr>
        <w:t>(Anexa</w:t>
      </w:r>
      <w:r w:rsidR="00FA5377" w:rsidRPr="00465D52">
        <w:rPr>
          <w:rFonts w:ascii="Montserrat Light" w:hAnsi="Montserrat Light"/>
          <w:i/>
          <w:iCs/>
        </w:rPr>
        <w:t xml:space="preserve"> nr. 1</w:t>
      </w:r>
      <w:r w:rsidRPr="00465D52">
        <w:rPr>
          <w:rFonts w:ascii="Montserrat Light" w:hAnsi="Montserrat Light"/>
          <w:i/>
          <w:iCs/>
        </w:rPr>
        <w:t xml:space="preserve"> la Hotărârea Consiliului Județean Cluj nr. 35/2018)</w:t>
      </w:r>
    </w:p>
    <w:p w14:paraId="4A34A04F" w14:textId="77777777" w:rsidR="00E44DD5" w:rsidRPr="00465D52" w:rsidRDefault="00E44DD5" w:rsidP="00E44DD5">
      <w:pPr>
        <w:tabs>
          <w:tab w:val="left" w:pos="3456"/>
        </w:tabs>
        <w:jc w:val="both"/>
        <w:rPr>
          <w:rFonts w:ascii="Montserrat" w:hAnsi="Montserra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6300"/>
      </w:tblGrid>
      <w:tr w:rsidR="00465D52" w:rsidRPr="00465D52" w14:paraId="094CD8CA" w14:textId="77777777" w:rsidTr="00E44DD5">
        <w:trPr>
          <w:trHeight w:val="238"/>
        </w:trPr>
        <w:tc>
          <w:tcPr>
            <w:tcW w:w="2772" w:type="dxa"/>
          </w:tcPr>
          <w:p w14:paraId="1BBF0364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Investitor:</w:t>
            </w:r>
          </w:p>
        </w:tc>
        <w:tc>
          <w:tcPr>
            <w:tcW w:w="6300" w:type="dxa"/>
          </w:tcPr>
          <w:p w14:paraId="09F1E0BC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465D52">
              <w:rPr>
                <w:rFonts w:ascii="Montserrat Light" w:hAnsi="Montserrat Light"/>
                <w:bCs/>
                <w:spacing w:val="-3"/>
                <w:lang w:val="ro-RO"/>
              </w:rPr>
              <w:t>UAT Județul Cluj prin Consiliul Județean Cluj</w:t>
            </w:r>
          </w:p>
          <w:p w14:paraId="1F4731C3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</w:tc>
      </w:tr>
      <w:tr w:rsidR="00465D52" w:rsidRPr="00465D52" w14:paraId="1F4EC5B3" w14:textId="77777777" w:rsidTr="00E44DD5">
        <w:tc>
          <w:tcPr>
            <w:tcW w:w="2772" w:type="dxa"/>
          </w:tcPr>
          <w:p w14:paraId="642573C7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Beneficiarul investiției:</w:t>
            </w:r>
          </w:p>
        </w:tc>
        <w:tc>
          <w:tcPr>
            <w:tcW w:w="6300" w:type="dxa"/>
          </w:tcPr>
          <w:p w14:paraId="0BD7948E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 w:bidi="en-US"/>
              </w:rPr>
              <w:t>Școala Gimnazială Specială Huedin</w:t>
            </w:r>
            <w:r w:rsidRPr="00465D52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686AB758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lang w:val="ro-RO"/>
              </w:rPr>
            </w:pPr>
            <w:r w:rsidRPr="00465D52">
              <w:rPr>
                <w:rFonts w:ascii="Montserrat Light" w:hAnsi="Montserrat Light"/>
                <w:bCs/>
                <w:iCs/>
                <w:lang w:val="ro-RO"/>
              </w:rPr>
              <w:t xml:space="preserve">Str. Avram Iancu nr. 41 </w:t>
            </w:r>
          </w:p>
          <w:p w14:paraId="610887CE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lang w:val="ro-RO"/>
              </w:rPr>
            </w:pPr>
            <w:r w:rsidRPr="00465D52">
              <w:rPr>
                <w:rFonts w:ascii="Montserrat Light" w:hAnsi="Montserrat Light"/>
                <w:bCs/>
                <w:iCs/>
                <w:lang w:val="ro-RO"/>
              </w:rPr>
              <w:t>Huedin, Județul Cluj, România</w:t>
            </w:r>
          </w:p>
        </w:tc>
      </w:tr>
      <w:tr w:rsidR="00465D52" w:rsidRPr="00465D52" w14:paraId="177360E7" w14:textId="77777777" w:rsidTr="00E44DD5">
        <w:tc>
          <w:tcPr>
            <w:tcW w:w="2772" w:type="dxa"/>
          </w:tcPr>
          <w:p w14:paraId="2C033207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 xml:space="preserve">Amplasament: </w:t>
            </w:r>
          </w:p>
        </w:tc>
        <w:tc>
          <w:tcPr>
            <w:tcW w:w="6300" w:type="dxa"/>
          </w:tcPr>
          <w:p w14:paraId="11A313C2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România, Regiunea Nord-Vest, Judeţ Cluj,</w:t>
            </w:r>
          </w:p>
          <w:p w14:paraId="3839AB74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Orașul Huedin</w:t>
            </w:r>
          </w:p>
        </w:tc>
      </w:tr>
      <w:tr w:rsidR="00465D52" w:rsidRPr="00465D52" w14:paraId="2FEFDA86" w14:textId="77777777" w:rsidTr="00E44DD5">
        <w:tc>
          <w:tcPr>
            <w:tcW w:w="2772" w:type="dxa"/>
          </w:tcPr>
          <w:p w14:paraId="405936A4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Faza de proiectare:</w:t>
            </w:r>
          </w:p>
        </w:tc>
        <w:tc>
          <w:tcPr>
            <w:tcW w:w="6300" w:type="dxa"/>
          </w:tcPr>
          <w:p w14:paraId="3991F850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DOCUMENTAȚIE DE AVIZARE A LUCRĂRILOR DE INTERVENȚII – elaborat conf. HG 907/2016</w:t>
            </w:r>
          </w:p>
        </w:tc>
      </w:tr>
      <w:tr w:rsidR="00E44DD5" w:rsidRPr="00465D52" w14:paraId="3856C2AA" w14:textId="77777777" w:rsidTr="00E44DD5">
        <w:tc>
          <w:tcPr>
            <w:tcW w:w="2772" w:type="dxa"/>
          </w:tcPr>
          <w:p w14:paraId="1F9F08C5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Proiectant general:</w:t>
            </w:r>
          </w:p>
        </w:tc>
        <w:tc>
          <w:tcPr>
            <w:tcW w:w="6300" w:type="dxa"/>
          </w:tcPr>
          <w:p w14:paraId="332028FC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 xml:space="preserve">S.C. SFERA CON S.R.L. </w:t>
            </w:r>
          </w:p>
          <w:p w14:paraId="73D126F5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 xml:space="preserve">Sibiu, str. Târgu Vinului nr. 4, Județul Sibiu </w:t>
            </w:r>
          </w:p>
          <w:p w14:paraId="39D075EC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>Tel. 0722 287307</w:t>
            </w:r>
          </w:p>
          <w:p w14:paraId="0D48AE63" w14:textId="77777777" w:rsidR="00E44DD5" w:rsidRPr="00465D52" w:rsidRDefault="00E44DD5" w:rsidP="00E44DD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465D52">
              <w:rPr>
                <w:rFonts w:ascii="Montserrat Light" w:hAnsi="Montserrat Light"/>
                <w:bCs/>
                <w:lang w:val="ro-RO"/>
              </w:rPr>
              <w:t xml:space="preserve">Cod de înregistrare fiscală RO 14825890 </w:t>
            </w:r>
          </w:p>
        </w:tc>
      </w:tr>
    </w:tbl>
    <w:p w14:paraId="7376BE29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2D6A12E5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 xml:space="preserve">Principalii indicatori tehnico-economici ai investiţiei  sunt: </w:t>
      </w:r>
    </w:p>
    <w:p w14:paraId="5963B986" w14:textId="51CFE23C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>I. Caracteristicile tehnice principale sunt urmatoarele: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2"/>
        <w:gridCol w:w="2708"/>
      </w:tblGrid>
      <w:tr w:rsidR="00465D52" w:rsidRPr="00465D52" w14:paraId="2B43CC5F" w14:textId="77777777" w:rsidTr="00E44DD5">
        <w:tc>
          <w:tcPr>
            <w:tcW w:w="6472" w:type="dxa"/>
          </w:tcPr>
          <w:p w14:paraId="333D6999" w14:textId="77777777" w:rsidR="00E44DD5" w:rsidRPr="00465D52" w:rsidRDefault="00E44DD5" w:rsidP="00E44DD5">
            <w:pPr>
              <w:numPr>
                <w:ilvl w:val="0"/>
                <w:numId w:val="37"/>
              </w:num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Regim de înălțime corp C2</w:t>
            </w:r>
          </w:p>
        </w:tc>
        <w:tc>
          <w:tcPr>
            <w:tcW w:w="2708" w:type="dxa"/>
          </w:tcPr>
          <w:p w14:paraId="5608D0EC" w14:textId="77777777" w:rsidR="00E44DD5" w:rsidRPr="00465D52" w:rsidRDefault="00E44DD5" w:rsidP="00E44DD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S+P</w:t>
            </w:r>
          </w:p>
        </w:tc>
      </w:tr>
      <w:tr w:rsidR="00465D52" w:rsidRPr="00465D52" w14:paraId="57A80672" w14:textId="77777777" w:rsidTr="00E44DD5">
        <w:tc>
          <w:tcPr>
            <w:tcW w:w="6472" w:type="dxa"/>
          </w:tcPr>
          <w:p w14:paraId="63041BCC" w14:textId="77777777" w:rsidR="00E44DD5" w:rsidRPr="00465D52" w:rsidRDefault="00E44DD5" w:rsidP="00E44DD5">
            <w:pPr>
              <w:numPr>
                <w:ilvl w:val="0"/>
                <w:numId w:val="37"/>
              </w:num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Suprafața construită la sol corp C2</w:t>
            </w:r>
          </w:p>
        </w:tc>
        <w:tc>
          <w:tcPr>
            <w:tcW w:w="2708" w:type="dxa"/>
          </w:tcPr>
          <w:p w14:paraId="2FAB3F4C" w14:textId="77777777" w:rsidR="00E44DD5" w:rsidRPr="00465D52" w:rsidRDefault="00E44DD5" w:rsidP="00E44DD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686,63 mp</w:t>
            </w:r>
          </w:p>
        </w:tc>
      </w:tr>
      <w:tr w:rsidR="00465D52" w:rsidRPr="00465D52" w14:paraId="1027FF7D" w14:textId="77777777" w:rsidTr="00E44DD5">
        <w:tc>
          <w:tcPr>
            <w:tcW w:w="6472" w:type="dxa"/>
          </w:tcPr>
          <w:p w14:paraId="640C3A53" w14:textId="77777777" w:rsidR="00E44DD5" w:rsidRPr="00465D52" w:rsidRDefault="00E44DD5" w:rsidP="00E44DD5">
            <w:pPr>
              <w:numPr>
                <w:ilvl w:val="0"/>
                <w:numId w:val="37"/>
              </w:num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Suprafața construită desfășurată corp C2</w:t>
            </w:r>
          </w:p>
        </w:tc>
        <w:tc>
          <w:tcPr>
            <w:tcW w:w="2708" w:type="dxa"/>
          </w:tcPr>
          <w:p w14:paraId="4426661B" w14:textId="77777777" w:rsidR="00E44DD5" w:rsidRPr="00465D52" w:rsidRDefault="00E44DD5" w:rsidP="00E44DD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976,63 mp</w:t>
            </w:r>
          </w:p>
        </w:tc>
      </w:tr>
      <w:tr w:rsidR="00E44DD5" w:rsidRPr="00465D52" w14:paraId="003A2DE2" w14:textId="77777777" w:rsidTr="00E44DD5">
        <w:tc>
          <w:tcPr>
            <w:tcW w:w="6472" w:type="dxa"/>
          </w:tcPr>
          <w:p w14:paraId="6981248A" w14:textId="77777777" w:rsidR="00E44DD5" w:rsidRPr="00465D52" w:rsidRDefault="00E44DD5" w:rsidP="00E44DD5">
            <w:pPr>
              <w:numPr>
                <w:ilvl w:val="0"/>
                <w:numId w:val="37"/>
              </w:num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Aria utilă corp C2</w:t>
            </w:r>
          </w:p>
        </w:tc>
        <w:tc>
          <w:tcPr>
            <w:tcW w:w="2708" w:type="dxa"/>
          </w:tcPr>
          <w:p w14:paraId="1A63C2F0" w14:textId="77777777" w:rsidR="00E44DD5" w:rsidRPr="00465D52" w:rsidRDefault="00E44DD5" w:rsidP="00E44DD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65D52">
              <w:rPr>
                <w:rFonts w:ascii="Montserrat Light" w:hAnsi="Montserrat Light"/>
                <w:lang w:val="ro-RO"/>
              </w:rPr>
              <w:t>716,42 mp</w:t>
            </w:r>
          </w:p>
        </w:tc>
      </w:tr>
    </w:tbl>
    <w:p w14:paraId="52FEEF86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4"/>
        <w:gridCol w:w="2706"/>
      </w:tblGrid>
      <w:tr w:rsidR="00465D52" w:rsidRPr="00465D52" w14:paraId="403C050B" w14:textId="77777777" w:rsidTr="00BD5721">
        <w:tc>
          <w:tcPr>
            <w:tcW w:w="6948" w:type="dxa"/>
          </w:tcPr>
          <w:p w14:paraId="1937B8E8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lang w:val="ro-RO" w:eastAsia="x-none" w:bidi="ne-NP"/>
              </w:rPr>
              <w:t>Regim de înălțime corp C3</w:t>
            </w:r>
          </w:p>
        </w:tc>
        <w:tc>
          <w:tcPr>
            <w:tcW w:w="2907" w:type="dxa"/>
          </w:tcPr>
          <w:p w14:paraId="09BD5A40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P</w:t>
            </w:r>
          </w:p>
        </w:tc>
      </w:tr>
      <w:tr w:rsidR="00465D52" w:rsidRPr="00465D52" w14:paraId="682F41BD" w14:textId="77777777" w:rsidTr="00BD5721">
        <w:tc>
          <w:tcPr>
            <w:tcW w:w="6948" w:type="dxa"/>
          </w:tcPr>
          <w:p w14:paraId="599A4EE3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Suprafața construită la sol corp C3</w:t>
            </w:r>
          </w:p>
        </w:tc>
        <w:tc>
          <w:tcPr>
            <w:tcW w:w="2907" w:type="dxa"/>
          </w:tcPr>
          <w:p w14:paraId="0FD136C8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583,26 mp</w:t>
            </w:r>
          </w:p>
        </w:tc>
      </w:tr>
      <w:tr w:rsidR="00465D52" w:rsidRPr="00465D52" w14:paraId="11A727A2" w14:textId="77777777" w:rsidTr="00BD5721">
        <w:tc>
          <w:tcPr>
            <w:tcW w:w="6948" w:type="dxa"/>
          </w:tcPr>
          <w:p w14:paraId="77F9DA81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Suprafața construită desfășurată corp C3</w:t>
            </w:r>
          </w:p>
        </w:tc>
        <w:tc>
          <w:tcPr>
            <w:tcW w:w="2907" w:type="dxa"/>
          </w:tcPr>
          <w:p w14:paraId="474087D1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583,26 mp</w:t>
            </w:r>
          </w:p>
        </w:tc>
      </w:tr>
      <w:tr w:rsidR="00E44DD5" w:rsidRPr="00465D52" w14:paraId="0A8F2479" w14:textId="77777777" w:rsidTr="00BD5721">
        <w:tc>
          <w:tcPr>
            <w:tcW w:w="6948" w:type="dxa"/>
          </w:tcPr>
          <w:p w14:paraId="54A828FF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Calibri" w:hAnsi="Montserrat Light" w:cs="Garamond"/>
                <w:lang w:val="ro-RO" w:eastAsia="x-none" w:bidi="ne-NP"/>
              </w:rPr>
              <w:t xml:space="preserve">Aria utilă </w:t>
            </w: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corp C3</w:t>
            </w:r>
          </w:p>
        </w:tc>
        <w:tc>
          <w:tcPr>
            <w:tcW w:w="2907" w:type="dxa"/>
          </w:tcPr>
          <w:p w14:paraId="5239B2DA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431,85 mp</w:t>
            </w:r>
          </w:p>
        </w:tc>
      </w:tr>
    </w:tbl>
    <w:p w14:paraId="3076F02D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2"/>
        <w:gridCol w:w="2708"/>
      </w:tblGrid>
      <w:tr w:rsidR="00465D52" w:rsidRPr="00465D52" w14:paraId="722FB504" w14:textId="77777777" w:rsidTr="00BD5721">
        <w:tc>
          <w:tcPr>
            <w:tcW w:w="6948" w:type="dxa"/>
          </w:tcPr>
          <w:p w14:paraId="5DE8CD5B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lang w:val="ro-RO" w:eastAsia="x-none" w:bidi="ne-NP"/>
              </w:rPr>
              <w:t>Regim de înălțime corp C4</w:t>
            </w:r>
          </w:p>
        </w:tc>
        <w:tc>
          <w:tcPr>
            <w:tcW w:w="2907" w:type="dxa"/>
          </w:tcPr>
          <w:p w14:paraId="471B0230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P+1E</w:t>
            </w:r>
          </w:p>
        </w:tc>
      </w:tr>
      <w:tr w:rsidR="00465D52" w:rsidRPr="00465D52" w14:paraId="051371DC" w14:textId="77777777" w:rsidTr="00BD5721">
        <w:tc>
          <w:tcPr>
            <w:tcW w:w="6948" w:type="dxa"/>
          </w:tcPr>
          <w:p w14:paraId="2B404288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Suprafața construită la sol corp C4</w:t>
            </w:r>
          </w:p>
        </w:tc>
        <w:tc>
          <w:tcPr>
            <w:tcW w:w="2907" w:type="dxa"/>
          </w:tcPr>
          <w:p w14:paraId="5B451A6B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174,76 mp</w:t>
            </w:r>
          </w:p>
        </w:tc>
      </w:tr>
      <w:tr w:rsidR="00465D52" w:rsidRPr="00465D52" w14:paraId="66B3F207" w14:textId="77777777" w:rsidTr="00BD5721">
        <w:tc>
          <w:tcPr>
            <w:tcW w:w="6948" w:type="dxa"/>
          </w:tcPr>
          <w:p w14:paraId="5603C97B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Suprafața construită desfășurată corp C4</w:t>
            </w:r>
          </w:p>
        </w:tc>
        <w:tc>
          <w:tcPr>
            <w:tcW w:w="2907" w:type="dxa"/>
          </w:tcPr>
          <w:p w14:paraId="6A55553D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349,52 mp</w:t>
            </w:r>
          </w:p>
        </w:tc>
      </w:tr>
      <w:tr w:rsidR="00E44DD5" w:rsidRPr="00465D52" w14:paraId="70A02A1A" w14:textId="77777777" w:rsidTr="00BD5721">
        <w:tc>
          <w:tcPr>
            <w:tcW w:w="6948" w:type="dxa"/>
          </w:tcPr>
          <w:p w14:paraId="2058F3D3" w14:textId="77777777" w:rsidR="00E44DD5" w:rsidRPr="00465D52" w:rsidRDefault="00E44DD5" w:rsidP="00E44DD5">
            <w:pPr>
              <w:numPr>
                <w:ilvl w:val="0"/>
                <w:numId w:val="37"/>
              </w:num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Calibri" w:hAnsi="Montserrat Light" w:cs="Garamond"/>
                <w:lang w:val="ro-RO" w:eastAsia="x-none" w:bidi="ne-NP"/>
              </w:rPr>
              <w:t xml:space="preserve">Aria utilă </w:t>
            </w: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corp C4</w:t>
            </w:r>
          </w:p>
        </w:tc>
        <w:tc>
          <w:tcPr>
            <w:tcW w:w="2907" w:type="dxa"/>
          </w:tcPr>
          <w:p w14:paraId="0F8EB41B" w14:textId="77777777" w:rsidR="00E44DD5" w:rsidRPr="00465D52" w:rsidRDefault="00E44DD5" w:rsidP="00E44DD5">
            <w:pPr>
              <w:kinsoku w:val="0"/>
              <w:overflowPunct w:val="0"/>
              <w:spacing w:line="240" w:lineRule="auto"/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</w:pPr>
            <w:r w:rsidRPr="00465D52">
              <w:rPr>
                <w:rFonts w:ascii="Montserrat Light" w:eastAsia="Times New Roman" w:hAnsi="Montserrat Light" w:cs="Mangal"/>
                <w:spacing w:val="-2"/>
                <w:lang w:val="ro-RO" w:eastAsia="x-none" w:bidi="ne-NP"/>
              </w:rPr>
              <w:t>290,45 mp</w:t>
            </w:r>
          </w:p>
        </w:tc>
      </w:tr>
    </w:tbl>
    <w:p w14:paraId="4B7C0D6C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711BCA50" w14:textId="0D35BB40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 xml:space="preserve">II. Valoarea totală a investiţiei: 16.572.200,37 lei (exclusiv TVA); 19.690.576,43 lei (TVA inclus) </w:t>
      </w:r>
    </w:p>
    <w:p w14:paraId="522D5659" w14:textId="22A7BA02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>din care C+M:                          14.517.711,09 lei (exclusiv TVA); 17.276.076,20 lei (TVA inclus)</w:t>
      </w:r>
    </w:p>
    <w:p w14:paraId="305674C4" w14:textId="77777777" w:rsidR="00E44DD5" w:rsidRPr="00465D52" w:rsidRDefault="00E44DD5" w:rsidP="00E44DD5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</w:rPr>
      </w:pPr>
    </w:p>
    <w:p w14:paraId="7FCA5446" w14:textId="26B8DE68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 xml:space="preserve">III. Durata de execuție a obiectivului de investiţii:  24 luni  </w:t>
      </w:r>
    </w:p>
    <w:p w14:paraId="02A8E736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100FEFCD" w14:textId="7A50A3CD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>IV. Durata de implementare a obiectivului de investiții: 53 luni</w:t>
      </w:r>
    </w:p>
    <w:p w14:paraId="4E6F5461" w14:textId="77777777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3D11E857" w14:textId="01C52E18" w:rsidR="00E44DD5" w:rsidRPr="00465D52" w:rsidRDefault="00E44DD5" w:rsidP="00E44DD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  <w:r w:rsidRPr="00465D52">
        <w:rPr>
          <w:rFonts w:ascii="Montserrat Light" w:hAnsi="Montserrat Light"/>
        </w:rPr>
        <w:t>V. Finanțarea investiției:  se face, pentru cheltuieli eligibile în procent de 98% din Programul Operațional Regional 2014 - 2020 prin Fondul European de Dezvoltare Regională și 2% de la bugetul Județului Cluj, iar pentru cheltuielile neeligibile din bugetul Județului Cluj.</w:t>
      </w:r>
    </w:p>
    <w:p w14:paraId="6C5A3487" w14:textId="0F66C15A" w:rsidR="006662D3" w:rsidRPr="00465D52" w:rsidRDefault="00E44DD5" w:rsidP="00E44DD5">
      <w:pPr>
        <w:tabs>
          <w:tab w:val="left" w:pos="3456"/>
        </w:tabs>
        <w:spacing w:line="240" w:lineRule="auto"/>
        <w:jc w:val="both"/>
      </w:pPr>
      <w:r w:rsidRPr="00465D52">
        <w:rPr>
          <w:rFonts w:ascii="Montserrat Light" w:hAnsi="Montserrat Light"/>
        </w:rPr>
        <w:tab/>
      </w:r>
      <w:r w:rsidRPr="00465D52">
        <w:rPr>
          <w:rFonts w:ascii="Montserrat Light" w:hAnsi="Montserrat Light"/>
        </w:rPr>
        <w:tab/>
      </w:r>
      <w:r w:rsidR="006662D3" w:rsidRPr="00465D52">
        <w:rPr>
          <w:rFonts w:ascii="Montserrat Light" w:hAnsi="Montserrat Light" w:cs="Times New Roman"/>
          <w:b/>
          <w:lang w:val="pt-BR"/>
        </w:rPr>
        <w:t xml:space="preserve">   </w:t>
      </w:r>
    </w:p>
    <w:p w14:paraId="28B2BDEB" w14:textId="634C22CB" w:rsidR="0073001E" w:rsidRPr="00465D52" w:rsidRDefault="001B6977" w:rsidP="0050505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465D52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465D52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465D52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465D52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465D52">
        <w:rPr>
          <w:rFonts w:ascii="Montserrat" w:hAnsi="Montserrat"/>
          <w:b/>
          <w:lang w:val="fr-FR" w:eastAsia="ro-RO"/>
        </w:rPr>
        <w:t xml:space="preserve"> </w:t>
      </w:r>
      <w:r w:rsidRPr="00465D52">
        <w:rPr>
          <w:rFonts w:ascii="Montserrat" w:hAnsi="Montserrat"/>
          <w:b/>
          <w:lang w:val="fr-FR" w:eastAsia="ro-RO"/>
        </w:rPr>
        <w:t xml:space="preserve">  PREŞEDINTE, </w:t>
      </w:r>
      <w:r w:rsidRPr="00465D52">
        <w:rPr>
          <w:rFonts w:ascii="Montserrat" w:hAnsi="Montserrat"/>
          <w:lang w:val="fr-FR" w:eastAsia="ro-RO"/>
        </w:rPr>
        <w:t xml:space="preserve">                       </w:t>
      </w:r>
      <w:r w:rsidR="00880D8D" w:rsidRPr="00465D52">
        <w:rPr>
          <w:rFonts w:ascii="Montserrat" w:hAnsi="Montserrat"/>
          <w:lang w:val="fr-FR" w:eastAsia="ro-RO"/>
        </w:rPr>
        <w:t xml:space="preserve">  </w:t>
      </w:r>
      <w:r w:rsidRPr="00465D52">
        <w:rPr>
          <w:rFonts w:ascii="Montserrat" w:hAnsi="Montserrat"/>
          <w:lang w:val="fr-FR" w:eastAsia="ro-RO"/>
        </w:rPr>
        <w:t xml:space="preserve">      </w:t>
      </w:r>
      <w:r w:rsidRPr="00465D52">
        <w:rPr>
          <w:rFonts w:ascii="Montserrat" w:hAnsi="Montserrat"/>
          <w:b/>
          <w:lang w:val="fr-FR" w:eastAsia="ro-RO"/>
        </w:rPr>
        <w:t>SECRETAR GENERAL AL JUDEŢULUI</w:t>
      </w:r>
      <w:r w:rsidRPr="00465D52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465D52" w:rsidRDefault="0073001E" w:rsidP="00E44D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465D52">
        <w:rPr>
          <w:rFonts w:ascii="Montserrat" w:hAnsi="Montserrat"/>
          <w:b/>
          <w:lang w:val="ro-RO" w:eastAsia="ro-RO"/>
        </w:rPr>
        <w:t xml:space="preserve">   Alin T</w:t>
      </w:r>
      <w:r w:rsidR="00880D8D" w:rsidRPr="00465D52">
        <w:rPr>
          <w:rFonts w:ascii="Montserrat" w:hAnsi="Montserrat"/>
          <w:b/>
          <w:lang w:val="ro-RO" w:eastAsia="ro-RO"/>
        </w:rPr>
        <w:t>ișe</w:t>
      </w:r>
      <w:r w:rsidRPr="00465D52">
        <w:rPr>
          <w:rFonts w:ascii="Montserrat" w:hAnsi="Montserrat"/>
          <w:b/>
          <w:lang w:val="fr-FR" w:eastAsia="ro-RO"/>
        </w:rPr>
        <w:tab/>
      </w:r>
      <w:r w:rsidR="001B6977" w:rsidRPr="00465D52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465D52">
        <w:rPr>
          <w:rFonts w:ascii="Montserrat" w:hAnsi="Montserrat"/>
          <w:b/>
          <w:lang w:val="fr-FR" w:eastAsia="ro-RO"/>
        </w:rPr>
        <w:t xml:space="preserve">     </w:t>
      </w:r>
      <w:r w:rsidR="00880D8D" w:rsidRPr="00465D52">
        <w:rPr>
          <w:rFonts w:ascii="Montserrat" w:hAnsi="Montserrat"/>
          <w:b/>
          <w:lang w:val="fr-FR" w:eastAsia="ro-RO"/>
        </w:rPr>
        <w:t xml:space="preserve"> </w:t>
      </w:r>
      <w:r w:rsidRPr="00465D52">
        <w:rPr>
          <w:rFonts w:ascii="Montserrat" w:hAnsi="Montserrat"/>
          <w:b/>
          <w:lang w:val="fr-FR" w:eastAsia="ro-RO"/>
        </w:rPr>
        <w:t xml:space="preserve">    Simona G</w:t>
      </w:r>
      <w:r w:rsidR="00880D8D" w:rsidRPr="00465D52">
        <w:rPr>
          <w:rFonts w:ascii="Montserrat" w:hAnsi="Montserrat"/>
          <w:b/>
          <w:lang w:val="fr-FR" w:eastAsia="ro-RO"/>
        </w:rPr>
        <w:t>aci</w:t>
      </w:r>
      <w:r w:rsidRPr="00465D52">
        <w:rPr>
          <w:rFonts w:ascii="Montserrat" w:hAnsi="Montserrat"/>
          <w:lang w:val="fr-FR" w:eastAsia="ro-RO"/>
        </w:rPr>
        <w:t xml:space="preserve">         </w:t>
      </w:r>
    </w:p>
    <w:bookmarkEnd w:id="0"/>
    <w:sectPr w:rsidR="0092662B" w:rsidRPr="00465D52" w:rsidSect="00216AD1">
      <w:footerReference w:type="default" r:id="rId8"/>
      <w:headerReference w:type="first" r:id="rId9"/>
      <w:footerReference w:type="first" r:id="rId10"/>
      <w:pgSz w:w="11909" w:h="16834"/>
      <w:pgMar w:top="547" w:right="101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4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B101A3"/>
    <w:multiLevelType w:val="hybridMultilevel"/>
    <w:tmpl w:val="F6A6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2"/>
  </w:num>
  <w:num w:numId="2" w16cid:durableId="443891885">
    <w:abstractNumId w:val="13"/>
  </w:num>
  <w:num w:numId="3" w16cid:durableId="876627044">
    <w:abstractNumId w:val="29"/>
  </w:num>
  <w:num w:numId="4" w16cid:durableId="572084343">
    <w:abstractNumId w:val="26"/>
  </w:num>
  <w:num w:numId="5" w16cid:durableId="1546216930">
    <w:abstractNumId w:val="30"/>
  </w:num>
  <w:num w:numId="6" w16cid:durableId="1420785139">
    <w:abstractNumId w:val="21"/>
  </w:num>
  <w:num w:numId="7" w16cid:durableId="1614556732">
    <w:abstractNumId w:val="33"/>
  </w:num>
  <w:num w:numId="8" w16cid:durableId="1612393335">
    <w:abstractNumId w:val="1"/>
  </w:num>
  <w:num w:numId="9" w16cid:durableId="561870478">
    <w:abstractNumId w:val="9"/>
  </w:num>
  <w:num w:numId="10" w16cid:durableId="8795374">
    <w:abstractNumId w:val="27"/>
  </w:num>
  <w:num w:numId="11" w16cid:durableId="1313364984">
    <w:abstractNumId w:val="6"/>
  </w:num>
  <w:num w:numId="12" w16cid:durableId="1813019264">
    <w:abstractNumId w:val="19"/>
  </w:num>
  <w:num w:numId="13" w16cid:durableId="567419781">
    <w:abstractNumId w:val="7"/>
  </w:num>
  <w:num w:numId="14" w16cid:durableId="2146073354">
    <w:abstractNumId w:val="2"/>
  </w:num>
  <w:num w:numId="15" w16cid:durableId="963537097">
    <w:abstractNumId w:val="23"/>
  </w:num>
  <w:num w:numId="16" w16cid:durableId="1207835358">
    <w:abstractNumId w:val="24"/>
  </w:num>
  <w:num w:numId="17" w16cid:durableId="484704872">
    <w:abstractNumId w:val="11"/>
  </w:num>
  <w:num w:numId="18" w16cid:durableId="1356079189">
    <w:abstractNumId w:val="35"/>
  </w:num>
  <w:num w:numId="19" w16cid:durableId="1060328431">
    <w:abstractNumId w:val="25"/>
  </w:num>
  <w:num w:numId="20" w16cid:durableId="1710955532">
    <w:abstractNumId w:val="4"/>
  </w:num>
  <w:num w:numId="21" w16cid:durableId="1472795913">
    <w:abstractNumId w:val="17"/>
  </w:num>
  <w:num w:numId="22" w16cid:durableId="2014644991">
    <w:abstractNumId w:val="28"/>
  </w:num>
  <w:num w:numId="23" w16cid:durableId="1690059228">
    <w:abstractNumId w:val="36"/>
  </w:num>
  <w:num w:numId="24" w16cid:durableId="2119445988">
    <w:abstractNumId w:val="16"/>
  </w:num>
  <w:num w:numId="25" w16cid:durableId="1407264293">
    <w:abstractNumId w:val="5"/>
  </w:num>
  <w:num w:numId="26" w16cid:durableId="859973975">
    <w:abstractNumId w:val="15"/>
  </w:num>
  <w:num w:numId="27" w16cid:durableId="1856578301">
    <w:abstractNumId w:val="3"/>
  </w:num>
  <w:num w:numId="28" w16cid:durableId="544415186">
    <w:abstractNumId w:val="14"/>
  </w:num>
  <w:num w:numId="29" w16cid:durableId="775448297">
    <w:abstractNumId w:val="18"/>
  </w:num>
  <w:num w:numId="30" w16cid:durableId="1794204484">
    <w:abstractNumId w:val="10"/>
  </w:num>
  <w:num w:numId="31" w16cid:durableId="981739872">
    <w:abstractNumId w:val="0"/>
  </w:num>
  <w:num w:numId="32" w16cid:durableId="503937728">
    <w:abstractNumId w:val="8"/>
  </w:num>
  <w:num w:numId="33" w16cid:durableId="1158689905">
    <w:abstractNumId w:val="12"/>
  </w:num>
  <w:num w:numId="34" w16cid:durableId="305402575">
    <w:abstractNumId w:val="31"/>
  </w:num>
  <w:num w:numId="35" w16cid:durableId="997734804">
    <w:abstractNumId w:val="34"/>
  </w:num>
  <w:num w:numId="36" w16cid:durableId="261954797">
    <w:abstractNumId w:val="20"/>
  </w:num>
  <w:num w:numId="37" w16cid:durableId="1070275766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65D52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360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69</cp:revision>
  <cp:lastPrinted>2022-03-31T09:30:00Z</cp:lastPrinted>
  <dcterms:created xsi:type="dcterms:W3CDTF">2021-03-31T17:01:00Z</dcterms:created>
  <dcterms:modified xsi:type="dcterms:W3CDTF">2022-05-27T06:08:00Z</dcterms:modified>
</cp:coreProperties>
</file>