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4C3BEE5" w14:textId="77777777" w:rsidR="00B722F7" w:rsidRDefault="00B722F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960D54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60D54">
        <w:rPr>
          <w:rFonts w:ascii="Montserrat" w:hAnsi="Montserrat" w:cs="Times New Roman"/>
          <w:b/>
          <w:lang w:val="ro-RO"/>
        </w:rPr>
        <w:t>H O T Ă R Â R E</w:t>
      </w:r>
    </w:p>
    <w:p w14:paraId="3C84D7CA" w14:textId="199EA1BE" w:rsidR="0051393D" w:rsidRPr="003D4855" w:rsidRDefault="0051393D" w:rsidP="003D48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 w:cs="Times New Roman"/>
          <w:b/>
          <w:bCs/>
        </w:rPr>
      </w:pPr>
      <w:bookmarkStart w:id="0" w:name="_Hlk117780948"/>
      <w:r w:rsidRPr="003D4855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aprobarea </w:t>
      </w:r>
      <w:r w:rsidR="00A256C8">
        <w:rPr>
          <w:rFonts w:ascii="Montserrat" w:eastAsia="Times New Roman" w:hAnsi="Montserrat" w:cs="Times New Roman"/>
          <w:b/>
          <w:bCs/>
          <w:noProof/>
          <w:lang w:eastAsia="ro-RO"/>
        </w:rPr>
        <w:t>I</w:t>
      </w:r>
      <w:r w:rsidRPr="003D4855">
        <w:rPr>
          <w:rFonts w:ascii="Montserrat" w:eastAsia="Times New Roman" w:hAnsi="Montserrat" w:cs="Times New Roman"/>
          <w:b/>
          <w:bCs/>
          <w:noProof/>
          <w:lang w:eastAsia="ro-RO"/>
        </w:rPr>
        <w:t>ndicatorilor</w:t>
      </w:r>
      <w:r w:rsidRPr="003D4855">
        <w:rPr>
          <w:rFonts w:ascii="Montserrat" w:eastAsia="Times New Roman" w:hAnsi="Montserrat" w:cs="Times New Roman"/>
          <w:b/>
          <w:noProof/>
          <w:lang w:eastAsia="ro-RO"/>
        </w:rPr>
        <w:t xml:space="preserve"> tehnico-economici ai obiectivului de investiţii </w:t>
      </w:r>
      <w:r w:rsidRPr="003D4855">
        <w:rPr>
          <w:rFonts w:ascii="Montserrat" w:hAnsi="Montserrat" w:cs="Times New Roman"/>
          <w:b/>
          <w:bCs/>
        </w:rPr>
        <w:t>“Reabilitare instalaţii de apă şi canalizare la sediul Direcţiei Judeţene de Evidenţă a Persoanelor Cluj”</w:t>
      </w:r>
    </w:p>
    <w:p w14:paraId="4F572624" w14:textId="77777777" w:rsidR="0051393D" w:rsidRPr="003D4855" w:rsidRDefault="0051393D" w:rsidP="003D485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 w:cs="Times New Roman"/>
          <w:b/>
          <w:lang w:val="ro-RO"/>
        </w:rPr>
      </w:pPr>
    </w:p>
    <w:bookmarkEnd w:id="0"/>
    <w:p w14:paraId="5D5F1109" w14:textId="77777777" w:rsidR="0051393D" w:rsidRPr="003D4855" w:rsidRDefault="0051393D" w:rsidP="003D4855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31D7DEF" w14:textId="7F9BC840" w:rsidR="0051393D" w:rsidRDefault="0051393D" w:rsidP="003D4855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  <w:r w:rsidRPr="003D4855">
        <w:rPr>
          <w:rFonts w:ascii="Montserrat Light" w:hAnsi="Montserrat Light" w:cs="Times New Roman"/>
          <w:noProof/>
          <w:lang w:val="ro-RO" w:eastAsia="ro-RO"/>
        </w:rPr>
        <w:t>Consiliul Judeţean Cluj întrunit în şedinţă ordinară;</w:t>
      </w:r>
    </w:p>
    <w:p w14:paraId="35EF16C2" w14:textId="77777777" w:rsidR="003D4855" w:rsidRPr="003D4855" w:rsidRDefault="003D4855" w:rsidP="003D4855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</w:p>
    <w:p w14:paraId="3D74F05F" w14:textId="7E7CB19D" w:rsidR="0051393D" w:rsidRPr="003D4855" w:rsidRDefault="0051393D" w:rsidP="003D4855">
      <w:pPr>
        <w:tabs>
          <w:tab w:val="left" w:pos="2160"/>
        </w:tabs>
        <w:spacing w:line="240" w:lineRule="auto"/>
        <w:jc w:val="both"/>
        <w:rPr>
          <w:rFonts w:ascii="Montserrat Light" w:hAnsi="Montserrat Light" w:cs="Times New Roman"/>
          <w:b/>
          <w:bCs/>
        </w:rPr>
      </w:pPr>
      <w:r w:rsidRPr="003D4855">
        <w:rPr>
          <w:rFonts w:ascii="Montserrat Light" w:hAnsi="Montserrat Light" w:cs="Times New Roman"/>
          <w:noProof/>
        </w:rPr>
        <w:t xml:space="preserve">Având în vedere Proiectul de hotărâre înregistrat cu nr. </w:t>
      </w:r>
      <w:r w:rsidR="003D4855">
        <w:rPr>
          <w:rFonts w:ascii="Montserrat Light" w:hAnsi="Montserrat Light" w:cs="Times New Roman"/>
          <w:noProof/>
        </w:rPr>
        <w:t>6 din 16.01.2</w:t>
      </w:r>
      <w:r w:rsidRPr="003D4855">
        <w:rPr>
          <w:rFonts w:ascii="Montserrat Light" w:hAnsi="Montserrat Light" w:cs="Times New Roman"/>
          <w:noProof/>
        </w:rPr>
        <w:t xml:space="preserve">025 pentru aprobarea </w:t>
      </w:r>
      <w:r w:rsidRPr="003D4855">
        <w:rPr>
          <w:rFonts w:ascii="Montserrat Light" w:hAnsi="Montserrat Light" w:cs="Times New Roman"/>
        </w:rPr>
        <w:t>indicatorilor tehnico-economici ai obiectivului de investiții ”Reabilitare instalaţii de apă şi canalizare la sediul Direcţiei Judeţene de Evidenţă a Persoanelor Cluj”</w:t>
      </w:r>
      <w:r w:rsidRPr="003D4855">
        <w:rPr>
          <w:rFonts w:ascii="Montserrat Light" w:hAnsi="Montserrat Light" w:cs="Times New Roman"/>
          <w:noProof/>
        </w:rPr>
        <w:t>, propus de Președintele Consiliului Județean Cluj, domnul Alin Tișe, care este însoţit de Referatul de aprobare cu nr. 1225/14.01.2025; Rapoartele de specialitate întocmite de compartimentele de resort din cadrul aparatului de specialitate al Consiliului Judeţean Cluj cu nr. 1226/14.01.2025</w:t>
      </w:r>
      <w:r w:rsidRPr="003D4855">
        <w:rPr>
          <w:rFonts w:ascii="Montserrat Light" w:hAnsi="Montserrat Light" w:cs="Times New Roman"/>
        </w:rPr>
        <w:t xml:space="preserve"> </w:t>
      </w:r>
      <w:r w:rsidRPr="003D4855">
        <w:rPr>
          <w:rFonts w:ascii="Montserrat Light" w:hAnsi="Montserrat Light" w:cs="Times New Roman"/>
          <w:noProof/>
        </w:rPr>
        <w:t>şi nr. 1227/14.01.2025</w:t>
      </w:r>
      <w:r w:rsidR="00A256C8">
        <w:rPr>
          <w:rFonts w:ascii="Montserrat Light" w:hAnsi="Montserrat Light" w:cs="Times New Roman"/>
          <w:noProof/>
        </w:rPr>
        <w:t xml:space="preserve"> și de </w:t>
      </w:r>
      <w:r w:rsidRPr="003D4855">
        <w:rPr>
          <w:rFonts w:ascii="Montserrat Light" w:hAnsi="Montserrat Light" w:cs="Times New Roman"/>
          <w:noProof/>
        </w:rPr>
        <w:t xml:space="preserve">Avizul cu nr. </w:t>
      </w:r>
      <w:r w:rsidR="00A256C8" w:rsidRPr="003D4855">
        <w:rPr>
          <w:rFonts w:ascii="Montserrat Light" w:hAnsi="Montserrat Light" w:cs="Times New Roman"/>
          <w:noProof/>
        </w:rPr>
        <w:t>1225</w:t>
      </w:r>
      <w:r w:rsidR="00B722F7">
        <w:rPr>
          <w:rFonts w:ascii="Montserrat Light" w:hAnsi="Montserrat Light" w:cs="Times New Roman"/>
          <w:noProof/>
        </w:rPr>
        <w:t xml:space="preserve"> din</w:t>
      </w:r>
      <w:r w:rsidR="00A256C8">
        <w:rPr>
          <w:rFonts w:ascii="Montserrat Light" w:hAnsi="Montserrat Light" w:cs="Times New Roman"/>
          <w:noProof/>
        </w:rPr>
        <w:t xml:space="preserve"> 22.</w:t>
      </w:r>
      <w:r w:rsidR="00A256C8" w:rsidRPr="003D4855">
        <w:rPr>
          <w:rFonts w:ascii="Montserrat Light" w:hAnsi="Montserrat Light" w:cs="Times New Roman"/>
          <w:noProof/>
        </w:rPr>
        <w:t>01.2025</w:t>
      </w:r>
      <w:r w:rsidR="00A256C8">
        <w:rPr>
          <w:rFonts w:ascii="Montserrat Light" w:hAnsi="Montserrat Light" w:cs="Times New Roman"/>
          <w:noProof/>
        </w:rPr>
        <w:t xml:space="preserve"> </w:t>
      </w:r>
      <w:r w:rsidRPr="003D4855">
        <w:rPr>
          <w:rFonts w:ascii="Montserrat Light" w:hAnsi="Montserrat Light" w:cs="Times New Roman"/>
          <w:noProof/>
        </w:rPr>
        <w:t xml:space="preserve">adoptat de Comisia de specialitate nr. </w:t>
      </w:r>
      <w:r w:rsidR="00A256C8">
        <w:rPr>
          <w:rFonts w:ascii="Montserrat Light" w:hAnsi="Montserrat Light" w:cs="Times New Roman"/>
          <w:noProof/>
        </w:rPr>
        <w:t>2</w:t>
      </w:r>
      <w:r w:rsidRPr="003D4855">
        <w:rPr>
          <w:rFonts w:ascii="Montserrat Light" w:hAnsi="Montserrat Light" w:cs="Times New Roman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A364F58" w14:textId="77777777" w:rsidR="0051393D" w:rsidRPr="003D4855" w:rsidRDefault="0051393D" w:rsidP="003D485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1C89DE6C" w14:textId="5A1A9B5D" w:rsidR="0051393D" w:rsidRPr="003D4855" w:rsidRDefault="0051393D" w:rsidP="003D485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3D4855">
        <w:rPr>
          <w:rFonts w:ascii="Montserrat Light" w:eastAsia="Times New Roman" w:hAnsi="Montserrat Light" w:cs="Times New Roman"/>
          <w:noProof/>
          <w:lang w:eastAsia="ro-RO"/>
        </w:rPr>
        <w:t>Luând în considerare dispozițiile</w:t>
      </w:r>
      <w:r w:rsidR="00460543" w:rsidRPr="003D4855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3D4855">
        <w:rPr>
          <w:rFonts w:ascii="Montserrat Light" w:eastAsia="Times New Roman" w:hAnsi="Montserrat Light" w:cs="Times New Roman"/>
          <w:noProof/>
          <w:lang w:eastAsia="ro-RO"/>
        </w:rPr>
        <w:t>art. 123 – 140 și ale art. 142 -</w:t>
      </w:r>
      <w:r w:rsidR="00460543" w:rsidRPr="003D4855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3D4855">
        <w:rPr>
          <w:rFonts w:ascii="Montserrat Light" w:eastAsia="Times New Roman" w:hAnsi="Montserrat Light" w:cs="Times New Roman"/>
          <w:noProof/>
          <w:lang w:eastAsia="ro-RO"/>
        </w:rPr>
        <w:t>156 din Regulamentul de organizare şi funcţionare a Consiliului Judeţean Cluj, aprobat prin Hotărârea Consiliului Judeţean Cluj nr. 170/2020, republicată</w:t>
      </w:r>
      <w:r w:rsidR="00460543" w:rsidRPr="003D4855">
        <w:rPr>
          <w:rFonts w:ascii="Montserrat Light" w:eastAsia="Times New Roman" w:hAnsi="Montserrat Light" w:cs="Times New Roman"/>
          <w:noProof/>
          <w:lang w:eastAsia="ro-RO"/>
        </w:rPr>
        <w:t xml:space="preserve"> 2</w:t>
      </w:r>
      <w:r w:rsidRPr="003D4855">
        <w:rPr>
          <w:rFonts w:ascii="Montserrat Light" w:eastAsia="Times New Roman" w:hAnsi="Montserrat Light" w:cs="Times New Roman"/>
          <w:noProof/>
          <w:lang w:eastAsia="ro-RO"/>
        </w:rPr>
        <w:t>;</w:t>
      </w:r>
    </w:p>
    <w:p w14:paraId="702683B0" w14:textId="77777777" w:rsidR="0051393D" w:rsidRPr="003D4855" w:rsidRDefault="0051393D" w:rsidP="003D4855">
      <w:pPr>
        <w:spacing w:line="240" w:lineRule="auto"/>
        <w:ind w:left="567"/>
        <w:jc w:val="both"/>
        <w:rPr>
          <w:rFonts w:ascii="Montserrat Light" w:hAnsi="Montserrat Light" w:cs="Times New Roman"/>
          <w:lang w:val="ro-RO"/>
        </w:rPr>
      </w:pPr>
    </w:p>
    <w:p w14:paraId="1096E875" w14:textId="77777777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noProof/>
        </w:rPr>
      </w:pPr>
      <w:r w:rsidRPr="003D4855">
        <w:rPr>
          <w:rFonts w:ascii="Montserrat Light" w:hAnsi="Montserrat Light" w:cs="Times New Roman"/>
          <w:noProof/>
        </w:rPr>
        <w:t>În conformitate cu prevederile:</w:t>
      </w:r>
    </w:p>
    <w:p w14:paraId="08608B2D" w14:textId="6CF5400B" w:rsidR="0051393D" w:rsidRPr="003D4855" w:rsidRDefault="0051393D" w:rsidP="003D485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 w:cs="Times New Roman"/>
          <w:noProof/>
        </w:rPr>
      </w:pPr>
      <w:r w:rsidRPr="003D4855">
        <w:rPr>
          <w:rFonts w:ascii="Montserrat Light" w:eastAsia="Calibri" w:hAnsi="Montserrat Light" w:cs="Times New Roman"/>
          <w:noProof/>
          <w:lang w:val="ro-RO"/>
        </w:rPr>
        <w:t>art. 173 alin. (1) lit. d)</w:t>
      </w:r>
      <w:r w:rsidR="00AB2A56">
        <w:rPr>
          <w:rFonts w:ascii="Montserrat Light" w:eastAsia="Calibri" w:hAnsi="Montserrat Light" w:cs="Times New Roman"/>
          <w:noProof/>
          <w:lang w:val="ro-RO"/>
        </w:rPr>
        <w:t xml:space="preserve"> și </w:t>
      </w:r>
      <w:r w:rsidRPr="003D4855">
        <w:rPr>
          <w:rFonts w:ascii="Montserrat Light" w:eastAsia="Calibri" w:hAnsi="Montserrat Light" w:cs="Times New Roman"/>
          <w:noProof/>
          <w:lang w:val="ro-RO"/>
        </w:rPr>
        <w:t xml:space="preserve">alin. (5) lit. c) </w:t>
      </w:r>
      <w:r w:rsidRPr="003D4855">
        <w:rPr>
          <w:rFonts w:ascii="Montserrat Light" w:eastAsia="Calibri" w:hAnsi="Montserrat Light" w:cs="Times New Roman"/>
          <w:noProof/>
        </w:rPr>
        <w:t>din Ordonanța de urgență a Guvernului nr. 57/2019 privind Codul administrativ, cu modificările și completările ulterioare;</w:t>
      </w:r>
    </w:p>
    <w:p w14:paraId="7AC7F970" w14:textId="220B1B8C" w:rsidR="0051393D" w:rsidRPr="003D4855" w:rsidRDefault="0051393D" w:rsidP="003D485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 w:cs="Times New Roman"/>
          <w:noProof/>
          <w:color w:val="auto"/>
          <w:sz w:val="22"/>
          <w:szCs w:val="22"/>
        </w:rPr>
      </w:pPr>
      <w:r w:rsidRPr="003D4855">
        <w:rPr>
          <w:rFonts w:ascii="Montserrat Light" w:eastAsia="Calibri" w:hAnsi="Montserrat Light" w:cs="Times New Roman"/>
          <w:noProof/>
        </w:rPr>
        <w:t xml:space="preserve">art. 44 din </w:t>
      </w:r>
      <w:hyperlink w:history="1">
        <w:r w:rsidRPr="003D4855">
          <w:rPr>
            <w:rStyle w:val="Hyperlink"/>
            <w:rFonts w:ascii="Montserrat Light" w:hAnsi="Montserrat Light" w:cs="Times New Roman"/>
            <w:noProof/>
            <w:color w:val="auto"/>
            <w:u w:val="none"/>
          </w:rPr>
          <w:t xml:space="preserve">Legea </w:t>
        </w:r>
      </w:hyperlink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privind finanţele publice locale</w:t>
      </w:r>
      <w:r w:rsidR="00AB2A56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 xml:space="preserve"> </w:t>
      </w:r>
      <w:r w:rsidR="00AB2A56" w:rsidRPr="00AB2A56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nr. 273/2006</w:t>
      </w:r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, cu modificările şi completările ulterioare;</w:t>
      </w:r>
    </w:p>
    <w:p w14:paraId="64B93173" w14:textId="60590961" w:rsidR="0051393D" w:rsidRPr="003D4855" w:rsidRDefault="0051393D" w:rsidP="003D485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 w:cs="Times New Roman"/>
          <w:noProof/>
        </w:rPr>
      </w:pPr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art. 27 -</w:t>
      </w:r>
      <w:r w:rsidR="00460543"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 xml:space="preserve"> </w:t>
      </w:r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28 din Legea privind calitatea în construcții nr. 10/1995</w:t>
      </w:r>
      <w:r w:rsidR="00AB2A56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 xml:space="preserve">, </w:t>
      </w:r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rep</w:t>
      </w:r>
      <w:r w:rsidR="00AB2A56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>ublicată</w:t>
      </w:r>
      <w:r w:rsidRPr="003D4855">
        <w:rPr>
          <w:rStyle w:val="salnbdy"/>
          <w:rFonts w:ascii="Montserrat Light" w:hAnsi="Montserrat Light" w:cs="Times New Roman"/>
          <w:noProof/>
          <w:color w:val="auto"/>
          <w:sz w:val="22"/>
          <w:szCs w:val="22"/>
        </w:rPr>
        <w:t xml:space="preserve">, cu modificările și completările ulterioare;  </w:t>
      </w:r>
    </w:p>
    <w:p w14:paraId="2FAAFB0B" w14:textId="77777777" w:rsidR="0051393D" w:rsidRPr="003D4855" w:rsidRDefault="0051393D" w:rsidP="003D4855">
      <w:pPr>
        <w:numPr>
          <w:ilvl w:val="0"/>
          <w:numId w:val="16"/>
        </w:numPr>
        <w:spacing w:line="240" w:lineRule="auto"/>
        <w:ind w:left="357" w:hanging="357"/>
        <w:contextualSpacing/>
        <w:jc w:val="both"/>
        <w:rPr>
          <w:rFonts w:ascii="Montserrat Light" w:hAnsi="Montserrat Light" w:cs="Times New Roman"/>
        </w:rPr>
      </w:pPr>
      <w:r w:rsidRPr="003D4855">
        <w:rPr>
          <w:rFonts w:ascii="Montserrat Light" w:hAnsi="Montserrat Light" w:cs="Times New Roman"/>
          <w:bCs/>
        </w:rPr>
        <w:t xml:space="preserve">Hotărârii Guvernului nr. 907/2016 </w:t>
      </w:r>
      <w:r w:rsidRPr="003D4855">
        <w:rPr>
          <w:rFonts w:ascii="Montserrat Light" w:hAnsi="Montserrat Light" w:cs="Times New Roman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4D6DAEE9" w14:textId="22F4BEF0" w:rsidR="0051393D" w:rsidRPr="003D4855" w:rsidRDefault="0051393D" w:rsidP="003D4855">
      <w:pPr>
        <w:numPr>
          <w:ilvl w:val="0"/>
          <w:numId w:val="16"/>
        </w:numPr>
        <w:spacing w:line="240" w:lineRule="auto"/>
        <w:ind w:left="357" w:hanging="357"/>
        <w:contextualSpacing/>
        <w:jc w:val="both"/>
        <w:rPr>
          <w:rFonts w:ascii="Montserrat Light" w:hAnsi="Montserrat Light" w:cs="Times New Roman"/>
        </w:rPr>
      </w:pPr>
      <w:r w:rsidRPr="003D4855">
        <w:rPr>
          <w:rFonts w:ascii="Montserrat Light" w:hAnsi="Montserrat Light" w:cs="Times New Roman"/>
        </w:rPr>
        <w:t>Hotărârii Consiliului Judeţean Cluj nr. 20/2024 privind aprobarea bugetului general propriu al Judeţului Cluj pe anul 2024;</w:t>
      </w:r>
    </w:p>
    <w:p w14:paraId="03DBF94A" w14:textId="77777777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28F73ACA" w14:textId="77777777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3D4855">
        <w:rPr>
          <w:rFonts w:ascii="Montserrat Light" w:hAnsi="Montserrat Light" w:cs="Times New Roman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F9725FC" w14:textId="77777777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5498FCC7" w14:textId="77777777" w:rsidR="0051393D" w:rsidRPr="003D4855" w:rsidRDefault="0051393D" w:rsidP="003D485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bCs/>
          <w:noProof/>
          <w:lang w:val="ro-RO" w:eastAsia="ro-RO"/>
        </w:rPr>
      </w:pPr>
      <w:r w:rsidRPr="003D4855">
        <w:rPr>
          <w:rFonts w:ascii="Montserrat Light" w:hAnsi="Montserrat Light" w:cs="Times New Roman"/>
          <w:b/>
          <w:bCs/>
          <w:noProof/>
          <w:lang w:val="ro-RO" w:eastAsia="ro-RO"/>
        </w:rPr>
        <w:t>hotărăşte:</w:t>
      </w:r>
    </w:p>
    <w:p w14:paraId="0C263C08" w14:textId="77777777" w:rsidR="0051393D" w:rsidRPr="003D4855" w:rsidRDefault="0051393D" w:rsidP="003D485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 w:eastAsia="ro-RO"/>
        </w:rPr>
      </w:pPr>
    </w:p>
    <w:p w14:paraId="31D9BB4D" w14:textId="5A2A7EAE" w:rsidR="0051393D" w:rsidRPr="003D4855" w:rsidRDefault="0051393D" w:rsidP="00B722F7">
      <w:pPr>
        <w:tabs>
          <w:tab w:val="left" w:pos="2160"/>
        </w:tabs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3D4855">
        <w:rPr>
          <w:rFonts w:ascii="Montserrat Light" w:eastAsia="Calibri" w:hAnsi="Montserrat Light" w:cs="Times New Roman"/>
          <w:b/>
          <w:bCs/>
          <w:lang w:val="en-US" w:eastAsia="ro-RO"/>
        </w:rPr>
        <w:t>Art. 1.</w:t>
      </w:r>
      <w:r w:rsidRPr="003D4855">
        <w:rPr>
          <w:rFonts w:ascii="Montserrat Light" w:eastAsia="Calibri" w:hAnsi="Montserrat Light" w:cs="Times New Roman"/>
          <w:lang w:val="en-US" w:eastAsia="ro-RO"/>
        </w:rPr>
        <w:t xml:space="preserve"> Se aprobă </w:t>
      </w:r>
      <w:r w:rsidR="00AB2A56">
        <w:rPr>
          <w:rFonts w:ascii="Montserrat Light" w:eastAsia="Calibri" w:hAnsi="Montserrat Light" w:cs="Times New Roman"/>
          <w:lang w:val="en-US" w:eastAsia="ro-RO"/>
        </w:rPr>
        <w:t>I</w:t>
      </w:r>
      <w:r w:rsidRPr="003D4855">
        <w:rPr>
          <w:rFonts w:ascii="Montserrat Light" w:eastAsia="Calibri" w:hAnsi="Montserrat Light" w:cs="Times New Roman"/>
          <w:lang w:val="en-US" w:eastAsia="ro-RO"/>
        </w:rPr>
        <w:t xml:space="preserve">ndicatorii tehnico-economici ai obiectivului de investiții </w:t>
      </w:r>
      <w:r w:rsidRPr="003D4855">
        <w:rPr>
          <w:rFonts w:ascii="Montserrat Light" w:hAnsi="Montserrat Light" w:cs="Times New Roman"/>
        </w:rPr>
        <w:t xml:space="preserve">“Reabilitare instalaţii de apă şi canalizare la sediul Direcţiei Judeţene de Evidenţă a Persoanelor Cluj”, imobil situat în </w:t>
      </w:r>
      <w:r w:rsidR="00AB2A56">
        <w:rPr>
          <w:rFonts w:ascii="Montserrat Light" w:hAnsi="Montserrat Light" w:cs="Times New Roman"/>
        </w:rPr>
        <w:t>M</w:t>
      </w:r>
      <w:r w:rsidRPr="003D4855">
        <w:rPr>
          <w:rFonts w:ascii="Montserrat Light" w:hAnsi="Montserrat Light" w:cs="Times New Roman"/>
        </w:rPr>
        <w:t>unicipiul Cluj-Napoca</w:t>
      </w:r>
      <w:r w:rsidR="00AB2A56">
        <w:rPr>
          <w:rFonts w:ascii="Montserrat Light" w:hAnsi="Montserrat Light" w:cs="Times New Roman"/>
        </w:rPr>
        <w:t>,</w:t>
      </w:r>
      <w:r w:rsidRPr="003D4855">
        <w:rPr>
          <w:rFonts w:ascii="Montserrat Light" w:hAnsi="Montserrat Light" w:cs="Times New Roman"/>
        </w:rPr>
        <w:t xml:space="preserve"> str. Aviator Bădescu nr. 7</w:t>
      </w:r>
      <w:r w:rsidR="00AB2A56">
        <w:rPr>
          <w:rFonts w:ascii="Montserrat Light" w:hAnsi="Montserrat Light" w:cs="Times New Roman"/>
        </w:rPr>
        <w:t xml:space="preserve"> – </w:t>
      </w:r>
      <w:r w:rsidRPr="003D4855">
        <w:rPr>
          <w:rFonts w:ascii="Montserrat Light" w:hAnsi="Montserrat Light" w:cs="Times New Roman"/>
        </w:rPr>
        <w:t>9</w:t>
      </w:r>
      <w:r w:rsidR="00AB2A56">
        <w:rPr>
          <w:rFonts w:ascii="Montserrat Light" w:hAnsi="Montserrat Light" w:cs="Times New Roman"/>
        </w:rPr>
        <w:t xml:space="preserve">, cuprinși </w:t>
      </w:r>
      <w:r w:rsidRPr="003D4855">
        <w:rPr>
          <w:rFonts w:ascii="Montserrat Light" w:hAnsi="Montserrat Light" w:cs="Times New Roman"/>
        </w:rPr>
        <w:t>î</w:t>
      </w:r>
      <w:r w:rsidRPr="003D4855">
        <w:rPr>
          <w:rFonts w:ascii="Montserrat Light" w:hAnsi="Montserrat Light" w:cs="Times New Roman"/>
          <w:noProof/>
        </w:rPr>
        <w:t xml:space="preserve">n </w:t>
      </w:r>
      <w:r w:rsidRPr="001F77E9">
        <w:rPr>
          <w:rFonts w:ascii="Montserrat Light" w:hAnsi="Montserrat Light" w:cs="Times New Roman"/>
          <w:b/>
          <w:bCs/>
          <w:noProof/>
        </w:rPr>
        <w:t>anexa</w:t>
      </w:r>
      <w:r w:rsidRPr="003D4855">
        <w:rPr>
          <w:rFonts w:ascii="Montserrat Light" w:hAnsi="Montserrat Light" w:cs="Times New Roman"/>
          <w:noProof/>
        </w:rPr>
        <w:t xml:space="preserve"> care face parte integrantă din prezenta hotărâre.</w:t>
      </w:r>
    </w:p>
    <w:p w14:paraId="08F33BE3" w14:textId="77777777" w:rsidR="0051393D" w:rsidRPr="003D4855" w:rsidRDefault="0051393D" w:rsidP="003D48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bCs/>
          <w:noProof/>
          <w:lang w:eastAsia="ro-RO"/>
        </w:rPr>
      </w:pPr>
    </w:p>
    <w:p w14:paraId="764D2ECE" w14:textId="77777777" w:rsidR="0051393D" w:rsidRPr="003D4855" w:rsidRDefault="0051393D" w:rsidP="003D4855">
      <w:pPr>
        <w:shd w:val="clear" w:color="auto" w:fill="FFFFFF"/>
        <w:spacing w:line="240" w:lineRule="auto"/>
        <w:jc w:val="both"/>
        <w:rPr>
          <w:rFonts w:ascii="Montserrat Light" w:hAnsi="Montserrat Light" w:cs="Times New Roman"/>
          <w:b/>
          <w:bCs/>
          <w:noProof/>
          <w:lang w:eastAsia="ro-RO"/>
        </w:rPr>
      </w:pPr>
      <w:r w:rsidRPr="003D4855">
        <w:rPr>
          <w:rFonts w:ascii="Montserrat Light" w:hAnsi="Montserrat Light" w:cs="Times New Roman"/>
          <w:b/>
          <w:bCs/>
          <w:noProof/>
          <w:lang w:eastAsia="ro-RO"/>
        </w:rPr>
        <w:t xml:space="preserve">Art. 2. </w:t>
      </w:r>
      <w:r w:rsidRPr="003D4855">
        <w:rPr>
          <w:rFonts w:ascii="Montserrat Light" w:hAnsi="Montserrat Light" w:cs="Times New Roman"/>
          <w:noProof/>
          <w:lang w:eastAsia="ro-RO"/>
        </w:rPr>
        <w:t>Finanțarea obiectivului de investiții prevăzut la art. 1</w:t>
      </w:r>
      <w:r w:rsidRPr="003D4855">
        <w:rPr>
          <w:rFonts w:ascii="Montserrat Light" w:hAnsi="Montserrat Light" w:cs="Times New Roman"/>
          <w:b/>
          <w:bCs/>
          <w:noProof/>
          <w:lang w:eastAsia="ro-RO"/>
        </w:rPr>
        <w:t xml:space="preserve"> </w:t>
      </w:r>
      <w:r w:rsidRPr="003D4855">
        <w:rPr>
          <w:rFonts w:ascii="Montserrat Light" w:hAnsi="Montserrat Light" w:cs="Times New Roman"/>
          <w:noProof/>
          <w:lang w:eastAsia="ro-RO"/>
        </w:rPr>
        <w:t xml:space="preserve">se face în conformitate cu legislaţia în vigoare, respectiv finanţare </w:t>
      </w:r>
      <w:r w:rsidRPr="003D4855">
        <w:rPr>
          <w:rFonts w:ascii="Montserrat Light" w:hAnsi="Montserrat Light" w:cs="Times New Roman"/>
        </w:rPr>
        <w:t>din bugetul Judeţului Cluj, începând cu anul 2025 şi din alte surse constituite potrivit legii</w:t>
      </w:r>
      <w:r w:rsidRPr="003D4855">
        <w:rPr>
          <w:rFonts w:ascii="Montserrat Light" w:hAnsi="Montserrat Light" w:cs="Times New Roman"/>
          <w:noProof/>
          <w:lang w:eastAsia="ro-RO"/>
        </w:rPr>
        <w:t xml:space="preserve">.   </w:t>
      </w:r>
      <w:r w:rsidRPr="003D4855">
        <w:rPr>
          <w:rFonts w:ascii="Montserrat Light" w:hAnsi="Montserrat Light" w:cs="Times New Roman"/>
          <w:b/>
          <w:bCs/>
          <w:noProof/>
          <w:lang w:eastAsia="ro-RO"/>
        </w:rPr>
        <w:t xml:space="preserve"> </w:t>
      </w:r>
    </w:p>
    <w:p w14:paraId="0A098FA6" w14:textId="77777777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lang w:val="en-US"/>
        </w:rPr>
      </w:pPr>
    </w:p>
    <w:p w14:paraId="2BD87BB1" w14:textId="2F7383AD" w:rsidR="0051393D" w:rsidRPr="003D4855" w:rsidRDefault="0051393D" w:rsidP="003D4855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3D4855">
        <w:rPr>
          <w:rFonts w:ascii="Montserrat Light" w:hAnsi="Montserrat Light" w:cs="Times New Roman"/>
          <w:b/>
          <w:bCs/>
          <w:lang w:val="en-US"/>
        </w:rPr>
        <w:t>Art. 3.</w:t>
      </w:r>
      <w:r w:rsidRPr="003D4855">
        <w:rPr>
          <w:rFonts w:ascii="Montserrat Light" w:hAnsi="Montserrat Light" w:cs="Times New Roman"/>
          <w:lang w:val="en-US"/>
        </w:rPr>
        <w:t xml:space="preserve"> </w:t>
      </w:r>
      <w:r w:rsidRPr="003D4855">
        <w:rPr>
          <w:rFonts w:ascii="Montserrat Light" w:hAnsi="Montserrat Light" w:cs="Times New Roman"/>
          <w:noProof/>
          <w:lang w:eastAsia="ro-RO"/>
        </w:rPr>
        <w:t xml:space="preserve">Cu punerea în aplicare a prevederilor prezentei hotărâri se încredinţează </w:t>
      </w:r>
      <w:r w:rsidRPr="003D4855">
        <w:rPr>
          <w:rFonts w:ascii="Montserrat Light" w:hAnsi="Montserrat Light" w:cs="Times New Roman"/>
        </w:rPr>
        <w:t>Preşedintele Consiliului Judeţean Cluj</w:t>
      </w:r>
      <w:r w:rsidR="00AB2A56">
        <w:rPr>
          <w:rFonts w:ascii="Montserrat Light" w:hAnsi="Montserrat Light" w:cs="Times New Roman"/>
        </w:rPr>
        <w:t xml:space="preserve">, </w:t>
      </w:r>
      <w:r w:rsidRPr="003D4855">
        <w:rPr>
          <w:rFonts w:ascii="Montserrat Light" w:hAnsi="Montserrat Light" w:cs="Times New Roman"/>
        </w:rPr>
        <w:t xml:space="preserve">prin </w:t>
      </w:r>
      <w:r w:rsidR="00AB2A56">
        <w:rPr>
          <w:rFonts w:ascii="Montserrat Light" w:hAnsi="Montserrat Light" w:cs="Times New Roman"/>
        </w:rPr>
        <w:t>D</w:t>
      </w:r>
      <w:r w:rsidRPr="003D4855">
        <w:rPr>
          <w:rFonts w:ascii="Montserrat Light" w:hAnsi="Montserrat Light" w:cs="Times New Roman"/>
          <w:lang w:val="ro-RO"/>
        </w:rPr>
        <w:t>irecţia Generală Buget-Finanţe, Resurse Umane</w:t>
      </w:r>
      <w:r w:rsidR="00B722F7">
        <w:rPr>
          <w:rFonts w:ascii="Montserrat Light" w:hAnsi="Montserrat Light" w:cs="Times New Roman"/>
          <w:lang w:val="ro-RO"/>
        </w:rPr>
        <w:t xml:space="preserve"> și</w:t>
      </w:r>
      <w:r w:rsidR="00AB2A56">
        <w:rPr>
          <w:rFonts w:ascii="Montserrat Light" w:hAnsi="Montserrat Light" w:cs="Times New Roman"/>
          <w:lang w:val="ro-RO"/>
        </w:rPr>
        <w:t xml:space="preserve"> </w:t>
      </w:r>
      <w:r w:rsidRPr="003D4855">
        <w:rPr>
          <w:rFonts w:ascii="Montserrat Light" w:hAnsi="Montserrat Light" w:cs="Times New Roman"/>
          <w:lang w:val="ro-RO"/>
        </w:rPr>
        <w:t>Direcția Dezvoltare și Investiții</w:t>
      </w:r>
      <w:r w:rsidR="00AB2A56">
        <w:rPr>
          <w:rFonts w:ascii="Montserrat Light" w:hAnsi="Montserrat Light" w:cs="Times New Roman"/>
          <w:lang w:val="ro-RO"/>
        </w:rPr>
        <w:t xml:space="preserve">, precum și </w:t>
      </w:r>
      <w:r w:rsidR="00AB2A56" w:rsidRPr="003D4855">
        <w:rPr>
          <w:rFonts w:ascii="Montserrat Light" w:hAnsi="Montserrat Light" w:cs="Times New Roman"/>
        </w:rPr>
        <w:t>Direcţia Judeţeană de Evidenţă a Persoanelor Cluj</w:t>
      </w:r>
      <w:r w:rsidRPr="003D4855">
        <w:rPr>
          <w:rFonts w:ascii="Montserrat Light" w:hAnsi="Montserrat Light" w:cs="Times New Roman"/>
          <w:lang w:val="ro-RO"/>
        </w:rPr>
        <w:t>.</w:t>
      </w:r>
    </w:p>
    <w:p w14:paraId="2B0E0B78" w14:textId="77777777" w:rsidR="0051393D" w:rsidRPr="003D4855" w:rsidRDefault="0051393D" w:rsidP="003D48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bCs/>
          <w:noProof/>
          <w:lang w:eastAsia="ro-RO"/>
        </w:rPr>
      </w:pPr>
    </w:p>
    <w:p w14:paraId="54DAD016" w14:textId="67C9754F" w:rsidR="0051393D" w:rsidRPr="00B722F7" w:rsidRDefault="0051393D" w:rsidP="003D48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  <w:r w:rsidRPr="003D4855">
        <w:rPr>
          <w:rFonts w:ascii="Montserrat Light" w:hAnsi="Montserrat Light" w:cs="Times New Roman"/>
          <w:b/>
          <w:bCs/>
          <w:noProof/>
          <w:lang w:eastAsia="ro-RO"/>
        </w:rPr>
        <w:t xml:space="preserve">Art. 4. </w:t>
      </w:r>
      <w:r w:rsidRPr="003D4855">
        <w:rPr>
          <w:rFonts w:ascii="Montserrat Light" w:hAnsi="Montserrat Light" w:cs="Times New Roman"/>
          <w:noProof/>
          <w:lang w:eastAsia="ro-RO"/>
        </w:rPr>
        <w:t>Prezenta hotărâre se comunică</w:t>
      </w:r>
      <w:r w:rsidRPr="003D4855">
        <w:rPr>
          <w:rFonts w:ascii="Montserrat Light" w:hAnsi="Montserrat Light" w:cs="Times New Roman"/>
        </w:rPr>
        <w:t xml:space="preserve"> </w:t>
      </w:r>
      <w:r w:rsidRPr="003D4855">
        <w:rPr>
          <w:rFonts w:ascii="Montserrat Light" w:hAnsi="Montserrat Light" w:cs="Times New Roman"/>
          <w:lang w:val="ro-RO"/>
        </w:rPr>
        <w:t>Direcţiei Generale Buget-Finanţe, Resurse Umane</w:t>
      </w:r>
      <w:r w:rsidR="00B722F7">
        <w:rPr>
          <w:rFonts w:ascii="Montserrat Light" w:hAnsi="Montserrat Light" w:cs="Times New Roman"/>
          <w:lang w:val="ro-RO"/>
        </w:rPr>
        <w:t>;</w:t>
      </w:r>
      <w:r w:rsidRPr="003D4855">
        <w:rPr>
          <w:rFonts w:ascii="Montserrat Light" w:hAnsi="Montserrat Light" w:cs="Times New Roman"/>
          <w:lang w:val="ro-RO"/>
        </w:rPr>
        <w:t xml:space="preserve"> Direcției Dezvoltare și Investiții</w:t>
      </w:r>
      <w:r w:rsidR="00B722F7">
        <w:rPr>
          <w:rFonts w:ascii="Montserrat Light" w:hAnsi="Montserrat Light" w:cs="Times New Roman"/>
          <w:lang w:val="ro-RO"/>
        </w:rPr>
        <w:t xml:space="preserve">; </w:t>
      </w:r>
      <w:r w:rsidR="00B722F7" w:rsidRPr="003D4855">
        <w:rPr>
          <w:rFonts w:ascii="Montserrat Light" w:hAnsi="Montserrat Light" w:cs="Times New Roman"/>
        </w:rPr>
        <w:t>Direcţie</w:t>
      </w:r>
      <w:r w:rsidR="00B722F7">
        <w:rPr>
          <w:rFonts w:ascii="Montserrat Light" w:hAnsi="Montserrat Light" w:cs="Times New Roman"/>
        </w:rPr>
        <w:t>i</w:t>
      </w:r>
      <w:r w:rsidR="00B722F7" w:rsidRPr="003D4855">
        <w:rPr>
          <w:rFonts w:ascii="Montserrat Light" w:hAnsi="Montserrat Light" w:cs="Times New Roman"/>
        </w:rPr>
        <w:t xml:space="preserve"> Judeţene de Evidenţă a Persoanelor Cluj</w:t>
      </w:r>
      <w:r w:rsidR="00B722F7">
        <w:rPr>
          <w:rFonts w:ascii="Montserrat Light" w:hAnsi="Montserrat Light" w:cs="Times New Roman"/>
          <w:lang w:val="ro-RO"/>
        </w:rPr>
        <w:t xml:space="preserve">, </w:t>
      </w:r>
      <w:r w:rsidRPr="003D4855">
        <w:rPr>
          <w:rFonts w:ascii="Montserrat Light" w:hAnsi="Montserrat Light" w:cs="Times New Roman"/>
        </w:rPr>
        <w:t>precum și Prefectului Județului Cluj</w:t>
      </w:r>
      <w:r w:rsidR="00B722F7">
        <w:rPr>
          <w:rFonts w:ascii="Montserrat Light" w:hAnsi="Montserrat Light" w:cs="Times New Roman"/>
        </w:rPr>
        <w:t>,</w:t>
      </w:r>
      <w:r w:rsidRPr="003D4855">
        <w:rPr>
          <w:rFonts w:ascii="Montserrat Light" w:hAnsi="Montserrat Light" w:cs="Times New Roman"/>
        </w:rPr>
        <w:t xml:space="preserve"> și se aduce la cunoştinţă publică </w:t>
      </w:r>
      <w:r w:rsidRPr="00B722F7">
        <w:rPr>
          <w:rFonts w:ascii="Montserrat Light" w:hAnsi="Montserrat Light" w:cs="Times New Roman"/>
        </w:rPr>
        <w:t xml:space="preserve">prin afișare la sediul Consiliului Județean Cluj şi prin postare pe pagina de internet </w:t>
      </w:r>
      <w:r w:rsidR="00B722F7" w:rsidRPr="00B722F7">
        <w:rPr>
          <w:rFonts w:ascii="Montserrat Light" w:hAnsi="Montserrat Light" w:cs="Times New Roman"/>
        </w:rPr>
        <w:t>”</w:t>
      </w:r>
      <w:hyperlink r:id="rId9" w:history="1">
        <w:r w:rsidR="00B722F7" w:rsidRPr="00B722F7">
          <w:rPr>
            <w:rStyle w:val="Hyperlink"/>
            <w:rFonts w:ascii="Montserrat Light" w:hAnsi="Montserrat Light" w:cs="Times New Roman"/>
            <w:color w:val="auto"/>
            <w:u w:val="none"/>
          </w:rPr>
          <w:t>www.cjcluj.ro</w:t>
        </w:r>
      </w:hyperlink>
      <w:r w:rsidR="00B722F7" w:rsidRPr="00B722F7">
        <w:rPr>
          <w:rFonts w:ascii="Montserrat Light" w:hAnsi="Montserrat Light" w:cs="Times New Roman"/>
        </w:rPr>
        <w:t>”</w:t>
      </w:r>
      <w:r w:rsidRPr="00B722F7">
        <w:rPr>
          <w:rFonts w:ascii="Montserrat Light" w:hAnsi="Montserrat Light" w:cs="Times New Roman"/>
        </w:rPr>
        <w:t>.</w:t>
      </w:r>
    </w:p>
    <w:p w14:paraId="696DBF7F" w14:textId="77777777" w:rsidR="0051393D" w:rsidRPr="003D4855" w:rsidRDefault="0051393D" w:rsidP="003D48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0AB6E52B" w14:textId="77777777" w:rsidR="00715746" w:rsidRPr="003D4855" w:rsidRDefault="00715746" w:rsidP="003D48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2582665C" w14:textId="77777777" w:rsidR="00715746" w:rsidRPr="00100C1A" w:rsidRDefault="00715746" w:rsidP="00715746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sz w:val="21"/>
          <w:szCs w:val="21"/>
          <w:lang w:val="ro-RO" w:eastAsia="ro-RO"/>
        </w:rPr>
      </w:pPr>
    </w:p>
    <w:p w14:paraId="6068D8A7" w14:textId="77777777" w:rsidR="008C0C57" w:rsidRPr="008C0C57" w:rsidRDefault="008C0C57" w:rsidP="008C0C57">
      <w:pPr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5760A0FC" w14:textId="77777777" w:rsidR="00EC5A00" w:rsidRPr="004D627E" w:rsidRDefault="00EC5A00" w:rsidP="004D627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DB5C32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DF487A" w14:textId="77777777" w:rsidR="007463AC" w:rsidRDefault="007463AC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1F2367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FD8D4D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DE8C27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034EA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1550D4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2D93A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11FD89" w14:textId="77777777" w:rsidR="00CC135B" w:rsidRDefault="00CC135B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3EBDE0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42A9C1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061A60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90BD9D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B224D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3D3D0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098B60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1FD6D1" w14:textId="77777777" w:rsidR="000C179D" w:rsidRDefault="000C179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C9989C" w14:textId="77777777" w:rsidR="000C179D" w:rsidRDefault="000C179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B6F59A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C4E5" w14:textId="77777777" w:rsidR="004E362E" w:rsidRDefault="004E362E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4FC2B390" w14:textId="77777777" w:rsidR="00257FDF" w:rsidRPr="00A0524C" w:rsidRDefault="00257FDF" w:rsidP="00257F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6F7E97" w14:textId="77777777" w:rsidR="00257FDF" w:rsidRPr="00A0524C" w:rsidRDefault="00257FDF" w:rsidP="00257FD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524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>
        <w:rPr>
          <w:rFonts w:ascii="Montserrat" w:hAnsi="Montserrat"/>
          <w:b/>
          <w:bCs/>
          <w:noProof/>
          <w:lang w:val="ro-RO" w:eastAsia="ro-RO"/>
        </w:rPr>
        <w:t xml:space="preserve">9 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>
        <w:rPr>
          <w:rFonts w:ascii="Montserrat" w:hAnsi="Montserrat"/>
          <w:b/>
          <w:bCs/>
          <w:noProof/>
          <w:lang w:val="ro-RO" w:eastAsia="ro-RO"/>
        </w:rPr>
        <w:t>2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9 </w:t>
      </w:r>
      <w:r>
        <w:rPr>
          <w:rFonts w:ascii="Montserrat" w:hAnsi="Montserrat"/>
          <w:b/>
          <w:bCs/>
          <w:noProof/>
          <w:lang w:val="ro-RO" w:eastAsia="ro-RO"/>
        </w:rPr>
        <w:t>ianuarie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202</w:t>
      </w:r>
      <w:r>
        <w:rPr>
          <w:rFonts w:ascii="Montserrat" w:hAnsi="Montserrat"/>
          <w:b/>
          <w:bCs/>
          <w:noProof/>
          <w:lang w:val="ro-RO" w:eastAsia="ro-RO"/>
        </w:rPr>
        <w:t>5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39951966" w14:textId="77777777" w:rsidR="00F57989" w:rsidRDefault="00257FDF" w:rsidP="00257FD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  <w:sectPr w:rsidR="00F57989" w:rsidSect="008261DD">
          <w:footerReference w:type="default" r:id="rId10"/>
          <w:pgSz w:w="12240" w:h="15840"/>
          <w:pgMar w:top="270" w:right="810" w:bottom="90" w:left="1800" w:header="270" w:footer="90" w:gutter="0"/>
          <w:pgNumType w:start="1"/>
          <w:cols w:space="720"/>
          <w:docGrid w:linePitch="360"/>
        </w:sectPr>
      </w:pPr>
      <w:r w:rsidRPr="00FA55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31 de voturi “pentru”, </w:t>
      </w:r>
      <w:bookmarkStart w:id="2" w:name="_Hlk155869433"/>
      <w:r w:rsidRPr="00FA5505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2"/>
      <w:r w:rsidRPr="00FA55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052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7F585A8B" w14:textId="77777777" w:rsidR="00257FDF" w:rsidRPr="00A0524C" w:rsidRDefault="00257FDF" w:rsidP="00257FD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p w14:paraId="47C7B1FC" w14:textId="647CFA59" w:rsidR="005C1774" w:rsidRDefault="005C1774" w:rsidP="00A052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p w14:paraId="06EF30B8" w14:textId="62F57732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sz w:val="18"/>
          <w:szCs w:val="18"/>
          <w:lang w:val="ro-RO" w:eastAsia="ro-RO"/>
        </w:rPr>
      </w:pPr>
      <w:r w:rsidRPr="00EA4EF4">
        <w:rPr>
          <w:rFonts w:ascii="Montserrat" w:hAnsi="Montserrat"/>
          <w:b/>
          <w:bCs/>
          <w:noProof/>
          <w:sz w:val="18"/>
          <w:szCs w:val="18"/>
          <w:lang w:val="ro-RO" w:eastAsia="ro-RO"/>
        </w:rPr>
        <w:drawing>
          <wp:inline distT="0" distB="0" distL="0" distR="0" wp14:anchorId="7DAD930C" wp14:editId="013ED81D">
            <wp:extent cx="4671060" cy="723900"/>
            <wp:effectExtent l="0" t="0" r="0" b="0"/>
            <wp:docPr id="2133650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CB1FA" w14:textId="0A0AB659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 xml:space="preserve">       </w:t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  <w:t xml:space="preserve">       </w:t>
      </w:r>
      <w:r w:rsidRPr="00EA4EF4">
        <w:rPr>
          <w:rFonts w:ascii="Montserrat" w:hAnsi="Montserrat"/>
          <w:b/>
          <w:bCs/>
          <w:lang w:val="ro-RO" w:eastAsia="ro-RO"/>
        </w:rPr>
        <w:t>Anexă</w:t>
      </w:r>
    </w:p>
    <w:p w14:paraId="4AB480F6" w14:textId="15A54A09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  <w:t xml:space="preserve">       la Hotărârea nr. </w:t>
      </w:r>
      <w:r w:rsidR="00423677">
        <w:rPr>
          <w:rFonts w:ascii="Montserrat" w:hAnsi="Montserrat"/>
          <w:b/>
          <w:bCs/>
          <w:lang w:val="ro-RO" w:eastAsia="ro-RO"/>
        </w:rPr>
        <w:t>9</w:t>
      </w:r>
      <w:r w:rsidRPr="00EA4EF4">
        <w:rPr>
          <w:rFonts w:ascii="Montserrat" w:hAnsi="Montserrat"/>
          <w:b/>
          <w:bCs/>
          <w:lang w:val="ro-RO" w:eastAsia="ro-RO"/>
        </w:rPr>
        <w:t>/2025</w:t>
      </w:r>
    </w:p>
    <w:p w14:paraId="09C43F9A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48C8AF71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Cs/>
          <w:lang w:val="ro-RO" w:eastAsia="ro-RO"/>
        </w:rPr>
      </w:pPr>
    </w:p>
    <w:p w14:paraId="55FF5A3E" w14:textId="63D59244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iCs/>
          <w:lang w:val="ro-RO" w:eastAsia="ro-RO"/>
        </w:rPr>
      </w:pPr>
      <w:r w:rsidRPr="00EA4EF4">
        <w:rPr>
          <w:rFonts w:ascii="Montserrat" w:hAnsi="Montserrat"/>
          <w:b/>
          <w:bCs/>
          <w:iCs/>
          <w:lang w:val="ro-RO" w:eastAsia="ro-RO"/>
        </w:rPr>
        <w:t>INDICATORI</w:t>
      </w:r>
      <w:r w:rsidR="001F77E9">
        <w:rPr>
          <w:rFonts w:ascii="Montserrat" w:hAnsi="Montserrat"/>
          <w:b/>
          <w:bCs/>
          <w:iCs/>
          <w:lang w:val="ro-RO" w:eastAsia="ro-RO"/>
        </w:rPr>
        <w:t>I</w:t>
      </w:r>
      <w:r w:rsidRPr="00EA4EF4">
        <w:rPr>
          <w:rFonts w:ascii="Montserrat" w:hAnsi="Montserrat"/>
          <w:b/>
          <w:bCs/>
          <w:iCs/>
          <w:lang w:val="ro-RO" w:eastAsia="ro-RO"/>
        </w:rPr>
        <w:t xml:space="preserve"> TEHNICO-ECONOMICI</w:t>
      </w:r>
    </w:p>
    <w:p w14:paraId="4035CE58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 xml:space="preserve">ai </w:t>
      </w:r>
      <w:r w:rsidRPr="00EA4EF4">
        <w:rPr>
          <w:rFonts w:ascii="Montserrat" w:hAnsi="Montserrat"/>
          <w:b/>
          <w:lang w:val="ro-RO" w:eastAsia="ro-RO"/>
        </w:rPr>
        <w:t xml:space="preserve">obiectivului de investiţii </w:t>
      </w:r>
      <w:r w:rsidRPr="00EA4EF4">
        <w:rPr>
          <w:rFonts w:ascii="Montserrat" w:hAnsi="Montserrat"/>
          <w:b/>
          <w:bCs/>
          <w:lang w:val="ro-RO" w:eastAsia="ro-RO"/>
        </w:rPr>
        <w:t>“Reabilitare instalaţii de apă şi canalizare la sediul Direcţiei Judeţene de Evidenţă a Persoanelor Cluj”</w:t>
      </w:r>
    </w:p>
    <w:p w14:paraId="6B39ED4B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8514298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tbl>
      <w:tblPr>
        <w:tblW w:w="5143" w:type="pct"/>
        <w:tblInd w:w="-275" w:type="dxa"/>
        <w:tblLook w:val="04A0" w:firstRow="1" w:lastRow="0" w:firstColumn="1" w:lastColumn="0" w:noHBand="0" w:noVBand="1"/>
      </w:tblPr>
      <w:tblGrid>
        <w:gridCol w:w="2601"/>
        <w:gridCol w:w="7304"/>
      </w:tblGrid>
      <w:tr w:rsidR="00EA4EF4" w:rsidRPr="00EA4EF4" w14:paraId="42A491E5" w14:textId="77777777" w:rsidTr="009341DD">
        <w:tc>
          <w:tcPr>
            <w:tcW w:w="1313" w:type="pct"/>
            <w:hideMark/>
          </w:tcPr>
          <w:p w14:paraId="50748DDF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EA4EF4">
              <w:rPr>
                <w:rFonts w:ascii="Montserrat Light" w:hAnsi="Montserrat Light"/>
                <w:b/>
                <w:lang w:val="ro-RO" w:eastAsia="ro-RO"/>
              </w:rPr>
              <w:t>Investitor:</w:t>
            </w:r>
          </w:p>
        </w:tc>
        <w:tc>
          <w:tcPr>
            <w:tcW w:w="3687" w:type="pct"/>
            <w:hideMark/>
          </w:tcPr>
          <w:p w14:paraId="227376E2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 w:eastAsia="ro-RO"/>
              </w:rPr>
            </w:pPr>
            <w:r w:rsidRPr="00EA4EF4">
              <w:rPr>
                <w:rFonts w:ascii="Montserrat Light" w:hAnsi="Montserrat Light"/>
                <w:lang w:val="en-US" w:eastAsia="ro-RO"/>
              </w:rPr>
              <w:t>Direcţia Judeţeană de Evidenţă a Pesoanelor Cluj</w:t>
            </w:r>
          </w:p>
        </w:tc>
      </w:tr>
      <w:tr w:rsidR="00EA4EF4" w:rsidRPr="00EA4EF4" w14:paraId="29B941AD" w14:textId="77777777" w:rsidTr="009341DD">
        <w:trPr>
          <w:trHeight w:val="238"/>
        </w:trPr>
        <w:tc>
          <w:tcPr>
            <w:tcW w:w="1313" w:type="pct"/>
            <w:hideMark/>
          </w:tcPr>
          <w:p w14:paraId="3E7DD735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EA4EF4">
              <w:rPr>
                <w:rFonts w:ascii="Montserrat Light" w:hAnsi="Montserrat Light"/>
                <w:b/>
                <w:lang w:val="ro-RO" w:eastAsia="ro-RO"/>
              </w:rPr>
              <w:t>Ordonator principal de credite:</w:t>
            </w:r>
          </w:p>
        </w:tc>
        <w:tc>
          <w:tcPr>
            <w:tcW w:w="3687" w:type="pct"/>
            <w:hideMark/>
          </w:tcPr>
          <w:p w14:paraId="7CB5DDFF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EA4EF4">
              <w:rPr>
                <w:rFonts w:ascii="Montserrat Light" w:hAnsi="Montserrat Light"/>
                <w:bCs/>
                <w:lang w:val="ro-RO" w:eastAsia="ro-RO"/>
              </w:rPr>
              <w:t>UAT Județul Cluj, prin Consiliul Județean Cluj</w:t>
            </w:r>
          </w:p>
          <w:p w14:paraId="6812865B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EA4EF4">
              <w:rPr>
                <w:rFonts w:ascii="Montserrat Light" w:hAnsi="Montserrat Light"/>
                <w:lang w:val="ro-RO" w:eastAsia="ro-RO"/>
              </w:rPr>
              <w:t>Calea Dorobanților nr. 106, 400609, Cluj-Napoca</w:t>
            </w:r>
          </w:p>
        </w:tc>
      </w:tr>
      <w:tr w:rsidR="00EA4EF4" w:rsidRPr="00EA4EF4" w14:paraId="5E7FFFBB" w14:textId="77777777" w:rsidTr="009341DD">
        <w:tc>
          <w:tcPr>
            <w:tcW w:w="1313" w:type="pct"/>
            <w:hideMark/>
          </w:tcPr>
          <w:p w14:paraId="431963E9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EA4EF4">
              <w:rPr>
                <w:rFonts w:ascii="Montserrat Light" w:hAnsi="Montserrat Light"/>
                <w:b/>
                <w:lang w:val="ro-RO" w:eastAsia="ro-RO"/>
              </w:rPr>
              <w:t xml:space="preserve">Amplasament: </w:t>
            </w:r>
          </w:p>
        </w:tc>
        <w:tc>
          <w:tcPr>
            <w:tcW w:w="3687" w:type="pct"/>
            <w:hideMark/>
          </w:tcPr>
          <w:p w14:paraId="401AC839" w14:textId="77777777" w:rsidR="00EA4EF4" w:rsidRPr="00EA4EF4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EA4EF4">
              <w:rPr>
                <w:rFonts w:ascii="Montserrat Light" w:hAnsi="Montserrat Light"/>
                <w:lang w:val="ro-RO" w:eastAsia="ro-RO"/>
              </w:rPr>
              <w:t>România, Judeţul Cluj,</w:t>
            </w:r>
            <w:r w:rsidRPr="00EA4EF4">
              <w:rPr>
                <w:rFonts w:ascii="Montserrat Light" w:hAnsi="Montserrat Light"/>
                <w:bCs/>
                <w:lang w:val="ro-RO" w:eastAsia="ro-RO"/>
              </w:rPr>
              <w:t xml:space="preserve"> Municipiul Cluj-Napoca, str. Aviator Bădescu nr. 7-9</w:t>
            </w:r>
          </w:p>
        </w:tc>
      </w:tr>
      <w:tr w:rsidR="00EA4EF4" w:rsidRPr="009341DD" w14:paraId="6BE547CF" w14:textId="77777777" w:rsidTr="009341DD">
        <w:tc>
          <w:tcPr>
            <w:tcW w:w="1313" w:type="pct"/>
            <w:hideMark/>
          </w:tcPr>
          <w:p w14:paraId="6F829EA5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9341DD">
              <w:rPr>
                <w:rFonts w:ascii="Montserrat Light" w:hAnsi="Montserrat Light"/>
                <w:b/>
                <w:lang w:val="ro-RO" w:eastAsia="ro-RO"/>
              </w:rPr>
              <w:t>Faza de proiectare:</w:t>
            </w:r>
          </w:p>
        </w:tc>
        <w:tc>
          <w:tcPr>
            <w:tcW w:w="3687" w:type="pct"/>
            <w:hideMark/>
          </w:tcPr>
          <w:p w14:paraId="010D077F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 w:eastAsia="ro-RO"/>
              </w:rPr>
            </w:pPr>
            <w:r w:rsidRPr="009341DD">
              <w:rPr>
                <w:rFonts w:ascii="Montserrat Light" w:hAnsi="Montserrat Light"/>
                <w:lang w:val="ro-RO" w:eastAsia="ro-RO"/>
              </w:rPr>
              <w:t>DOCUMENTAȚIE DE AVIZARE A LUCRĂRILOR DE INTERVENȚII – elaborată conform  H.G. nr. 907/2016, cu modificările şi completările ulterioare</w:t>
            </w:r>
          </w:p>
        </w:tc>
      </w:tr>
      <w:tr w:rsidR="00EA4EF4" w:rsidRPr="009341DD" w14:paraId="54C1E2A8" w14:textId="77777777" w:rsidTr="009341DD">
        <w:tc>
          <w:tcPr>
            <w:tcW w:w="1313" w:type="pct"/>
            <w:hideMark/>
          </w:tcPr>
          <w:p w14:paraId="5600C4A3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9341DD">
              <w:rPr>
                <w:rFonts w:ascii="Montserrat Light" w:hAnsi="Montserrat Light"/>
                <w:b/>
                <w:lang w:val="ro-RO" w:eastAsia="ro-RO"/>
              </w:rPr>
              <w:t>Proiectant general:</w:t>
            </w:r>
          </w:p>
        </w:tc>
        <w:tc>
          <w:tcPr>
            <w:tcW w:w="3687" w:type="pct"/>
            <w:hideMark/>
          </w:tcPr>
          <w:p w14:paraId="768490EE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bookmarkStart w:id="3" w:name="_Hlk112324374"/>
            <w:r w:rsidRPr="009341DD">
              <w:rPr>
                <w:rFonts w:ascii="Montserrat Light" w:hAnsi="Montserrat Light"/>
                <w:bCs/>
                <w:lang w:val="ro-RO" w:eastAsia="ro-RO"/>
              </w:rPr>
              <w:t>CALORIA S.R.L. Cluj-Napoca</w:t>
            </w:r>
            <w:bookmarkEnd w:id="3"/>
          </w:p>
          <w:p w14:paraId="56B8F3FE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 w:eastAsia="ro-RO"/>
              </w:rPr>
            </w:pPr>
            <w:r w:rsidRPr="009341DD">
              <w:rPr>
                <w:rFonts w:ascii="Montserrat Light" w:hAnsi="Montserrat Light"/>
                <w:lang w:val="ro-RO" w:eastAsia="ro-RO"/>
              </w:rPr>
              <w:t>Bd. 21 Decembrie 1989, nr. 129, ap. 13</w:t>
            </w:r>
          </w:p>
          <w:p w14:paraId="10754918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 w:eastAsia="ro-RO"/>
              </w:rPr>
            </w:pPr>
            <w:r w:rsidRPr="009341DD">
              <w:rPr>
                <w:rFonts w:ascii="Montserrat Light" w:hAnsi="Montserrat Light"/>
                <w:lang w:val="ro-RO" w:eastAsia="ro-RO"/>
              </w:rPr>
              <w:t>Telefon 0744.707.447</w:t>
            </w:r>
          </w:p>
          <w:p w14:paraId="7E81CDD2" w14:textId="77777777" w:rsidR="00EA4EF4" w:rsidRPr="009341DD" w:rsidRDefault="00EA4EF4" w:rsidP="00EA4E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lang w:val="ro-RO" w:eastAsia="ro-RO"/>
              </w:rPr>
            </w:pPr>
            <w:r w:rsidRPr="009341DD">
              <w:rPr>
                <w:rFonts w:ascii="Montserrat Light" w:hAnsi="Montserrat Light"/>
                <w:lang w:val="ro-RO" w:eastAsia="ro-RO"/>
              </w:rPr>
              <w:t xml:space="preserve">adresă de e-mail: </w:t>
            </w:r>
            <w:hyperlink r:id="rId11" w:history="1">
              <w:r w:rsidRPr="009341DD">
                <w:rPr>
                  <w:rStyle w:val="Hyperlink"/>
                  <w:rFonts w:ascii="Montserrat Light" w:hAnsi="Montserrat Light"/>
                  <w:color w:val="auto"/>
                  <w:u w:val="none"/>
                  <w:lang w:val="ro-RO" w:eastAsia="ro-RO"/>
                </w:rPr>
                <w:t>caloria2005@yahoo.com</w:t>
              </w:r>
            </w:hyperlink>
            <w:r w:rsidRPr="009341DD">
              <w:rPr>
                <w:rFonts w:ascii="Montserrat Light" w:hAnsi="Montserrat Light"/>
                <w:lang w:val="ro-RO" w:eastAsia="ro-RO"/>
              </w:rPr>
              <w:t>, office@caloria-proiectare.ro</w:t>
            </w:r>
          </w:p>
        </w:tc>
      </w:tr>
    </w:tbl>
    <w:p w14:paraId="2D211A21" w14:textId="77777777" w:rsidR="00EA4EF4" w:rsidRPr="009341DD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9F42852" w14:textId="77777777" w:rsidR="00EA4EF4" w:rsidRPr="009341DD" w:rsidRDefault="00EA4EF4" w:rsidP="00EA4EF4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341DD">
        <w:rPr>
          <w:rFonts w:ascii="Montserrat Light" w:hAnsi="Montserrat Light"/>
          <w:b/>
          <w:lang w:val="ro-RO" w:eastAsia="ro-RO"/>
        </w:rPr>
        <w:t xml:space="preserve">INDICATORI TEHNICI </w:t>
      </w:r>
      <w:r w:rsidRPr="009341DD">
        <w:rPr>
          <w:rFonts w:ascii="Montserrat Light" w:hAnsi="Montserrat Light"/>
          <w:lang w:val="ro-RO" w:eastAsia="ro-RO"/>
        </w:rPr>
        <w:t xml:space="preserve">: </w:t>
      </w:r>
    </w:p>
    <w:p w14:paraId="56BBC4CE" w14:textId="77777777" w:rsidR="00EA4EF4" w:rsidRPr="009341DD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341DD">
        <w:rPr>
          <w:rFonts w:ascii="Montserrat Light" w:hAnsi="Montserrat Light"/>
          <w:lang w:val="ro-RO" w:eastAsia="ro-RO"/>
        </w:rPr>
        <w:t>Reabilitarea instalaţiei de apă şi canalizare la sediul Direcției Județene de Evidență a Persoanelor Cluj, respectiv:</w:t>
      </w:r>
    </w:p>
    <w:p w14:paraId="7C79E5B4" w14:textId="44362345" w:rsidR="00EA4EF4" w:rsidRPr="009341DD" w:rsidRDefault="00EA4EF4" w:rsidP="009341D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9341DD">
        <w:rPr>
          <w:rFonts w:ascii="Montserrat Light" w:hAnsi="Montserrat Light"/>
          <w:sz w:val="22"/>
          <w:szCs w:val="22"/>
          <w:lang w:eastAsia="ro-RO"/>
        </w:rPr>
        <w:t>Reabilitare instalaţii de alimentare cu apă potabilă</w:t>
      </w:r>
    </w:p>
    <w:p w14:paraId="6B6E268B" w14:textId="2F8353E4" w:rsidR="00EA4EF4" w:rsidRPr="009341DD" w:rsidRDefault="00EA4EF4" w:rsidP="009341D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9341DD">
        <w:rPr>
          <w:rFonts w:ascii="Montserrat Light" w:hAnsi="Montserrat Light"/>
          <w:sz w:val="22"/>
          <w:szCs w:val="22"/>
          <w:lang w:eastAsia="ro-RO"/>
        </w:rPr>
        <w:t>Reabilitare instalaţii de alimentare cu apă caldă menajeră</w:t>
      </w:r>
    </w:p>
    <w:p w14:paraId="7BC9A1F2" w14:textId="3B7979CB" w:rsidR="00EA4EF4" w:rsidRPr="009341DD" w:rsidRDefault="00EA4EF4" w:rsidP="009341D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9341DD">
        <w:rPr>
          <w:rFonts w:ascii="Montserrat Light" w:hAnsi="Montserrat Light"/>
          <w:sz w:val="22"/>
          <w:szCs w:val="22"/>
          <w:lang w:eastAsia="ro-RO"/>
        </w:rPr>
        <w:t>Reabilitare alimentare instalaţii de combatere a incendiilor cu hidranţi interiori</w:t>
      </w:r>
    </w:p>
    <w:p w14:paraId="0156C012" w14:textId="74440565" w:rsidR="00EA4EF4" w:rsidRPr="009341DD" w:rsidRDefault="00EA4EF4" w:rsidP="009341D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9341DD">
        <w:rPr>
          <w:rFonts w:ascii="Montserrat Light" w:hAnsi="Montserrat Light"/>
          <w:sz w:val="22"/>
          <w:szCs w:val="22"/>
          <w:lang w:val="ro-RO" w:eastAsia="ro-RO"/>
        </w:rPr>
        <w:t xml:space="preserve">Reabilitare instalaţii de canalizare menajeră + pluvială </w:t>
      </w:r>
    </w:p>
    <w:p w14:paraId="78132F74" w14:textId="77777777" w:rsidR="00EA4EF4" w:rsidRPr="009341DD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0E79F8C" w14:textId="77777777" w:rsidR="009341DD" w:rsidRPr="009341DD" w:rsidRDefault="009341DD" w:rsidP="009341DD">
      <w:pPr>
        <w:jc w:val="both"/>
        <w:rPr>
          <w:rFonts w:ascii="Montserrat Light" w:hAnsi="Montserrat Light"/>
          <w:b/>
          <w:bCs/>
        </w:rPr>
      </w:pPr>
      <w:r w:rsidRPr="009341DD">
        <w:rPr>
          <w:rFonts w:ascii="Montserrat Light" w:hAnsi="Montserrat Light"/>
        </w:rPr>
        <w:tab/>
      </w:r>
      <w:r w:rsidRPr="009341DD">
        <w:rPr>
          <w:rFonts w:ascii="Montserrat Light" w:hAnsi="Montserrat Light"/>
          <w:b/>
          <w:bCs/>
        </w:rPr>
        <w:t>II.         INDICATORI ECONOMICI</w:t>
      </w:r>
    </w:p>
    <w:p w14:paraId="50E079E0" w14:textId="77777777" w:rsidR="009341DD" w:rsidRPr="009341DD" w:rsidRDefault="009341DD" w:rsidP="009341DD">
      <w:pPr>
        <w:autoSpaceDE w:val="0"/>
        <w:autoSpaceDN w:val="0"/>
        <w:adjustRightInd w:val="0"/>
        <w:jc w:val="both"/>
        <w:rPr>
          <w:rFonts w:ascii="Montserrat Light" w:hAnsi="Montserrat Light" w:cstheme="minorHAnsi"/>
          <w:color w:val="00B0F0"/>
        </w:rPr>
      </w:pPr>
      <w:r w:rsidRPr="009341DD">
        <w:rPr>
          <w:rFonts w:ascii="Times New Roman" w:hAnsi="Times New Roman" w:cs="Times New Roman"/>
          <w:color w:val="00B0F0"/>
        </w:rPr>
        <w:t>●</w:t>
      </w:r>
      <w:r w:rsidRPr="009341DD">
        <w:rPr>
          <w:rFonts w:ascii="Montserrat Light" w:hAnsi="Montserrat Light" w:cs="Helvetica-Bold"/>
          <w:color w:val="00B0F0"/>
        </w:rPr>
        <w:t xml:space="preserve"> Valoarea total</w:t>
      </w:r>
      <w:r w:rsidRPr="009341DD">
        <w:rPr>
          <w:rFonts w:ascii="Montserrat Light" w:hAnsi="Montserrat Light" w:cs="TT66t00"/>
          <w:color w:val="00B0F0"/>
        </w:rPr>
        <w:t xml:space="preserve">ă a investiţiei </w:t>
      </w:r>
      <w:r w:rsidRPr="009341DD">
        <w:rPr>
          <w:rFonts w:ascii="Montserrat Light" w:hAnsi="Montserrat Light" w:cs="Helvetica-Bold"/>
          <w:color w:val="00B0F0"/>
        </w:rPr>
        <w:t>(INV) = 1.021,72</w:t>
      </w:r>
      <w:r w:rsidRPr="009341DD">
        <w:rPr>
          <w:rFonts w:ascii="Montserrat Light" w:hAnsi="Montserrat Light" w:cstheme="minorHAnsi"/>
          <w:color w:val="00B0F0"/>
        </w:rPr>
        <w:t xml:space="preserve"> mii lei cu TVA inclus, din care Construcţii+montaj (C+M) = 364,73 mii lei cu TVA inclus</w:t>
      </w:r>
    </w:p>
    <w:p w14:paraId="623F3A65" w14:textId="7A6F6832" w:rsidR="009341DD" w:rsidRPr="009341DD" w:rsidRDefault="009341DD" w:rsidP="009341DD">
      <w:pPr>
        <w:autoSpaceDE w:val="0"/>
        <w:autoSpaceDN w:val="0"/>
        <w:adjustRightInd w:val="0"/>
        <w:jc w:val="both"/>
        <w:rPr>
          <w:rFonts w:ascii="Montserrat Light" w:hAnsi="Montserrat Light" w:cstheme="minorHAnsi"/>
          <w:color w:val="00B0F0"/>
        </w:rPr>
      </w:pPr>
      <w:r w:rsidRPr="009341DD">
        <w:rPr>
          <w:rFonts w:ascii="Times New Roman" w:hAnsi="Times New Roman" w:cs="Times New Roman"/>
          <w:color w:val="00B0F0"/>
        </w:rPr>
        <w:t>●</w:t>
      </w:r>
      <w:r w:rsidRPr="009341DD">
        <w:rPr>
          <w:rFonts w:ascii="Montserrat Light" w:hAnsi="Montserrat Light" w:cs="Helvetica-Bold"/>
          <w:color w:val="00B0F0"/>
        </w:rPr>
        <w:t xml:space="preserve"> Eşalonarea investiţiei (INV / C+M): ANUL I: </w:t>
      </w:r>
      <w:r w:rsidRPr="009341DD">
        <w:rPr>
          <w:rFonts w:ascii="Montserrat Light" w:hAnsi="Montserrat Light" w:cstheme="minorHAnsi"/>
          <w:color w:val="00B0F0"/>
        </w:rPr>
        <w:t>1.021,72 mii lei cu TVA inclus, din care Construcţii+montaj (C+M) = 364,73 mii lei cu TVA inclus</w:t>
      </w:r>
    </w:p>
    <w:p w14:paraId="2EB0259C" w14:textId="77777777" w:rsidR="009341DD" w:rsidRPr="009341DD" w:rsidRDefault="009341DD" w:rsidP="009341DD">
      <w:pPr>
        <w:autoSpaceDE w:val="0"/>
        <w:autoSpaceDN w:val="0"/>
        <w:adjustRightInd w:val="0"/>
        <w:jc w:val="both"/>
        <w:rPr>
          <w:rFonts w:ascii="Montserrat Light" w:hAnsi="Montserrat Light"/>
          <w:color w:val="00B0F0"/>
        </w:rPr>
      </w:pPr>
      <w:r w:rsidRPr="009341DD">
        <w:rPr>
          <w:rFonts w:ascii="Times New Roman" w:hAnsi="Times New Roman" w:cs="Times New Roman"/>
          <w:color w:val="00B0F0"/>
        </w:rPr>
        <w:t>●</w:t>
      </w:r>
      <w:r w:rsidRPr="009341DD">
        <w:rPr>
          <w:rFonts w:ascii="Montserrat Light" w:hAnsi="Montserrat Light"/>
          <w:color w:val="00B0F0"/>
        </w:rPr>
        <w:t xml:space="preserve"> Finanțarea investiției: sursele de finanţare a investiţiei se constituie în conformitate cu legislaţia în vigoare, respectiv finanțare din bugetul Judeţului Cluj, începând cu anul 2025 şi din alte surse constituite potrivit legii.</w:t>
      </w:r>
    </w:p>
    <w:p w14:paraId="04D2EEB1" w14:textId="77777777" w:rsidR="00EA4EF4" w:rsidRPr="009341DD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2B1BBA1E" w14:textId="77777777" w:rsidR="00EA4EF4" w:rsidRPr="009341DD" w:rsidRDefault="00EA4EF4" w:rsidP="009341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9341DD">
        <w:rPr>
          <w:rFonts w:ascii="Montserrat Light" w:hAnsi="Montserrat Light"/>
          <w:b/>
          <w:bCs/>
          <w:lang w:val="ro-RO" w:eastAsia="ro-RO"/>
        </w:rPr>
        <w:t>III. DURATA DE EXECUȚIE</w:t>
      </w:r>
      <w:r w:rsidRPr="009341DD">
        <w:rPr>
          <w:rFonts w:ascii="Montserrat Light" w:hAnsi="Montserrat Light"/>
          <w:lang w:val="ro-RO" w:eastAsia="ro-RO"/>
        </w:rPr>
        <w:t>: 12 luni</w:t>
      </w:r>
    </w:p>
    <w:p w14:paraId="61BFE51E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19C59009" w14:textId="77777777" w:rsidR="00EA4EF4" w:rsidRPr="00EA4EF4" w:rsidRDefault="00EA4EF4" w:rsidP="009341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EA4EF4">
        <w:rPr>
          <w:rFonts w:ascii="Montserrat Light" w:hAnsi="Montserrat Light"/>
          <w:b/>
          <w:bCs/>
          <w:lang w:val="ro-RO" w:eastAsia="ro-RO"/>
        </w:rPr>
        <w:t>IV. DURATA DE REALIZARE</w:t>
      </w:r>
      <w:r w:rsidRPr="00EA4EF4">
        <w:rPr>
          <w:rFonts w:ascii="Montserrat Light" w:hAnsi="Montserrat Light"/>
          <w:lang w:val="ro-RO" w:eastAsia="ro-RO"/>
        </w:rPr>
        <w:t>: 54 luni</w:t>
      </w:r>
    </w:p>
    <w:p w14:paraId="4B335E78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CBBFA16" w14:textId="77777777" w:rsidR="00EA4EF4" w:rsidRPr="00EA4EF4" w:rsidRDefault="00EA4EF4" w:rsidP="009341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EA4EF4">
        <w:rPr>
          <w:rFonts w:ascii="Montserrat Light" w:hAnsi="Montserrat Light"/>
          <w:b/>
          <w:bCs/>
          <w:lang w:val="ro-RO" w:eastAsia="ro-RO"/>
        </w:rPr>
        <w:t>V. DURATA DE IMPLEMENTARE</w:t>
      </w:r>
      <w:r w:rsidRPr="00EA4EF4">
        <w:rPr>
          <w:rFonts w:ascii="Montserrat Light" w:hAnsi="Montserrat Light"/>
          <w:lang w:val="ro-RO" w:eastAsia="ro-RO"/>
        </w:rPr>
        <w:t>: 57 luni</w:t>
      </w:r>
    </w:p>
    <w:p w14:paraId="1FEB77FF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2767391F" w14:textId="6DEBA78B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  <w:t xml:space="preserve">         </w:t>
      </w:r>
      <w:r>
        <w:rPr>
          <w:rFonts w:ascii="Montserrat" w:hAnsi="Montserrat"/>
          <w:b/>
          <w:bCs/>
          <w:lang w:val="ro-RO" w:eastAsia="ro-RO"/>
        </w:rPr>
        <w:t xml:space="preserve">                        </w:t>
      </w:r>
      <w:r w:rsidRPr="00EA4EF4">
        <w:rPr>
          <w:rFonts w:ascii="Montserrat" w:hAnsi="Montserrat"/>
          <w:b/>
          <w:bCs/>
          <w:lang w:val="ro-RO" w:eastAsia="ro-RO"/>
        </w:rPr>
        <w:t xml:space="preserve"> Contrasemnează:</w:t>
      </w:r>
    </w:p>
    <w:p w14:paraId="3E0718AD" w14:textId="77777777" w:rsidR="00EA4EF4" w:rsidRPr="00EA4EF4" w:rsidRDefault="00EA4EF4" w:rsidP="00EA4EF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 xml:space="preserve">          PREŞEDINTE,</w:t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</w:r>
      <w:r w:rsidRPr="00EA4EF4">
        <w:rPr>
          <w:rFonts w:ascii="Montserrat" w:hAnsi="Montserrat"/>
          <w:b/>
          <w:bCs/>
          <w:lang w:val="ro-RO" w:eastAsia="ro-RO"/>
        </w:rPr>
        <w:tab/>
        <w:t xml:space="preserve">                SECRETAR GENERAL AL JUDEŢULUI,</w:t>
      </w:r>
    </w:p>
    <w:p w14:paraId="4DDB93E2" w14:textId="27FC357F" w:rsidR="00EA4EF4" w:rsidRDefault="00EA4EF4" w:rsidP="00A0524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EA4EF4">
        <w:rPr>
          <w:rFonts w:ascii="Montserrat" w:hAnsi="Montserrat"/>
          <w:b/>
          <w:bCs/>
          <w:lang w:val="ro-RO" w:eastAsia="ro-RO"/>
        </w:rPr>
        <w:t xml:space="preserve">   </w:t>
      </w:r>
      <w:r w:rsidRPr="00EA4EF4">
        <w:rPr>
          <w:rFonts w:ascii="Montserrat" w:hAnsi="Montserrat"/>
          <w:b/>
          <w:bCs/>
          <w:lang w:val="ro-RO" w:eastAsia="ro-RO"/>
        </w:rPr>
        <w:tab/>
        <w:t xml:space="preserve">  </w:t>
      </w:r>
      <w:r w:rsidRPr="00EA4EF4">
        <w:rPr>
          <w:rFonts w:ascii="Montserrat" w:hAnsi="Montserrat"/>
          <w:lang w:val="ro-RO" w:eastAsia="ro-RO"/>
        </w:rPr>
        <w:t>Alin Tişe                                                                              Simona Gaci</w:t>
      </w:r>
    </w:p>
    <w:p w14:paraId="7E399FE2" w14:textId="77777777" w:rsidR="008261DD" w:rsidRPr="008261DD" w:rsidRDefault="008261DD" w:rsidP="008261DD">
      <w:pPr>
        <w:jc w:val="center"/>
        <w:rPr>
          <w:rFonts w:ascii="Montserrat" w:hAnsi="Montserrat"/>
          <w:sz w:val="18"/>
          <w:szCs w:val="18"/>
          <w:lang w:val="ro-RO" w:eastAsia="ro-RO"/>
        </w:rPr>
      </w:pPr>
    </w:p>
    <w:sectPr w:rsidR="008261DD" w:rsidRPr="008261DD" w:rsidSect="008261DD">
      <w:pgSz w:w="12240" w:h="15840"/>
      <w:pgMar w:top="270" w:right="810" w:bottom="90" w:left="1800" w:header="270" w:footer="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C64B58"/>
    <w:multiLevelType w:val="hybridMultilevel"/>
    <w:tmpl w:val="8934F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1007B3B"/>
    <w:multiLevelType w:val="hybridMultilevel"/>
    <w:tmpl w:val="DE6C909E"/>
    <w:lvl w:ilvl="0" w:tplc="83BAEEA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261646590">
    <w:abstractNumId w:val="19"/>
  </w:num>
  <w:num w:numId="3" w16cid:durableId="649792685">
    <w:abstractNumId w:val="15"/>
  </w:num>
  <w:num w:numId="4" w16cid:durableId="899941845">
    <w:abstractNumId w:val="5"/>
  </w:num>
  <w:num w:numId="5" w16cid:durableId="1712267152">
    <w:abstractNumId w:val="2"/>
  </w:num>
  <w:num w:numId="6" w16cid:durableId="996805371">
    <w:abstractNumId w:val="0"/>
  </w:num>
  <w:num w:numId="7" w16cid:durableId="457532544">
    <w:abstractNumId w:val="8"/>
  </w:num>
  <w:num w:numId="8" w16cid:durableId="136145879">
    <w:abstractNumId w:val="18"/>
  </w:num>
  <w:num w:numId="9" w16cid:durableId="394818931">
    <w:abstractNumId w:val="3"/>
  </w:num>
  <w:num w:numId="10" w16cid:durableId="326594330">
    <w:abstractNumId w:val="20"/>
  </w:num>
  <w:num w:numId="11" w16cid:durableId="555354070">
    <w:abstractNumId w:val="7"/>
  </w:num>
  <w:num w:numId="12" w16cid:durableId="150558945">
    <w:abstractNumId w:val="12"/>
  </w:num>
  <w:num w:numId="13" w16cid:durableId="836923424">
    <w:abstractNumId w:val="4"/>
  </w:num>
  <w:num w:numId="14" w16cid:durableId="2072149309">
    <w:abstractNumId w:val="1"/>
  </w:num>
  <w:num w:numId="15" w16cid:durableId="16165969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17"/>
  </w:num>
  <w:num w:numId="17" w16cid:durableId="1612862751">
    <w:abstractNumId w:val="9"/>
  </w:num>
  <w:num w:numId="18" w16cid:durableId="1786803979">
    <w:abstractNumId w:val="14"/>
  </w:num>
  <w:num w:numId="19" w16cid:durableId="1400980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6308037">
    <w:abstractNumId w:val="6"/>
  </w:num>
  <w:num w:numId="21" w16cid:durableId="108036791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3668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239E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79D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0886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4A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7E9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57FDF"/>
    <w:rsid w:val="0026008E"/>
    <w:rsid w:val="00261410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1EDF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AC5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07D97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5FE0"/>
    <w:rsid w:val="003266AF"/>
    <w:rsid w:val="003271A3"/>
    <w:rsid w:val="003319D6"/>
    <w:rsid w:val="00331BC7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57AB2"/>
    <w:rsid w:val="00360D69"/>
    <w:rsid w:val="00361267"/>
    <w:rsid w:val="00361C7A"/>
    <w:rsid w:val="00361D1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034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85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677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43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341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393D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2FA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AFE"/>
    <w:rsid w:val="00771E1E"/>
    <w:rsid w:val="00772398"/>
    <w:rsid w:val="00772E98"/>
    <w:rsid w:val="00774BC0"/>
    <w:rsid w:val="00774CE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31E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1DD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2494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3E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0FE6"/>
    <w:rsid w:val="00921253"/>
    <w:rsid w:val="0092407A"/>
    <w:rsid w:val="00924EDA"/>
    <w:rsid w:val="0092598D"/>
    <w:rsid w:val="00930293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1DD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256C8"/>
    <w:rsid w:val="00A30AEA"/>
    <w:rsid w:val="00A30FCF"/>
    <w:rsid w:val="00A32CD9"/>
    <w:rsid w:val="00A32CE3"/>
    <w:rsid w:val="00A32D3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6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82"/>
    <w:rsid w:val="00AD6A6A"/>
    <w:rsid w:val="00AD7324"/>
    <w:rsid w:val="00AD76AD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2B6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2F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35B"/>
    <w:rsid w:val="00CC16F4"/>
    <w:rsid w:val="00CC1E4A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2E9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2878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4EF4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6500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989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oria2005@yahoo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767</cp:revision>
  <cp:lastPrinted>2024-12-19T13:32:00Z</cp:lastPrinted>
  <dcterms:created xsi:type="dcterms:W3CDTF">2022-10-20T06:08:00Z</dcterms:created>
  <dcterms:modified xsi:type="dcterms:W3CDTF">2025-01-30T07:11:00Z</dcterms:modified>
</cp:coreProperties>
</file>