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B" w:rsidRPr="00D82D07" w:rsidRDefault="00B8725B" w:rsidP="00B8725B">
      <w:pPr>
        <w:pStyle w:val="Heading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FC2A69">
        <w:rPr>
          <w:rFonts w:asciiTheme="minorHAnsi" w:hAnsiTheme="minorHAnsi" w:cstheme="minorHAnsi"/>
          <w:b/>
          <w:color w:val="auto"/>
          <w:sz w:val="20"/>
          <w:szCs w:val="20"/>
        </w:rPr>
        <w:t>criteriu privind certificate privind conformitatea produselor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î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>n aplicarea prevederilor art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179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FC2A69">
        <w:rPr>
          <w:rFonts w:asciiTheme="minorHAnsi" w:hAnsiTheme="minorHAnsi" w:cstheme="minorHAnsi"/>
          <w:b/>
          <w:color w:val="auto"/>
          <w:sz w:val="20"/>
          <w:szCs w:val="20"/>
        </w:rPr>
        <w:t xml:space="preserve">lit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  <w:r w:rsidR="007C6E76">
        <w:rPr>
          <w:rFonts w:asciiTheme="minorHAnsi" w:hAnsiTheme="minorHAnsi" w:cstheme="minorHAnsi"/>
          <w:b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din Legea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98/2016 </w:t>
      </w:r>
    </w:p>
    <w:p w:rsidR="00B8725B" w:rsidRDefault="00B8725B" w:rsidP="00B8725B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7C6E76" w:rsidRPr="007C6E76" w:rsidRDefault="00205A79" w:rsidP="007C6E76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Autoritatea Contractantă solicită </w:t>
      </w:r>
      <w:r w:rsidR="00B8725B" w:rsidRPr="00D82D07">
        <w:rPr>
          <w:rFonts w:asciiTheme="minorHAnsi" w:hAnsiTheme="minorHAnsi" w:cstheme="minorHAnsi"/>
          <w:sz w:val="20"/>
          <w:szCs w:val="20"/>
        </w:rPr>
        <w:t>Ofertantul</w:t>
      </w:r>
      <w:r>
        <w:rPr>
          <w:rFonts w:asciiTheme="minorHAnsi" w:hAnsiTheme="minorHAnsi" w:cstheme="minorHAnsi"/>
          <w:sz w:val="20"/>
          <w:szCs w:val="20"/>
        </w:rPr>
        <w:t>ui (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 individual sau asociere de Operatori 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conomici)</w:t>
      </w:r>
      <w:r w:rsidR="00B8725B"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să prezinte</w:t>
      </w:r>
      <w:r w:rsidR="007C6E76">
        <w:rPr>
          <w:rFonts w:asciiTheme="minorHAnsi" w:hAnsiTheme="minorHAnsi" w:cstheme="minorHAnsi"/>
          <w:sz w:val="20"/>
          <w:szCs w:val="20"/>
        </w:rPr>
        <w:t xml:space="preserve"> certificat/certificate </w:t>
      </w:r>
      <w:r w:rsidR="007C6E76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[introduceți</w:t>
      </w:r>
      <w:r w:rsidR="007C6E76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cerințe privind certificatul/certificatele, exemplu </w:t>
      </w:r>
      <w:r w:rsidR="00A578A5" w:rsidRPr="00507A69">
        <w:rPr>
          <w:rFonts w:asciiTheme="minorHAnsi" w:hAnsiTheme="minorHAnsi" w:cstheme="minorHAnsi"/>
          <w:i/>
          <w:sz w:val="20"/>
          <w:szCs w:val="20"/>
          <w:highlight w:val="lightGray"/>
        </w:rPr>
        <w:t>Certificat de aprobare de model sau marcaj de conformitate CE</w:t>
      </w:r>
      <w:r w:rsidR="007C6E76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  <w:r w:rsidR="007C6E76">
        <w:rPr>
          <w:rFonts w:asciiTheme="minorHAnsi" w:hAnsiTheme="minorHAnsi" w:cstheme="minorHAnsi"/>
          <w:sz w:val="20"/>
          <w:szCs w:val="20"/>
        </w:rPr>
        <w:t xml:space="preserve"> emis/emise de institute oficiale responsabile cu controlul calității sau organisme cu competențe recunoscute, care să ateste conformitatea pro</w:t>
      </w:r>
      <w:r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  <w:r w:rsidR="007C6E76">
        <w:rPr>
          <w:rFonts w:asciiTheme="minorHAnsi" w:hAnsiTheme="minorHAnsi" w:cstheme="minorHAnsi"/>
          <w:sz w:val="20"/>
          <w:szCs w:val="20"/>
        </w:rPr>
        <w:t>.</w:t>
      </w:r>
    </w:p>
    <w:p w:rsidR="00205A79" w:rsidRDefault="00205A79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B8725B" w:rsidRPr="00D82D07" w:rsidRDefault="00B8725B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Ca dovadă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C: Capacitatea tehnică și profesională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7C6E76" w:rsidRPr="007C6E7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Pentru contractele de achiziție de bunuri: certificate emise de organisme de control al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D82D0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57E57" w:rsidRDefault="00057E57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7C6E76" w:rsidRDefault="007C6E76" w:rsidP="007C6E76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 răspunsul Ofertantului este ”Nu”, Operatorul Economic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Pr="007C6E76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Dacă nu, vă rugăm să explicați de ce și să precizați ce alte mijloace de probă pot fi furnizate: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:rsidR="007C6E76" w:rsidRPr="00BF0CA5" w:rsidRDefault="007C6E76" w:rsidP="007C6E76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motivul pentru care Operatorul Economic Ofertant nu poate să prezinte </w:t>
      </w:r>
      <w:r w:rsidR="00645421">
        <w:rPr>
          <w:rFonts w:asciiTheme="minorHAnsi" w:hAnsiTheme="minorHAnsi" w:cstheme="minorHAnsi"/>
          <w:sz w:val="20"/>
          <w:szCs w:val="20"/>
        </w:rPr>
        <w:t xml:space="preserve">certificat/certificate </w:t>
      </w:r>
      <w:r w:rsidR="00645421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[introduceți</w:t>
      </w:r>
      <w:r w:rsidR="00645421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cerințe privind certificatul/certificatele</w:t>
      </w:r>
      <w:r w:rsidR="00645421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645421">
        <w:rPr>
          <w:rFonts w:asciiTheme="minorHAnsi" w:hAnsiTheme="minorHAnsi" w:cstheme="minorHAnsi"/>
          <w:sz w:val="20"/>
          <w:szCs w:val="20"/>
        </w:rPr>
        <w:t>care să ateste conformitatea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7C6E76" w:rsidRPr="00BF0CA5" w:rsidRDefault="007C6E76" w:rsidP="007C6E76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ce </w:t>
      </w:r>
      <w:r w:rsidR="00645421">
        <w:rPr>
          <w:rFonts w:eastAsia="Times New Roman"/>
          <w:bCs/>
          <w:iCs/>
          <w:sz w:val="20"/>
          <w:szCs w:val="20"/>
          <w:lang w:eastAsia="ro-RO"/>
        </w:rPr>
        <w:t xml:space="preserve">alte mijloace de probă </w:t>
      </w:r>
      <w:r w:rsidR="0063355B">
        <w:rPr>
          <w:rFonts w:eastAsia="Times New Roman"/>
          <w:bCs/>
          <w:iCs/>
          <w:sz w:val="20"/>
          <w:szCs w:val="20"/>
          <w:lang w:eastAsia="ro-RO"/>
        </w:rPr>
        <w:t xml:space="preserve">pot fi furnizate </w:t>
      </w:r>
      <w:r w:rsidR="00645421">
        <w:rPr>
          <w:rFonts w:eastAsia="Times New Roman"/>
          <w:bCs/>
          <w:iCs/>
          <w:sz w:val="20"/>
          <w:szCs w:val="20"/>
          <w:lang w:eastAsia="ro-RO"/>
        </w:rPr>
        <w:t xml:space="preserve">privind </w:t>
      </w:r>
      <w:r w:rsidR="00645421">
        <w:rPr>
          <w:rFonts w:asciiTheme="minorHAnsi" w:hAnsiTheme="minorHAnsi" w:cstheme="minorHAnsi"/>
          <w:sz w:val="20"/>
          <w:szCs w:val="20"/>
        </w:rPr>
        <w:t>atestarea conformității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C6E76" w:rsidRDefault="007C6E76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B8725B" w:rsidRPr="00D82D07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:rsidR="00B8725B" w:rsidRPr="00D82D07" w:rsidRDefault="00B8725B" w:rsidP="00645421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a de Date a Achiziției – secțiunea III.2.3.a) Capacitatea tehnică și/sau profesională, paragraful </w:t>
      </w:r>
      <w:r w:rsid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</w:t>
      </w:r>
      <w:r w:rsidR="00645421" w:rsidRP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ertificate</w:t>
      </w:r>
      <w:r w:rsid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645421">
        <w:rPr>
          <w:rFonts w:asciiTheme="minorHAnsi" w:hAnsiTheme="minorHAnsi" w:cstheme="minorHAnsi"/>
          <w:sz w:val="20"/>
          <w:szCs w:val="20"/>
        </w:rPr>
        <w:t>care să ateste conformitatea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</w:p>
    <w:p w:rsidR="00B8725B" w:rsidRPr="00D82D07" w:rsidRDefault="00B8725B" w:rsidP="00B8725B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A10608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B8725B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:rsidR="00B8725B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:rsidR="00B8725B" w:rsidRPr="00D82D07" w:rsidRDefault="00B8725B" w:rsidP="00B8725B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A10608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:rsidR="00B8725B" w:rsidRPr="00D82D07" w:rsidRDefault="00A10608" w:rsidP="00B8725B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documentele justificative</w:t>
      </w:r>
      <w:r w:rsidR="00B8725B"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1A34F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="00B8725B"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="00B8725B"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</w:t>
      </w:r>
      <w:r w:rsidR="00B8725B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="00B8725B"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 w:rsidR="00B8725B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:rsidR="00B8725B" w:rsidRPr="00EF4D16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:rsidR="00B8725B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63355B" w:rsidRPr="0032674D" w:rsidRDefault="0063355B" w:rsidP="0063355B">
      <w:pPr>
        <w:widowControl w:val="0"/>
        <w:spacing w:after="0" w:line="360" w:lineRule="exact"/>
        <w:jc w:val="both"/>
        <w:rPr>
          <w:sz w:val="20"/>
          <w:szCs w:val="20"/>
        </w:rPr>
      </w:pPr>
      <w:r w:rsidRPr="0032674D">
        <w:rPr>
          <w:sz w:val="20"/>
          <w:szCs w:val="20"/>
        </w:rPr>
        <w:t>In conditiile art. 20 alin. (7) din HG nr. 395/2016, in cazul în care există discrepanţe între informaţiile prevăzute în DUAE şi cele prevăzute în fişa de date, prevalează informaţiile din fişa de date, DUAE urmând a fi revizuit corespunzător</w:t>
      </w:r>
      <w:r w:rsidRPr="0032674D">
        <w:t>.</w:t>
      </w:r>
    </w:p>
    <w:p w:rsidR="0063355B" w:rsidRPr="00D82D07" w:rsidRDefault="006335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1B211C" w:rsidRDefault="001B211C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În cazul în care Ofertantul:</w:t>
      </w:r>
    </w:p>
    <w:p w:rsidR="001B211C" w:rsidRDefault="001B211C" w:rsidP="001B211C">
      <w:pPr>
        <w:pStyle w:val="ListParagraph"/>
        <w:widowControl w:val="0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este o asociere de operatori economi</w:t>
      </w:r>
      <w:r w:rsidR="006B15B1">
        <w:rPr>
          <w:rFonts w:asciiTheme="minorHAnsi" w:hAnsiTheme="minorHAnsi" w:cstheme="minorHAnsi"/>
          <w:sz w:val="20"/>
          <w:szCs w:val="20"/>
        </w:rPr>
        <w:t>ci,</w:t>
      </w:r>
    </w:p>
    <w:p w:rsidR="001B211C" w:rsidRDefault="006B15B1" w:rsidP="001B211C">
      <w:pPr>
        <w:pStyle w:val="ListParagraph"/>
        <w:widowControl w:val="0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utilizează capacitățile altor entități,</w:t>
      </w:r>
    </w:p>
    <w:p w:rsidR="006B15B1" w:rsidRPr="001B211C" w:rsidRDefault="006B15B1" w:rsidP="001B211C">
      <w:pPr>
        <w:pStyle w:val="ListParagraph"/>
        <w:widowControl w:val="0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 subcontractanți,</w:t>
      </w:r>
    </w:p>
    <w:p w:rsidR="006B15B1" w:rsidRDefault="006B15B1" w:rsidP="00645421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fiecare operator economic participant l</w:t>
      </w:r>
      <w:r w:rsidR="00645421">
        <w:rPr>
          <w:rFonts w:asciiTheme="minorHAnsi" w:hAnsiTheme="minorHAnsi" w:cstheme="minorHAnsi"/>
          <w:sz w:val="20"/>
          <w:szCs w:val="20"/>
        </w:rPr>
        <w:t xml:space="preserve">a procedură trebuie să prezinte certificat/certificate </w:t>
      </w:r>
      <w:r w:rsidR="00645421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[introduceți</w:t>
      </w:r>
      <w:r w:rsidR="00645421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cerințe privind certificatul/certificatele</w:t>
      </w:r>
      <w:r w:rsidR="00645421"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  <w:r w:rsidR="00645421">
        <w:rPr>
          <w:rFonts w:asciiTheme="minorHAnsi" w:hAnsiTheme="minorHAnsi" w:cstheme="minorHAnsi"/>
          <w:sz w:val="20"/>
          <w:szCs w:val="20"/>
        </w:rPr>
        <w:t xml:space="preserve"> emis/emise de institute oficiale responsabile cu controlul calității sau organisme cu competențe recunoscute, care să ateste conformitatea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 xml:space="preserve">duselor care urmează a fi livrate </w:t>
      </w:r>
      <w:r w:rsidRPr="00645421">
        <w:rPr>
          <w:rFonts w:asciiTheme="minorHAnsi" w:eastAsiaTheme="minorHAnsi" w:hAnsiTheme="minorHAnsi" w:cstheme="minorHAnsi"/>
          <w:sz w:val="20"/>
          <w:szCs w:val="20"/>
        </w:rPr>
        <w:t>de fiecare în parte, după caz</w:t>
      </w:r>
      <w:r w:rsidR="00645421">
        <w:rPr>
          <w:rFonts w:asciiTheme="minorHAnsi" w:hAnsiTheme="minorHAnsi" w:cstheme="minorHAnsi"/>
          <w:i/>
          <w:sz w:val="20"/>
          <w:szCs w:val="20"/>
        </w:rPr>
        <w:t>.</w:t>
      </w:r>
    </w:p>
    <w:p w:rsidR="006B15B1" w:rsidRDefault="006B15B1" w:rsidP="00B8725B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B8725B" w:rsidRPr="00D82D07" w:rsidRDefault="00B8725B" w:rsidP="00B8725B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Instrucțiunile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Pr="00D82D07">
        <w:rPr>
          <w:rFonts w:asciiTheme="minorHAnsi" w:hAnsiTheme="minorHAnsi" w:cstheme="minorHAnsi"/>
          <w:sz w:val="20"/>
          <w:szCs w:val="20"/>
        </w:rPr>
        <w:t>mai sus p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 w:rsidR="00645421">
        <w:rPr>
          <w:rFonts w:asciiTheme="minorHAnsi" w:hAnsiTheme="minorHAnsi" w:cstheme="minorHAnsi"/>
          <w:sz w:val="20"/>
          <w:szCs w:val="20"/>
        </w:rPr>
        <w:t>certificat/certificate</w:t>
      </w:r>
      <w:r w:rsidR="006454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45421">
        <w:rPr>
          <w:rFonts w:asciiTheme="minorHAnsi" w:hAnsiTheme="minorHAnsi" w:cstheme="minorHAnsi"/>
          <w:sz w:val="20"/>
          <w:szCs w:val="20"/>
        </w:rPr>
        <w:t>care să ateste conformitatea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  <w:r w:rsidR="00645421" w:rsidRPr="00D82D07">
        <w:rPr>
          <w:rFonts w:asciiTheme="minorHAnsi" w:hAnsiTheme="minorHAnsi" w:cstheme="minorHAnsi"/>
          <w:sz w:val="20"/>
          <w:szCs w:val="20"/>
        </w:rPr>
        <w:t xml:space="preserve"> </w:t>
      </w:r>
      <w:r w:rsidRPr="00D82D07">
        <w:rPr>
          <w:rFonts w:asciiTheme="minorHAnsi" w:hAnsiTheme="minorHAnsi" w:cstheme="minorHAnsi"/>
          <w:sz w:val="20"/>
          <w:szCs w:val="20"/>
        </w:rPr>
        <w:t>în ceea ce privește DUAE (răspuns</w:t>
      </w:r>
      <w:r>
        <w:rPr>
          <w:rFonts w:asciiTheme="minorHAnsi" w:hAnsiTheme="minorHAnsi" w:cstheme="minorHAnsi"/>
          <w:sz w:val="20"/>
          <w:szCs w:val="20"/>
        </w:rPr>
        <w:t>) ca dovadă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sau în </w:t>
      </w:r>
      <w:r>
        <w:rPr>
          <w:rFonts w:asciiTheme="minorHAnsi" w:hAnsiTheme="minorHAnsi" w:cstheme="minorHAnsi"/>
          <w:sz w:val="20"/>
          <w:szCs w:val="20"/>
        </w:rPr>
        <w:t>legătură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documentele justificative sunt extinse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 xml:space="preserve">i la </w:t>
      </w:r>
      <w:r w:rsidR="00A10608">
        <w:rPr>
          <w:rFonts w:asciiTheme="minorHAnsi" w:hAnsiTheme="minorHAnsi" w:cstheme="minorHAnsi"/>
          <w:sz w:val="20"/>
          <w:szCs w:val="20"/>
        </w:rPr>
        <w:t>Operatorii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 ale căror capacități se bazează </w:t>
      </w:r>
      <w:r w:rsidR="00A10608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Ofertant. </w:t>
      </w:r>
    </w:p>
    <w:p w:rsidR="00B8725B" w:rsidRPr="00D82D07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F232FB" w:rsidRPr="00D82D07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din Legea nr. 98/2016, </w:t>
      </w:r>
      <w:r w:rsidR="0063355B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</w:t>
      </w:r>
      <w:r w:rsidR="00A1060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membru al asocierii) </w:t>
      </w:r>
      <w:r w:rsidR="0063355B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aflat pe primul loc,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trebuie 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fie în măsură sa prezinte 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="00645421" w:rsidRPr="00645421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contractele de achiziție de bunuri: certificate emise de organisme de control al calității</w:t>
      </w:r>
      <w:r w:rsidR="006B15B1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”</w:t>
      </w:r>
      <w:r w:rsidR="00645421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.</w:t>
      </w:r>
      <w:r w:rsidR="0063355B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</w:p>
    <w:p w:rsidR="00B8725B" w:rsidRPr="00D82D07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B8725B" w:rsidRPr="00D82D07" w:rsidRDefault="00F232FB" w:rsidP="00B8725B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63355B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="0063355B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645421">
        <w:rPr>
          <w:rFonts w:asciiTheme="minorHAnsi" w:hAnsiTheme="minorHAnsi" w:cstheme="minorHAnsi"/>
          <w:sz w:val="20"/>
          <w:szCs w:val="20"/>
        </w:rPr>
        <w:t>certificat/certificate</w:t>
      </w:r>
      <w:r w:rsidR="00645421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645421">
        <w:rPr>
          <w:rFonts w:asciiTheme="minorHAnsi" w:hAnsiTheme="minorHAnsi" w:cstheme="minorHAnsi"/>
          <w:sz w:val="20"/>
          <w:szCs w:val="20"/>
        </w:rPr>
        <w:t xml:space="preserve">emis/emise de institute oficiale responsabile cu controlul calității sau organisme cu competențe recunoscute 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sau alte dovezi </w:t>
      </w:r>
      <w:r w:rsidR="006B15B1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 care </w:t>
      </w:r>
      <w:r w:rsidR="003D2C6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le poate prezenta operatorul economic pentru demonstrarea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3D2C6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în DUAE (răspuns) 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legătură cu </w:t>
      </w:r>
      <w:r w:rsidR="00B8725B" w:rsidRPr="00D82D07">
        <w:rPr>
          <w:rFonts w:asciiTheme="minorHAnsi" w:hAnsiTheme="minorHAnsi" w:cstheme="minorHAnsi"/>
          <w:sz w:val="20"/>
          <w:szCs w:val="20"/>
        </w:rPr>
        <w:t>"</w:t>
      </w:r>
      <w:r w:rsid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</w:t>
      </w:r>
      <w:r w:rsidR="00645421" w:rsidRP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ertificate</w:t>
      </w:r>
      <w:r w:rsidR="00645421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le </w:t>
      </w:r>
      <w:r w:rsidR="00645421">
        <w:rPr>
          <w:rFonts w:asciiTheme="minorHAnsi" w:hAnsiTheme="minorHAnsi" w:cstheme="minorHAnsi"/>
          <w:sz w:val="20"/>
          <w:szCs w:val="20"/>
        </w:rPr>
        <w:t>care să ateste conformitatea pro</w:t>
      </w:r>
      <w:r w:rsidR="00645421">
        <w:rPr>
          <w:rFonts w:asciiTheme="minorHAnsi" w:eastAsiaTheme="minorHAnsi" w:hAnsiTheme="minorHAnsi" w:cstheme="minorHAnsi"/>
          <w:sz w:val="20"/>
          <w:szCs w:val="20"/>
        </w:rPr>
        <w:t>duselor care urmează a fi livrate</w:t>
      </w:r>
      <w:r w:rsidR="00B8725B"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="00B8725B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:rsidR="00B8725B" w:rsidRPr="00D82D07" w:rsidRDefault="00B8725B" w:rsidP="00B8725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F232FB" w:rsidRPr="00D82D07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A1060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Operatorii Economici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:rsidR="00F232FB" w:rsidRPr="00D82D07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F232FB" w:rsidRPr="00654162" w:rsidRDefault="0063355B" w:rsidP="00F232F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In aplicarea art 197 din Legea 98/2016, atunci</w:t>
      </w:r>
      <w:r w:rsidR="00F232F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când, la completarea DUAE, </w:t>
      </w:r>
      <w:r w:rsidR="00A10608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F232F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</w:p>
    <w:p w:rsidR="00F232FB" w:rsidRPr="00D82D07" w:rsidRDefault="00F232FB" w:rsidP="00F232F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:rsidR="009241F7" w:rsidRPr="007460CE" w:rsidRDefault="009241F7" w:rsidP="009241F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art. 174, alin. (2) și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art. 183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alin. (2) din Legea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nr.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98/2016, Autoritatea 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ontractantă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solicit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 singură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Ofertantului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Subcontractantului sau a 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cerințelor minime,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utiliz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nd ca referință condițiile de participare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procedură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specifi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cate în Fiș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 de Date a Achiziției,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Subcontractant sau Terțul susținător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eviden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ele furnizate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DUAE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(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Subcontractor sau Terț Susținător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:rsidR="003E545B" w:rsidRDefault="003E545B"/>
    <w:sectPr w:rsidR="003E5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6E" w:rsidRDefault="0084636E">
      <w:pPr>
        <w:spacing w:after="0" w:line="240" w:lineRule="auto"/>
      </w:pPr>
      <w:r>
        <w:separator/>
      </w:r>
    </w:p>
  </w:endnote>
  <w:endnote w:type="continuationSeparator" w:id="0">
    <w:p w:rsidR="0084636E" w:rsidRDefault="0084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7B" w:rsidRDefault="00CA5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14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7600" w:rsidRDefault="00716CE7">
            <w:pPr>
              <w:pStyle w:val="Footer"/>
              <w:jc w:val="right"/>
            </w:pPr>
            <w:r>
              <w:t>Pagina</w:t>
            </w:r>
            <w:bookmarkStart w:id="0" w:name="_GoBack"/>
            <w:bookmarkEnd w:id="0"/>
            <w:r w:rsidR="00F232FB">
              <w:t xml:space="preserve"> </w:t>
            </w:r>
            <w:r w:rsidR="00F232FB">
              <w:rPr>
                <w:b/>
                <w:bCs/>
                <w:sz w:val="24"/>
                <w:szCs w:val="24"/>
              </w:rPr>
              <w:fldChar w:fldCharType="begin"/>
            </w:r>
            <w:r w:rsidR="00F232FB">
              <w:rPr>
                <w:b/>
                <w:bCs/>
              </w:rPr>
              <w:instrText xml:space="preserve"> PAGE </w:instrText>
            </w:r>
            <w:r w:rsidR="00F2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232FB">
              <w:rPr>
                <w:b/>
                <w:bCs/>
                <w:sz w:val="24"/>
                <w:szCs w:val="24"/>
              </w:rPr>
              <w:fldChar w:fldCharType="end"/>
            </w:r>
            <w:r w:rsidR="00F232FB">
              <w:t xml:space="preserve"> of </w:t>
            </w:r>
            <w:r w:rsidR="00F232FB">
              <w:rPr>
                <w:b/>
                <w:bCs/>
                <w:sz w:val="24"/>
                <w:szCs w:val="24"/>
              </w:rPr>
              <w:fldChar w:fldCharType="begin"/>
            </w:r>
            <w:r w:rsidR="00F232FB">
              <w:rPr>
                <w:b/>
                <w:bCs/>
              </w:rPr>
              <w:instrText xml:space="preserve"> NUMPAGES  </w:instrText>
            </w:r>
            <w:r w:rsidR="00F2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232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600" w:rsidRDefault="00716C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7B" w:rsidRDefault="00CA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6E" w:rsidRDefault="0084636E">
      <w:pPr>
        <w:spacing w:after="0" w:line="240" w:lineRule="auto"/>
      </w:pPr>
      <w:r>
        <w:separator/>
      </w:r>
    </w:p>
  </w:footnote>
  <w:footnote w:type="continuationSeparator" w:id="0">
    <w:p w:rsidR="0084636E" w:rsidRDefault="0084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7B" w:rsidRDefault="00CA5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7B" w:rsidRDefault="00CA56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7B" w:rsidRDefault="00CA5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B85"/>
    <w:multiLevelType w:val="hybridMultilevel"/>
    <w:tmpl w:val="E2F20098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542FA"/>
    <w:multiLevelType w:val="hybridMultilevel"/>
    <w:tmpl w:val="47DC3E3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C3039D5"/>
    <w:multiLevelType w:val="hybridMultilevel"/>
    <w:tmpl w:val="AB1CE0A2"/>
    <w:lvl w:ilvl="0" w:tplc="34DE77BC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5"/>
    <w:rsid w:val="0000070E"/>
    <w:rsid w:val="00000AB7"/>
    <w:rsid w:val="00001006"/>
    <w:rsid w:val="000016A6"/>
    <w:rsid w:val="00002ADB"/>
    <w:rsid w:val="00002DF8"/>
    <w:rsid w:val="0000373F"/>
    <w:rsid w:val="00005744"/>
    <w:rsid w:val="0000621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57E57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7D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4FC"/>
    <w:rsid w:val="001A36B1"/>
    <w:rsid w:val="001A405D"/>
    <w:rsid w:val="001A4F59"/>
    <w:rsid w:val="001A619F"/>
    <w:rsid w:val="001B024C"/>
    <w:rsid w:val="001B0873"/>
    <w:rsid w:val="001B211C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5A79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5743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4DB0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2C64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D51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69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55B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421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5B1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6CE7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6E76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36E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39D1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1F7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608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10F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578A5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25B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567B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25BF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0F63"/>
    <w:rsid w:val="00F21017"/>
    <w:rsid w:val="00F21812"/>
    <w:rsid w:val="00F22577"/>
    <w:rsid w:val="00F22A71"/>
    <w:rsid w:val="00F232FB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A6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B8725B"/>
  </w:style>
  <w:style w:type="paragraph" w:styleId="Header">
    <w:name w:val="header"/>
    <w:basedOn w:val="Normal"/>
    <w:link w:val="HeaderChar"/>
    <w:uiPriority w:val="99"/>
    <w:unhideWhenUsed/>
    <w:rsid w:val="00CA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87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5B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B8725B"/>
  </w:style>
  <w:style w:type="paragraph" w:styleId="Header">
    <w:name w:val="header"/>
    <w:basedOn w:val="Normal"/>
    <w:link w:val="HeaderChar"/>
    <w:uiPriority w:val="99"/>
    <w:unhideWhenUsed/>
    <w:rsid w:val="00CA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User</cp:lastModifiedBy>
  <cp:revision>18</cp:revision>
  <dcterms:created xsi:type="dcterms:W3CDTF">2017-03-02T17:46:00Z</dcterms:created>
  <dcterms:modified xsi:type="dcterms:W3CDTF">2017-07-21T08:20:00Z</dcterms:modified>
</cp:coreProperties>
</file>