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E777" w14:textId="5005AC58" w:rsidR="009A4F29" w:rsidRPr="005653CE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3CE">
        <w:rPr>
          <w:rFonts w:asciiTheme="minorHAnsi" w:hAnsiTheme="minorHAnsi" w:cstheme="minorHAnsi"/>
          <w:b/>
          <w:sz w:val="20"/>
          <w:szCs w:val="20"/>
        </w:rPr>
        <w:t xml:space="preserve">Formulare </w:t>
      </w:r>
      <w:r w:rsidR="0097549C" w:rsidRPr="005653CE">
        <w:rPr>
          <w:rFonts w:asciiTheme="minorHAnsi" w:hAnsiTheme="minorHAnsi" w:cstheme="minorHAnsi"/>
          <w:b/>
          <w:sz w:val="20"/>
          <w:szCs w:val="20"/>
        </w:rPr>
        <w:t xml:space="preserve">criteriu privind măsuri de management de mediu </w:t>
      </w:r>
      <w:r w:rsidRPr="005653CE">
        <w:rPr>
          <w:rFonts w:asciiTheme="minorHAnsi" w:hAnsiTheme="minorHAnsi" w:cstheme="minorHAnsi"/>
          <w:b/>
          <w:sz w:val="20"/>
          <w:szCs w:val="20"/>
        </w:rPr>
        <w:t xml:space="preserve">în aplicarea prevederilor art. 179, alin. h) din Legea nr. 98/2016 </w:t>
      </w:r>
    </w:p>
    <w:p w14:paraId="4283B545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29078E" w14:textId="1E43748C" w:rsidR="009A4F29" w:rsidRPr="005653CE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>Ofertantului (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 Economic</w:t>
      </w:r>
      <w:r w:rsidRPr="005653CE">
        <w:rPr>
          <w:rFonts w:asciiTheme="minorHAnsi" w:hAnsiTheme="minorHAnsi" w:cstheme="minorHAnsi"/>
          <w:sz w:val="20"/>
          <w:szCs w:val="20"/>
        </w:rPr>
        <w:t xml:space="preserve"> individual sau asociere de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Operatori Economici</w:t>
      </w:r>
      <w:r w:rsidRPr="005653CE">
        <w:rPr>
          <w:rFonts w:asciiTheme="minorHAnsi" w:hAnsiTheme="minorHAnsi" w:cstheme="minorHAnsi"/>
          <w:sz w:val="20"/>
          <w:szCs w:val="20"/>
        </w:rPr>
        <w:t xml:space="preserve">) demonstrează că are capacitatea de a aplica, pe perioada executării </w:t>
      </w:r>
      <w:r w:rsidR="006B3C57" w:rsidRPr="005653CE">
        <w:rPr>
          <w:rFonts w:asciiTheme="minorHAnsi" w:hAnsiTheme="minorHAnsi" w:cstheme="minorHAnsi"/>
          <w:sz w:val="20"/>
          <w:szCs w:val="20"/>
        </w:rPr>
        <w:t>C</w:t>
      </w:r>
      <w:r w:rsidRPr="005653CE">
        <w:rPr>
          <w:rFonts w:asciiTheme="minorHAnsi" w:hAnsiTheme="minorHAnsi" w:cstheme="minorHAnsi"/>
          <w:sz w:val="20"/>
          <w:szCs w:val="20"/>
        </w:rPr>
        <w:t>ontractului, următoarele măsuri de management de mediu</w:t>
      </w:r>
      <w:r w:rsidR="001138D6" w:rsidRPr="005653CE">
        <w:rPr>
          <w:rFonts w:asciiTheme="minorHAnsi" w:hAnsiTheme="minorHAnsi" w:cstheme="minorHAnsi"/>
          <w:sz w:val="20"/>
          <w:szCs w:val="20"/>
        </w:rPr>
        <w:t xml:space="preserve"> pentru</w:t>
      </w:r>
      <w:r w:rsidRPr="005653CE">
        <w:rPr>
          <w:rFonts w:asciiTheme="minorHAnsi" w:hAnsiTheme="minorHAnsi" w:cstheme="minorHAnsi"/>
          <w:sz w:val="20"/>
          <w:szCs w:val="20"/>
        </w:rPr>
        <w:t xml:space="preserve">: 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[introduceți măsurile solicitate</w:t>
      </w:r>
      <w:r w:rsidR="001138D6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, selectând sau adăugând la lista de mai jos în funcție de obiectul contractului și de amplasamentul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lucrărilor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].</w:t>
      </w:r>
    </w:p>
    <w:p w14:paraId="4213B857" w14:textId="21C71D90" w:rsidR="009A4F29" w:rsidRPr="005653CE" w:rsidRDefault="001138D6" w:rsidP="009A4F29">
      <w:p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Exemple </w:t>
      </w:r>
    </w:p>
    <w:p w14:paraId="01ACA517" w14:textId="63C4C0D8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praful ridicat de pe căile de acces din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șantier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și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cel produs de camioanele transportatoare de materiale;</w:t>
      </w:r>
    </w:p>
    <w:p w14:paraId="48E5305C" w14:textId="0CC24A51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apele uzate generate pe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șantierul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de construcție;</w:t>
      </w:r>
    </w:p>
    <w:p w14:paraId="6DE55E1F" w14:textId="4EA5C1E6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generarea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deșeurilor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; </w:t>
      </w:r>
    </w:p>
    <w:p w14:paraId="16CB04E6" w14:textId="67DB46BE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folosirea sau manevrarea materialelor ce pot dăuna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sănătății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(ex. materiale inflamabile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și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toxice etc.)</w:t>
      </w:r>
    </w:p>
    <w:p w14:paraId="31238B84" w14:textId="77777777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restaurarea terenurilor utilizate ca gropi de împrumut </w:t>
      </w:r>
    </w:p>
    <w:p w14:paraId="144CFAA9" w14:textId="451D59F9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zgomotul produs de utilaje și echipamentele de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construcție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; </w:t>
      </w:r>
    </w:p>
    <w:p w14:paraId="4834ABF5" w14:textId="77777777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perturbarea traficului adiacent; </w:t>
      </w:r>
    </w:p>
    <w:p w14:paraId="0737AC0E" w14:textId="57B56B32" w:rsidR="001138D6" w:rsidRPr="005653CE" w:rsidRDefault="001138D6" w:rsidP="001138D6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contaminarea/poluarea apei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și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solului prin lucrări de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construcții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,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deșeuri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rezultate în urma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activității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umane, deversări </w:t>
      </w:r>
      <w:r w:rsidR="005653CE"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>carburanți</w:t>
      </w:r>
      <w:r w:rsidRPr="005653CE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și ape uzate etc. </w:t>
      </w:r>
    </w:p>
    <w:p w14:paraId="4FB357BA" w14:textId="12B06068" w:rsidR="001138D6" w:rsidRPr="005653CE" w:rsidRDefault="001138D6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>Prin prezentarea:</w:t>
      </w:r>
    </w:p>
    <w:p w14:paraId="7E813626" w14:textId="2F349289" w:rsidR="001138D6" w:rsidRPr="005653CE" w:rsidRDefault="001138D6" w:rsidP="001138D6">
      <w:pPr>
        <w:pStyle w:val="Listparagraf"/>
        <w:widowControl w:val="0"/>
        <w:numPr>
          <w:ilvl w:val="0"/>
          <w:numId w:val="7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>procedurilor implementate la nivel de operator economic ofertant pentru identificarea, planificarea, realizarea, verificarea și îmbunătățirea continuă a măsurilor de mediu specificate în cadrul șantierelor organizate</w:t>
      </w:r>
    </w:p>
    <w:p w14:paraId="0EE66D43" w14:textId="0A54AA8B" w:rsidR="001138D6" w:rsidRPr="005653CE" w:rsidRDefault="001138D6" w:rsidP="001138D6">
      <w:pPr>
        <w:pStyle w:val="Listparagraf"/>
        <w:widowControl w:val="0"/>
        <w:numPr>
          <w:ilvl w:val="0"/>
          <w:numId w:val="7"/>
        </w:num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>infrastructurii utilizate pentru aplicarea acestor măsuri de mediu</w:t>
      </w:r>
    </w:p>
    <w:p w14:paraId="04E51D91" w14:textId="77777777" w:rsidR="001138D6" w:rsidRPr="005653CE" w:rsidRDefault="001138D6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93AEDC" w14:textId="04B19639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Ca dovadă preliminară pentru demonstrarea îndeplinirii cerinței minime, Ofertantul trebuie să utilizeze Partea IV. Criterii de selecție, Secțiunea C: Capacitatea tehnică și profesională în DUAE (răspuns) rubrica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management al mediului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Pr="005653C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A7EBD1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220E65C1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Pentru furnizarea informațiilor aferente,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Contractantă, în câmpul </w:t>
      </w:r>
      <w:r w:rsidRPr="005653CE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"Vă rugăm să le descrieți"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1D6252C4" w14:textId="548F6F55" w:rsidR="009A4F29" w:rsidRPr="005653CE" w:rsidRDefault="009A4F29" w:rsidP="009A4F2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</w:t>
      </w:r>
      <w:r w:rsidR="001138D6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(identificarea procedurilor șl a infrastructurii utilizate)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1138D6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asociate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măsuril</w:t>
      </w:r>
      <w:r w:rsidR="001138D6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or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 management de mediu pe care le va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aplica pe perioada executării C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ontractului </w:t>
      </w:r>
      <w:r w:rsidRPr="005653CE">
        <w:rPr>
          <w:rFonts w:asciiTheme="minorHAnsi" w:hAnsiTheme="minorHAnsi" w:cstheme="minorHAnsi"/>
          <w:sz w:val="20"/>
          <w:szCs w:val="20"/>
        </w:rPr>
        <w:t>în veder</w:t>
      </w:r>
      <w:r w:rsidR="001138D6" w:rsidRPr="005653CE">
        <w:rPr>
          <w:rFonts w:asciiTheme="minorHAnsi" w:hAnsiTheme="minorHAnsi" w:cstheme="minorHAnsi"/>
          <w:sz w:val="20"/>
          <w:szCs w:val="20"/>
        </w:rPr>
        <w:t>ea îndeplinirii cerinței minime</w:t>
      </w:r>
    </w:p>
    <w:p w14:paraId="600DEA47" w14:textId="77777777" w:rsidR="009A4F29" w:rsidRPr="005653CE" w:rsidRDefault="009A4F29" w:rsidP="009A4F2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5653CE">
        <w:rPr>
          <w:rFonts w:eastAsia="Times New Roman"/>
          <w:bCs/>
          <w:iCs/>
          <w:sz w:val="20"/>
          <w:szCs w:val="20"/>
          <w:lang w:eastAsia="ro-RO"/>
        </w:rPr>
        <w:t xml:space="preserve">informații despre documentele care urmează să fie prezentate ca probe pentru demonstrarea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capacității de a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aplica pe perioada executării C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ontractului m</w:t>
      </w:r>
      <w:r w:rsidR="00E67A08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ă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surile de management de mediu solicitate</w:t>
      </w:r>
      <w:r w:rsidRPr="005653CE">
        <w:rPr>
          <w:rFonts w:asciiTheme="minorHAnsi" w:hAnsiTheme="minorHAnsi" w:cstheme="minorHAnsi"/>
          <w:sz w:val="20"/>
          <w:szCs w:val="20"/>
        </w:rPr>
        <w:t>.</w:t>
      </w:r>
    </w:p>
    <w:p w14:paraId="10E1896A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7615A9C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Cerința mai sus menționată este obligatorie și se evaluează: CERINȚĂ ÎNDEPLINITĂ/CERINȚĂ NEÎNDEPLINITĂ utilizând ca referințe:</w:t>
      </w:r>
    </w:p>
    <w:p w14:paraId="2CDDE7DE" w14:textId="77777777" w:rsidR="009A4F29" w:rsidRPr="005653CE" w:rsidRDefault="009A4F29" w:rsidP="009A4F2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lastRenderedPageBreak/>
        <w:t>descrierea din Fișa de Date a Achiziției – secțiunea III.2.3.a) Capacitatea tehnică și/sau profesională, paragraful Măsuri de management de mediu,</w:t>
      </w:r>
    </w:p>
    <w:p w14:paraId="5814F747" w14:textId="77777777" w:rsidR="009A4F29" w:rsidRPr="005653CE" w:rsidRDefault="009A4F29" w:rsidP="009A4F2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6B3C57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375F5182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5EC6C596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0A96F1C6" w14:textId="77777777" w:rsidR="009A4F29" w:rsidRPr="005653CE" w:rsidRDefault="009A4F29" w:rsidP="009A4F29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6B3C57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în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BC5EA15" w14:textId="77777777" w:rsidR="009A4F29" w:rsidRPr="005653CE" w:rsidRDefault="009A4F29" w:rsidP="009A4F29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6B3C57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justificative </w:t>
      </w:r>
      <w:r w:rsidR="001117C8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 urmează a fi</w:t>
      </w:r>
      <w:r w:rsidR="006B6DC0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6B3C57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în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2B20776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12D51FEC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71E505CC" w14:textId="5F3A2C72" w:rsidR="007B73EE" w:rsidRPr="005653CE" w:rsidRDefault="005653CE" w:rsidP="007B73EE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</w:t>
      </w:r>
      <w:r w:rsidR="007B73EE" w:rsidRPr="005653CE">
        <w:rPr>
          <w:sz w:val="20"/>
          <w:szCs w:val="20"/>
        </w:rPr>
        <w:t xml:space="preserve">n </w:t>
      </w:r>
      <w:r w:rsidRPr="005653CE">
        <w:rPr>
          <w:sz w:val="20"/>
          <w:szCs w:val="20"/>
        </w:rPr>
        <w:t>condițiile</w:t>
      </w:r>
      <w:r w:rsidR="007B73EE" w:rsidRPr="005653CE">
        <w:rPr>
          <w:sz w:val="20"/>
          <w:szCs w:val="20"/>
        </w:rPr>
        <w:t xml:space="preserve"> art. 20 </w:t>
      </w:r>
      <w:r>
        <w:rPr>
          <w:sz w:val="20"/>
          <w:szCs w:val="20"/>
        </w:rPr>
        <w:t>alin. (7) din HG nr. 395/2016, î</w:t>
      </w:r>
      <w:r w:rsidR="007B73EE" w:rsidRPr="005653CE">
        <w:rPr>
          <w:sz w:val="20"/>
          <w:szCs w:val="20"/>
        </w:rPr>
        <w:t xml:space="preserve">n cazul în care există </w:t>
      </w:r>
      <w:r w:rsidRPr="005653CE">
        <w:rPr>
          <w:sz w:val="20"/>
          <w:szCs w:val="20"/>
        </w:rPr>
        <w:t>discrepanțe</w:t>
      </w:r>
      <w:r w:rsidR="007B73EE" w:rsidRPr="005653CE">
        <w:rPr>
          <w:sz w:val="20"/>
          <w:szCs w:val="20"/>
        </w:rPr>
        <w:t xml:space="preserve"> între </w:t>
      </w:r>
      <w:r w:rsidRPr="005653CE">
        <w:rPr>
          <w:sz w:val="20"/>
          <w:szCs w:val="20"/>
        </w:rPr>
        <w:t>informațiile</w:t>
      </w:r>
      <w:r w:rsidR="007B73EE" w:rsidRPr="005653CE">
        <w:rPr>
          <w:sz w:val="20"/>
          <w:szCs w:val="20"/>
        </w:rPr>
        <w:t xml:space="preserve"> prevăzute în DUAE </w:t>
      </w:r>
      <w:r w:rsidRPr="005653CE">
        <w:rPr>
          <w:sz w:val="20"/>
          <w:szCs w:val="20"/>
        </w:rPr>
        <w:t>și</w:t>
      </w:r>
      <w:r>
        <w:rPr>
          <w:sz w:val="20"/>
          <w:szCs w:val="20"/>
        </w:rPr>
        <w:t xml:space="preserve"> cele prevăzute în Fiș</w:t>
      </w:r>
      <w:r w:rsidR="007B73EE" w:rsidRPr="005653CE">
        <w:rPr>
          <w:sz w:val="20"/>
          <w:szCs w:val="20"/>
        </w:rPr>
        <w:t xml:space="preserve">a de </w:t>
      </w:r>
      <w:r>
        <w:rPr>
          <w:sz w:val="20"/>
          <w:szCs w:val="20"/>
        </w:rPr>
        <w:t>D</w:t>
      </w:r>
      <w:r w:rsidR="007B73EE" w:rsidRPr="005653CE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7B73EE" w:rsidRPr="005653CE">
        <w:rPr>
          <w:sz w:val="20"/>
          <w:szCs w:val="20"/>
        </w:rPr>
        <w:t xml:space="preserve">, prevalează </w:t>
      </w:r>
      <w:r w:rsidRPr="005653CE">
        <w:rPr>
          <w:sz w:val="20"/>
          <w:szCs w:val="20"/>
        </w:rPr>
        <w:t>informațiile</w:t>
      </w:r>
      <w:r w:rsidR="007B73EE" w:rsidRPr="005653CE">
        <w:rPr>
          <w:sz w:val="20"/>
          <w:szCs w:val="20"/>
        </w:rPr>
        <w:t xml:space="preserve"> din </w:t>
      </w:r>
      <w:r>
        <w:rPr>
          <w:sz w:val="20"/>
          <w:szCs w:val="20"/>
        </w:rPr>
        <w:t>F</w:t>
      </w:r>
      <w:r w:rsidRPr="005653CE">
        <w:rPr>
          <w:sz w:val="20"/>
          <w:szCs w:val="20"/>
        </w:rPr>
        <w:t>ișa</w:t>
      </w:r>
      <w:r w:rsidR="007B73EE" w:rsidRPr="005653CE">
        <w:rPr>
          <w:sz w:val="20"/>
          <w:szCs w:val="20"/>
        </w:rPr>
        <w:t xml:space="preserve"> de </w:t>
      </w:r>
      <w:r>
        <w:rPr>
          <w:sz w:val="20"/>
          <w:szCs w:val="20"/>
        </w:rPr>
        <w:t>D</w:t>
      </w:r>
      <w:r w:rsidR="007B73EE" w:rsidRPr="005653CE">
        <w:rPr>
          <w:sz w:val="20"/>
          <w:szCs w:val="20"/>
        </w:rPr>
        <w:t>ate</w:t>
      </w:r>
      <w:r>
        <w:rPr>
          <w:sz w:val="20"/>
          <w:szCs w:val="20"/>
        </w:rPr>
        <w:t xml:space="preserve"> a Achiziției</w:t>
      </w:r>
      <w:r w:rsidR="007B73EE" w:rsidRPr="005653CE">
        <w:rPr>
          <w:sz w:val="20"/>
          <w:szCs w:val="20"/>
        </w:rPr>
        <w:t>, DUAE urmând a fi revizuit corespunzător</w:t>
      </w:r>
      <w:r w:rsidR="007B73EE" w:rsidRPr="005653CE">
        <w:t>.</w:t>
      </w:r>
    </w:p>
    <w:p w14:paraId="67A2F6DA" w14:textId="77777777" w:rsidR="007B73EE" w:rsidRPr="005653CE" w:rsidRDefault="007B73EE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366359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Pentru a demonstra îndeplinirea cerinței minime, orice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 Economic</w:t>
      </w:r>
      <w:r w:rsidRPr="005653CE">
        <w:rPr>
          <w:rFonts w:asciiTheme="minorHAnsi" w:hAnsiTheme="minorHAnsi" w:cstheme="minorHAnsi"/>
          <w:sz w:val="20"/>
          <w:szCs w:val="20"/>
        </w:rPr>
        <w:t xml:space="preserve"> Ofertant are dreptul să participe în comun cu alți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Operatori Economici la Procedura de A</w:t>
      </w:r>
      <w:r w:rsidRPr="005653CE">
        <w:rPr>
          <w:rFonts w:asciiTheme="minorHAnsi" w:hAnsiTheme="minorHAnsi" w:cstheme="minorHAnsi"/>
          <w:sz w:val="20"/>
          <w:szCs w:val="20"/>
        </w:rPr>
        <w:t>tribuire, în condițiile art. 53 din Legea nr. 98/2016.</w:t>
      </w:r>
    </w:p>
    <w:p w14:paraId="628E132A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7F82172F" w14:textId="77777777" w:rsidR="009A4F29" w:rsidRPr="005653CE" w:rsidRDefault="009A4F29" w:rsidP="009A4F29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 Economic</w:t>
      </w:r>
      <w:r w:rsidRPr="005653CE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Operatori Economici</w:t>
      </w:r>
      <w:r w:rsidRPr="005653CE">
        <w:rPr>
          <w:rFonts w:asciiTheme="minorHAnsi" w:hAnsiTheme="minorHAnsi" w:cstheme="minorHAnsi"/>
          <w:sz w:val="20"/>
          <w:szCs w:val="20"/>
        </w:rPr>
        <w:t xml:space="preserve"> la </w:t>
      </w:r>
      <w:r w:rsidR="006B3C57" w:rsidRPr="005653CE">
        <w:rPr>
          <w:rFonts w:asciiTheme="minorHAnsi" w:hAnsiTheme="minorHAnsi" w:cstheme="minorHAnsi"/>
          <w:sz w:val="20"/>
          <w:szCs w:val="20"/>
        </w:rPr>
        <w:t>P</w:t>
      </w:r>
      <w:r w:rsidRPr="005653CE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6B3C57" w:rsidRPr="005653CE">
        <w:rPr>
          <w:rFonts w:asciiTheme="minorHAnsi" w:hAnsiTheme="minorHAnsi" w:cstheme="minorHAnsi"/>
          <w:sz w:val="20"/>
          <w:szCs w:val="20"/>
        </w:rPr>
        <w:t>A</w:t>
      </w:r>
      <w:r w:rsidRPr="005653CE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îndeplinirea cerinței minime, atunci acesta trebuie: </w:t>
      </w:r>
    </w:p>
    <w:p w14:paraId="3CC0599D" w14:textId="77777777" w:rsidR="009A4F29" w:rsidRPr="005653CE" w:rsidRDefault="009A4F29" w:rsidP="009A4F29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să transmită împreună cu Oferta, până la termenul limită comunicat pentru </w:t>
      </w:r>
      <w:r w:rsidR="006B3C57" w:rsidRPr="005653CE">
        <w:rPr>
          <w:rFonts w:asciiTheme="minorHAnsi" w:hAnsiTheme="minorHAnsi" w:cstheme="minorHAnsi"/>
          <w:sz w:val="20"/>
          <w:szCs w:val="20"/>
        </w:rPr>
        <w:t>depunerea</w:t>
      </w:r>
      <w:r w:rsidRPr="005653CE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14:paraId="3A3AB979" w14:textId="77777777" w:rsidR="009A4F29" w:rsidRPr="005653CE" w:rsidRDefault="009A4F29" w:rsidP="009A4F29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>Acordul de asociere;</w:t>
      </w:r>
    </w:p>
    <w:p w14:paraId="79EA1DD6" w14:textId="77777777" w:rsidR="009A4F29" w:rsidRPr="005653CE" w:rsidRDefault="009A4F29" w:rsidP="009A4F29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Operatorul Economic</w:t>
      </w:r>
      <w:r w:rsidRPr="005653CE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Criterii de selecție, Secțiunea C: Capacitatea tehnică și profesională rubrica "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management al mediului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6B3C57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25879481" w14:textId="77777777" w:rsidR="009A4F29" w:rsidRPr="005653CE" w:rsidRDefault="009A4F29" w:rsidP="009A4F29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5D58D2C8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39B2C28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6B3C57" w:rsidRPr="005653CE">
        <w:rPr>
          <w:rFonts w:asciiTheme="minorHAnsi" w:hAnsiTheme="minorHAnsi" w:cstheme="minorHAnsi"/>
          <w:sz w:val="20"/>
          <w:szCs w:val="20"/>
        </w:rPr>
        <w:t>Operatori Economici</w:t>
      </w:r>
      <w:r w:rsidRPr="005653CE">
        <w:rPr>
          <w:rFonts w:asciiTheme="minorHAnsi" w:hAnsiTheme="minorHAnsi" w:cstheme="minorHAnsi"/>
          <w:sz w:val="20"/>
          <w:szCs w:val="20"/>
        </w:rPr>
        <w:t>, fiecare membru al asocierii trebuie să demonstreze individual că are capacitatea de a aplica, pe perioada executării</w:t>
      </w:r>
      <w:r w:rsidR="006B3C57" w:rsidRPr="005653CE">
        <w:rPr>
          <w:rFonts w:asciiTheme="minorHAnsi" w:hAnsiTheme="minorHAnsi" w:cstheme="minorHAnsi"/>
          <w:sz w:val="20"/>
          <w:szCs w:val="20"/>
        </w:rPr>
        <w:t xml:space="preserve"> C</w:t>
      </w:r>
      <w:r w:rsidRPr="005653CE">
        <w:rPr>
          <w:rFonts w:asciiTheme="minorHAnsi" w:hAnsiTheme="minorHAnsi" w:cstheme="minorHAnsi"/>
          <w:sz w:val="20"/>
          <w:szCs w:val="20"/>
        </w:rPr>
        <w:t>ontractului, măsurile de management de mediu solicitate</w:t>
      </w:r>
      <w:r w:rsidR="006B3C57" w:rsidRPr="005653CE">
        <w:rPr>
          <w:rFonts w:asciiTheme="minorHAnsi" w:hAnsiTheme="minorHAnsi" w:cstheme="minorHAnsi"/>
          <w:sz w:val="20"/>
          <w:szCs w:val="20"/>
        </w:rPr>
        <w:t>, pentru partea din C</w:t>
      </w:r>
      <w:r w:rsidRPr="005653CE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62F9CAC7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23E522BD" w14:textId="77777777" w:rsidR="009A4F29" w:rsidRPr="005653CE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653CE">
        <w:rPr>
          <w:rFonts w:asciiTheme="minorHAnsi" w:hAnsiTheme="minorHAnsi" w:cstheme="minorHAnsi"/>
          <w:sz w:val="20"/>
          <w:szCs w:val="20"/>
        </w:rPr>
        <w:lastRenderedPageBreak/>
        <w:t xml:space="preserve">În situația în care Ofertantul se bazează pe capacitățile unor </w:t>
      </w:r>
      <w:r w:rsidR="006B3C57" w:rsidRPr="005653CE">
        <w:rPr>
          <w:rFonts w:asciiTheme="minorHAnsi" w:hAnsiTheme="minorHAnsi" w:cstheme="minorHAnsi"/>
          <w:sz w:val="20"/>
          <w:szCs w:val="20"/>
        </w:rPr>
        <w:t>Terți S</w:t>
      </w:r>
      <w:r w:rsidRPr="005653CE">
        <w:rPr>
          <w:rFonts w:asciiTheme="minorHAnsi" w:hAnsiTheme="minorHAnsi" w:cstheme="minorHAnsi"/>
          <w:sz w:val="20"/>
          <w:szCs w:val="20"/>
        </w:rPr>
        <w:t>usținători în vederea demonstrării îndeplinirii criteriului privind capacitățile tehnice și/sau profesionale, sau în situația</w:t>
      </w:r>
      <w:r w:rsidR="006B3C57" w:rsidRPr="005653CE">
        <w:rPr>
          <w:rFonts w:asciiTheme="minorHAnsi" w:hAnsiTheme="minorHAnsi" w:cstheme="minorHAnsi"/>
          <w:sz w:val="20"/>
          <w:szCs w:val="20"/>
        </w:rPr>
        <w:t xml:space="preserve"> în care Ofertantul utilizează S</w:t>
      </w:r>
      <w:r w:rsidRPr="005653CE">
        <w:rPr>
          <w:rFonts w:asciiTheme="minorHAnsi" w:hAnsiTheme="minorHAnsi" w:cstheme="minorHAnsi"/>
          <w:sz w:val="20"/>
          <w:szCs w:val="20"/>
        </w:rPr>
        <w:t xml:space="preserve">ubcontractanți, atât </w:t>
      </w:r>
      <w:r w:rsidR="006B3C57" w:rsidRPr="005653CE">
        <w:rPr>
          <w:rFonts w:asciiTheme="minorHAnsi" w:hAnsiTheme="minorHAnsi" w:cstheme="minorHAnsi"/>
          <w:sz w:val="20"/>
          <w:szCs w:val="20"/>
        </w:rPr>
        <w:t>Terțul S</w:t>
      </w:r>
      <w:r w:rsidRPr="005653CE">
        <w:rPr>
          <w:rFonts w:asciiTheme="minorHAnsi" w:hAnsiTheme="minorHAnsi" w:cstheme="minorHAnsi"/>
          <w:sz w:val="20"/>
          <w:szCs w:val="20"/>
        </w:rPr>
        <w:t xml:space="preserve">usținător cât și </w:t>
      </w:r>
      <w:r w:rsidR="006B3C57" w:rsidRPr="005653CE">
        <w:rPr>
          <w:rFonts w:asciiTheme="minorHAnsi" w:hAnsiTheme="minorHAnsi" w:cstheme="minorHAnsi"/>
          <w:sz w:val="20"/>
          <w:szCs w:val="20"/>
        </w:rPr>
        <w:t>S</w:t>
      </w:r>
      <w:r w:rsidRPr="005653CE">
        <w:rPr>
          <w:rFonts w:asciiTheme="minorHAnsi" w:hAnsiTheme="minorHAnsi" w:cstheme="minorHAnsi"/>
          <w:sz w:val="20"/>
          <w:szCs w:val="20"/>
        </w:rPr>
        <w:t xml:space="preserve">ubcontractantul trebuie să demonstreze că au capacitatea de a </w:t>
      </w:r>
      <w:r w:rsidR="006B3C57" w:rsidRPr="005653CE">
        <w:rPr>
          <w:rFonts w:asciiTheme="minorHAnsi" w:hAnsiTheme="minorHAnsi" w:cstheme="minorHAnsi"/>
          <w:sz w:val="20"/>
          <w:szCs w:val="20"/>
        </w:rPr>
        <w:t>aplica, pe perioada executării C</w:t>
      </w:r>
      <w:r w:rsidRPr="005653CE">
        <w:rPr>
          <w:rFonts w:asciiTheme="minorHAnsi" w:hAnsiTheme="minorHAnsi" w:cstheme="minorHAnsi"/>
          <w:sz w:val="20"/>
          <w:szCs w:val="20"/>
        </w:rPr>
        <w:t>ontractului, măsurile de management de mediu</w:t>
      </w:r>
      <w:r w:rsidR="006B3C57" w:rsidRPr="005653CE">
        <w:rPr>
          <w:rFonts w:asciiTheme="minorHAnsi" w:hAnsiTheme="minorHAnsi" w:cstheme="minorHAnsi"/>
          <w:sz w:val="20"/>
          <w:szCs w:val="20"/>
        </w:rPr>
        <w:t xml:space="preserve"> solicitate, pentru partea din C</w:t>
      </w:r>
      <w:r w:rsidRPr="005653CE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28727C76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B1D7F80" w14:textId="742850CC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nr. 98/2016, </w:t>
      </w:r>
      <w:r w:rsidR="007B73EE" w:rsidRPr="005653CE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7B73E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aflat pe primul loc va demonstra îndeplinirea </w:t>
      </w:r>
      <w:r w:rsidR="005653C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cerinței</w:t>
      </w:r>
      <w:r w:rsidR="007B73E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minime privind </w:t>
      </w:r>
      <w:r w:rsidR="00BB7EFD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capaci</w:t>
      </w:r>
      <w:r w:rsidR="007B73E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tatea</w:t>
      </w:r>
      <w:r w:rsidR="00BB7EFD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 a aplica,</w:t>
      </w:r>
      <w:r w:rsidR="00BB7EFD" w:rsidRPr="005653CE">
        <w:rPr>
          <w:rFonts w:asciiTheme="minorHAnsi" w:hAnsiTheme="minorHAnsi" w:cstheme="minorHAnsi"/>
          <w:sz w:val="20"/>
          <w:szCs w:val="20"/>
        </w:rPr>
        <w:t xml:space="preserve"> </w:t>
      </w:r>
      <w:r w:rsidR="006B3C57" w:rsidRPr="005653CE">
        <w:rPr>
          <w:rFonts w:asciiTheme="minorHAnsi" w:hAnsiTheme="minorHAnsi" w:cstheme="minorHAnsi"/>
          <w:sz w:val="20"/>
          <w:szCs w:val="20"/>
        </w:rPr>
        <w:t>pe perioada executării C</w:t>
      </w:r>
      <w:r w:rsidR="00BB7EFD" w:rsidRPr="005653CE">
        <w:rPr>
          <w:rFonts w:asciiTheme="minorHAnsi" w:hAnsiTheme="minorHAnsi" w:cstheme="minorHAnsi"/>
          <w:sz w:val="20"/>
          <w:szCs w:val="20"/>
        </w:rPr>
        <w:t>ontractului, măsurile de management de mediu solicitate</w:t>
      </w:r>
      <w:r w:rsidR="00BB7EFD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7B73E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prin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prez</w:t>
      </w:r>
      <w:r w:rsidR="007B73E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nt</w:t>
      </w:r>
      <w:r w:rsidR="007B73E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area de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 probeze toate afirmațiile incluse în DUAE (răspuns) la rubrica "</w:t>
      </w:r>
      <w:r w:rsidR="00BB7EFD" w:rsidRPr="005653CE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Măsuri de management al mediului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45B13A06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B0BE0EE" w14:textId="201535C5" w:rsidR="009A4F29" w:rsidRPr="005653CE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BB7EFD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1138D6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proceduri pentru planificarea,  implementarea, măsurarea și monitorizarea și îmbunătățirea continuă a măsurilor de </w:t>
      </w:r>
      <w:r w:rsidR="005653CE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management</w:t>
      </w:r>
      <w:r w:rsidR="001138D6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de mediu solicitate 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sau alte dovezi nominalizate de către Ofertant în DUAE (răspuns) ca document</w:t>
      </w:r>
      <w:r w:rsidR="00BB7EFD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suport pentru </w:t>
      </w:r>
      <w:r w:rsidR="00BB7EFD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5653CE">
        <w:rPr>
          <w:rFonts w:asciiTheme="minorHAnsi" w:hAnsiTheme="minorHAnsi" w:cstheme="minorHAnsi"/>
          <w:sz w:val="20"/>
          <w:szCs w:val="20"/>
        </w:rPr>
        <w:t xml:space="preserve">"demonstrarea capacității de a </w:t>
      </w:r>
      <w:r w:rsidR="006B3C57" w:rsidRPr="005653CE">
        <w:rPr>
          <w:rFonts w:asciiTheme="minorHAnsi" w:hAnsiTheme="minorHAnsi" w:cstheme="minorHAnsi"/>
          <w:sz w:val="20"/>
          <w:szCs w:val="20"/>
        </w:rPr>
        <w:t>aplica, pe perioada executării C</w:t>
      </w:r>
      <w:r w:rsidRPr="005653CE">
        <w:rPr>
          <w:rFonts w:asciiTheme="minorHAnsi" w:hAnsiTheme="minorHAnsi" w:cstheme="minorHAnsi"/>
          <w:sz w:val="20"/>
          <w:szCs w:val="20"/>
        </w:rPr>
        <w:t>ontractului, a măsurilor de management de mediu solicitate</w:t>
      </w:r>
      <w:r w:rsidRPr="005653CE">
        <w:rPr>
          <w:rFonts w:asciiTheme="minorHAnsi" w:hAnsiTheme="minorHAnsi" w:cstheme="minorHAnsi"/>
          <w:i/>
          <w:sz w:val="20"/>
          <w:szCs w:val="20"/>
        </w:rPr>
        <w:t>”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51C0E1C0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FA1740A" w14:textId="77777777" w:rsidR="00BB7EFD" w:rsidRPr="005653CE" w:rsidRDefault="00BB7EFD" w:rsidP="00BB7EFD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cazul în care, din orice motive documentele justificative solicitate nu sunt în limba procedurii specificată în secțiunea IV.3.6) a Fișei de Date a Achiziției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prezinte, ca urmare a solicitării exprese a Autorității Contractante versiunea tradusă a respectivelor documente în limba procedurii așa cum este aceasta specificată în secțiunea IV.3.6 a Fișei de Date a Achiziției.</w:t>
      </w:r>
    </w:p>
    <w:p w14:paraId="1FED960D" w14:textId="77777777" w:rsidR="009A4F29" w:rsidRPr="005653CE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78A23248" w14:textId="7F066292" w:rsidR="00BB7EFD" w:rsidRPr="005653CE" w:rsidRDefault="005653CE" w:rsidP="00BB7EFD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D723B8" w:rsidRPr="005653CE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D723B8" w:rsidRPr="005653CE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  </w:t>
      </w:r>
      <w:r w:rsidR="00BB7EFD" w:rsidRPr="005653CE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6B3C57" w:rsidRPr="005653CE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BB7EFD" w:rsidRPr="005653CE">
        <w:rPr>
          <w:rFonts w:eastAsia="Times New Roman"/>
          <w:bCs/>
          <w:iCs/>
          <w:sz w:val="20"/>
          <w:szCs w:val="20"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016FF1E4" w14:textId="77777777" w:rsidR="003E545B" w:rsidRPr="005653CE" w:rsidRDefault="003E545B"/>
    <w:p w14:paraId="03B96E76" w14:textId="0DE8FD25" w:rsidR="00BB7EFD" w:rsidRPr="005653CE" w:rsidRDefault="00BB7EFD" w:rsidP="001F2B9A">
      <w:pPr>
        <w:widowControl w:val="0"/>
        <w:spacing w:after="0" w:line="360" w:lineRule="exact"/>
        <w:jc w:val="both"/>
      </w:pP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174, alin. (2) și art. 183, alin. (2) din Legea nr. 98/2016, Autoritatea Contractantă solicită o singură dată Ofertantului înlocuirea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ubcontractantului sau a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erțului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S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usținător, respectiv a entității pe ale cărei capacități Ofertantul se bazează pentru îndeplinirea cerințelor minime, utilizând ca referință condițiile de participare la procedură specificate în Fișa de Date a Achiziției, informațiile incluse în DUAE (răspuns) prezentat de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ubcontractant sau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erțul susținător și evidențele furnizate de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drept dovezi pentru informațiile incluse în DUAE (răspuns) al 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Operatorului Economic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</w:t>
      </w:r>
      <w:r w:rsidR="006B3C57"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bcontractor sau Terț S</w:t>
      </w:r>
      <w:r w:rsidRPr="005653CE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usținător. </w:t>
      </w:r>
    </w:p>
    <w:sectPr w:rsidR="00BB7EFD" w:rsidRPr="005653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435B5" w14:textId="77777777" w:rsidR="00A5103C" w:rsidRDefault="00A5103C" w:rsidP="00647959">
      <w:pPr>
        <w:spacing w:after="0" w:line="240" w:lineRule="auto"/>
      </w:pPr>
      <w:r>
        <w:separator/>
      </w:r>
    </w:p>
  </w:endnote>
  <w:endnote w:type="continuationSeparator" w:id="0">
    <w:p w14:paraId="1C8ED36A" w14:textId="77777777" w:rsidR="00A5103C" w:rsidRDefault="00A5103C" w:rsidP="006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351BDE" w14:textId="77777777" w:rsidR="00647959" w:rsidRDefault="00647959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3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53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BF1E1" w14:textId="77777777" w:rsidR="00A5103C" w:rsidRDefault="00A5103C" w:rsidP="00647959">
      <w:pPr>
        <w:spacing w:after="0" w:line="240" w:lineRule="auto"/>
      </w:pPr>
      <w:r>
        <w:separator/>
      </w:r>
    </w:p>
  </w:footnote>
  <w:footnote w:type="continuationSeparator" w:id="0">
    <w:p w14:paraId="3397DE67" w14:textId="77777777" w:rsidR="00A5103C" w:rsidRDefault="00A5103C" w:rsidP="0064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5474C58"/>
    <w:multiLevelType w:val="hybridMultilevel"/>
    <w:tmpl w:val="1A28B33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ED7437A"/>
    <w:multiLevelType w:val="hybridMultilevel"/>
    <w:tmpl w:val="AB50C192"/>
    <w:lvl w:ilvl="0" w:tplc="4809000F">
      <w:start w:val="1"/>
      <w:numFmt w:val="decimal"/>
      <w:lvlText w:val="%1."/>
      <w:lvlJc w:val="lef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7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17C8"/>
    <w:rsid w:val="00112996"/>
    <w:rsid w:val="00113306"/>
    <w:rsid w:val="001138D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B9A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134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67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3CE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959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C57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B6DC0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0037"/>
    <w:rsid w:val="006E1315"/>
    <w:rsid w:val="006E16E0"/>
    <w:rsid w:val="006E24EC"/>
    <w:rsid w:val="006E2647"/>
    <w:rsid w:val="006E48BD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28D1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3EE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3F0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549C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256"/>
    <w:rsid w:val="009A38FB"/>
    <w:rsid w:val="009A40BB"/>
    <w:rsid w:val="009A4118"/>
    <w:rsid w:val="009A4F29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3C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7EF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23B8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67A08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4A0A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98C6"/>
  <w15:docId w15:val="{417CBD43-401A-440D-8B41-A7F70FEC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erincomentariu">
    <w:name w:val="annotation reference"/>
    <w:basedOn w:val="Fontdeparagrafimplicit"/>
    <w:uiPriority w:val="99"/>
    <w:semiHidden/>
    <w:unhideWhenUsed/>
    <w:rsid w:val="009A4F2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A4F2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f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959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Irimia</dc:creator>
  <cp:keywords/>
  <dc:description/>
  <cp:lastModifiedBy>Adrian Irimia</cp:lastModifiedBy>
  <cp:revision>17</cp:revision>
  <dcterms:created xsi:type="dcterms:W3CDTF">2017-03-02T17:15:00Z</dcterms:created>
  <dcterms:modified xsi:type="dcterms:W3CDTF">2017-08-29T16:36:00Z</dcterms:modified>
</cp:coreProperties>
</file>