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3793" w14:textId="6318802F" w:rsidR="00B8725B" w:rsidRPr="00C331F0" w:rsidRDefault="00B8725B" w:rsidP="00B8725B">
      <w:pPr>
        <w:pStyle w:val="Titlu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331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A25E1A" w:rsidRPr="00C331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</w:t>
      </w:r>
      <w:r w:rsidR="00286E88" w:rsidRPr="00C331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privind </w:t>
      </w:r>
      <w:r w:rsidR="00A25E1A" w:rsidRPr="00C331F0">
        <w:rPr>
          <w:rFonts w:asciiTheme="minorHAnsi" w:hAnsiTheme="minorHAnsi" w:cstheme="minorHAnsi"/>
          <w:b/>
          <w:color w:val="auto"/>
          <w:sz w:val="20"/>
          <w:szCs w:val="20"/>
        </w:rPr>
        <w:t>utilaje și instalații</w:t>
      </w:r>
      <w:r w:rsidRPr="00C331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în aplicarea prevederilor art. 179, </w:t>
      </w:r>
      <w:r w:rsidR="00E901A3" w:rsidRPr="00C331F0">
        <w:rPr>
          <w:rFonts w:asciiTheme="minorHAnsi" w:hAnsiTheme="minorHAnsi" w:cstheme="minorHAnsi"/>
          <w:b/>
          <w:color w:val="auto"/>
          <w:sz w:val="20"/>
          <w:szCs w:val="20"/>
        </w:rPr>
        <w:t>lit</w:t>
      </w:r>
      <w:r w:rsidRPr="00C331F0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j) din Legea nr. 98/2016 </w:t>
      </w:r>
    </w:p>
    <w:p w14:paraId="0A92E862" w14:textId="77777777" w:rsidR="00B8725B" w:rsidRPr="00C331F0" w:rsidRDefault="00B8725B" w:rsidP="00B8725B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0E9B352" w14:textId="7A27CA6D" w:rsidR="00B8725B" w:rsidRPr="00C331F0" w:rsidRDefault="00B8725B" w:rsidP="00B8725B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Ofertantul demonstrează că dispune de următoarele utilaje și/sau instalații și/sau echipamente tehnice pentru </w:t>
      </w:r>
      <w:r w:rsidR="006970C3" w:rsidRPr="00C331F0">
        <w:rPr>
          <w:rFonts w:asciiTheme="minorHAnsi" w:hAnsiTheme="minorHAnsi" w:cstheme="minorHAnsi"/>
          <w:sz w:val="20"/>
          <w:szCs w:val="20"/>
        </w:rPr>
        <w:t xml:space="preserve">executarea lucrărilor </w:t>
      </w:r>
      <w:r w:rsidRPr="00C331F0">
        <w:rPr>
          <w:rFonts w:asciiTheme="minorHAnsi" w:hAnsiTheme="minorHAnsi" w:cstheme="minorHAnsi"/>
          <w:sz w:val="20"/>
          <w:szCs w:val="20"/>
        </w:rPr>
        <w:t xml:space="preserve">în cadrul </w:t>
      </w:r>
      <w:r w:rsidR="00A10608" w:rsidRPr="00C331F0">
        <w:rPr>
          <w:rFonts w:asciiTheme="minorHAnsi" w:hAnsiTheme="minorHAnsi" w:cstheme="minorHAnsi"/>
          <w:sz w:val="20"/>
          <w:szCs w:val="20"/>
        </w:rPr>
        <w:t>C</w:t>
      </w:r>
      <w:r w:rsidRPr="00C331F0">
        <w:rPr>
          <w:rFonts w:asciiTheme="minorHAnsi" w:hAnsiTheme="minorHAnsi" w:cstheme="minorHAnsi"/>
          <w:sz w:val="20"/>
          <w:szCs w:val="20"/>
        </w:rPr>
        <w:t>ontractului:</w:t>
      </w:r>
    </w:p>
    <w:p w14:paraId="609121B6" w14:textId="0CFD12D8" w:rsidR="00B8725B" w:rsidRPr="00C331F0" w:rsidRDefault="00DA27AB" w:rsidP="00BB76C6">
      <w:pPr>
        <w:pStyle w:val="Listparagraf"/>
        <w:numPr>
          <w:ilvl w:val="0"/>
          <w:numId w:val="1"/>
        </w:numPr>
        <w:spacing w:after="0" w:line="360" w:lineRule="exact"/>
        <w:ind w:left="284" w:hanging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31F0">
        <w:rPr>
          <w:rFonts w:asciiTheme="minorHAnsi" w:eastAsiaTheme="minorHAnsi" w:hAnsiTheme="minorHAnsi" w:cstheme="minorHAnsi"/>
          <w:sz w:val="20"/>
          <w:szCs w:val="20"/>
        </w:rPr>
        <w:t xml:space="preserve">infrastructura </w:t>
      </w:r>
      <w:r w:rsidR="00B8725B" w:rsidRPr="00C331F0">
        <w:rPr>
          <w:rFonts w:asciiTheme="minorHAnsi" w:eastAsiaTheme="minorHAnsi" w:hAnsiTheme="minorHAnsi" w:cstheme="minorHAnsi"/>
          <w:sz w:val="20"/>
          <w:szCs w:val="20"/>
        </w:rPr>
        <w:t xml:space="preserve">IT&amp;C - </w:t>
      </w:r>
      <w:r w:rsidR="00B8725B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denumirea, caracteristicile minime</w:t>
      </w:r>
      <w:r w:rsidR="00A25E1A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și licențe</w:t>
      </w:r>
      <w:r w:rsidR="00B8725B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, în cazul în care este aplicabil - altele decât cele aplicabile pentru controlul calității</w:t>
      </w:r>
      <w:r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, ca de exemplu infrastructur</w:t>
      </w:r>
      <w:r w:rsidR="00BB76C6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ă</w:t>
      </w:r>
      <w:r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pentru managementul </w:t>
      </w:r>
      <w:r w:rsidR="00C331F0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activității</w:t>
      </w:r>
      <w:r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pe </w:t>
      </w:r>
      <w:r w:rsidR="00BB76C6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ș</w:t>
      </w:r>
      <w:r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antier</w:t>
      </w:r>
      <w:r w:rsidR="00B8725B"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</w:p>
    <w:p w14:paraId="3AC7238D" w14:textId="4E1F3BE8" w:rsidR="00B8725B" w:rsidRPr="00C331F0" w:rsidRDefault="00B8725B" w:rsidP="00B8725B">
      <w:pPr>
        <w:pStyle w:val="Listparagraf"/>
        <w:numPr>
          <w:ilvl w:val="0"/>
          <w:numId w:val="1"/>
        </w:numPr>
        <w:spacing w:after="0" w:line="360" w:lineRule="exact"/>
        <w:ind w:left="316" w:hanging="180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eastAsiaTheme="minorHAnsi" w:hAnsiTheme="minorHAnsi" w:cstheme="minorHAnsi"/>
          <w:sz w:val="20"/>
          <w:szCs w:val="20"/>
        </w:rPr>
        <w:t xml:space="preserve">instalații necesare pentru </w:t>
      </w:r>
      <w:r w:rsidR="006970C3" w:rsidRPr="00C331F0">
        <w:rPr>
          <w:rFonts w:asciiTheme="minorHAnsi" w:hAnsiTheme="minorHAnsi" w:cstheme="minorHAnsi"/>
          <w:sz w:val="20"/>
          <w:szCs w:val="20"/>
        </w:rPr>
        <w:t>executarea lucrărilor</w:t>
      </w:r>
      <w:r w:rsidRPr="00C331F0">
        <w:rPr>
          <w:rFonts w:asciiTheme="minorHAnsi" w:eastAsiaTheme="minorHAnsi" w:hAnsiTheme="minorHAnsi" w:cstheme="minorHAnsi"/>
          <w:sz w:val="20"/>
          <w:szCs w:val="20"/>
        </w:rPr>
        <w:t xml:space="preserve">: </w:t>
      </w:r>
      <w:r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denumirea, caracteristicile minime, în cazul în care este aplicabil - altele decât cele aplicabile pentru controlul calității]</w:t>
      </w:r>
    </w:p>
    <w:p w14:paraId="04ABA94D" w14:textId="41900BBD" w:rsidR="00B8725B" w:rsidRPr="00C331F0" w:rsidRDefault="00B8725B" w:rsidP="00B8725B">
      <w:pPr>
        <w:pStyle w:val="Listparagraf"/>
        <w:numPr>
          <w:ilvl w:val="0"/>
          <w:numId w:val="1"/>
        </w:numPr>
        <w:spacing w:after="0" w:line="360" w:lineRule="exact"/>
        <w:ind w:left="316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31F0">
        <w:rPr>
          <w:rFonts w:asciiTheme="minorHAnsi" w:eastAsiaTheme="minorHAnsi" w:hAnsiTheme="minorHAnsi" w:cstheme="minorHAnsi"/>
          <w:sz w:val="20"/>
          <w:szCs w:val="20"/>
        </w:rPr>
        <w:t xml:space="preserve">echipamente tehnice necesare pentru </w:t>
      </w:r>
      <w:r w:rsidR="006970C3" w:rsidRPr="00C331F0">
        <w:rPr>
          <w:rFonts w:asciiTheme="minorHAnsi" w:hAnsiTheme="minorHAnsi" w:cstheme="minorHAnsi"/>
          <w:sz w:val="20"/>
          <w:szCs w:val="20"/>
        </w:rPr>
        <w:t>executarea lucrărilor</w:t>
      </w:r>
      <w:r w:rsidRPr="00C331F0">
        <w:rPr>
          <w:rFonts w:asciiTheme="minorHAnsi" w:eastAsiaTheme="minorHAnsi" w:hAnsiTheme="minorHAnsi" w:cstheme="minorHAnsi"/>
          <w:sz w:val="20"/>
          <w:szCs w:val="20"/>
        </w:rPr>
        <w:t>:</w:t>
      </w:r>
      <w:r w:rsidRPr="00C331F0">
        <w:rPr>
          <w:rFonts w:asciiTheme="minorHAnsi" w:hAnsiTheme="minorHAnsi" w:cstheme="minorHAnsi"/>
          <w:sz w:val="20"/>
          <w:szCs w:val="20"/>
        </w:rPr>
        <w:t xml:space="preserve"> </w:t>
      </w:r>
      <w:r w:rsidRPr="00C331F0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denumirea, caracteristicile minime, în cazul în care este aplicabil - altele decât cele aplicabile pentru controlul calității]</w:t>
      </w:r>
      <w:r w:rsidRPr="00C331F0">
        <w:rPr>
          <w:rFonts w:asciiTheme="minorHAnsi" w:hAnsiTheme="minorHAnsi" w:cstheme="minorHAnsi"/>
          <w:i/>
          <w:sz w:val="20"/>
          <w:szCs w:val="20"/>
        </w:rPr>
        <w:t>.</w:t>
      </w:r>
    </w:p>
    <w:p w14:paraId="4057289E" w14:textId="77777777" w:rsidR="00024C54" w:rsidRPr="00C331F0" w:rsidRDefault="00024C54" w:rsidP="00B8725B">
      <w:pPr>
        <w:spacing w:after="0" w:line="360" w:lineRule="exact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ro-RO"/>
        </w:rPr>
      </w:pPr>
    </w:p>
    <w:p w14:paraId="11F38E31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Ca dovadă preliminară pentru demonstrarea îndeplinirii cerinței minime, Ofertantul trebuie să utilizeze Partea IV. Criterii de selecție, Secțiunea C: Capacitatea tehnică și profesională în DUAE (răspuns) rubrica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Utilaje, instalații și echipament tehnic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C331F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A2AF96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aferente,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Contractantă, în câmpul </w:t>
      </w:r>
      <w:r w:rsidRPr="00C331F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"Vă rugăm să le descrieți"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4736F9C3" w14:textId="27CDB1FB" w:rsidR="00B8725B" w:rsidRPr="00C331F0" w:rsidRDefault="00B8725B" w:rsidP="00B8725B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 despre utilajele, instalațiile și echipamentele tehnice de care dispune pentru </w:t>
      </w:r>
      <w:r w:rsidR="004E5799" w:rsidRPr="00C331F0">
        <w:rPr>
          <w:rFonts w:asciiTheme="minorHAnsi" w:hAnsiTheme="minorHAnsi" w:cstheme="minorHAnsi"/>
          <w:sz w:val="20"/>
          <w:szCs w:val="20"/>
        </w:rPr>
        <w:t xml:space="preserve">executarea lucrărilor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cadrul 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ontractului</w:t>
      </w:r>
      <w:r w:rsidRPr="00C331F0">
        <w:rPr>
          <w:rFonts w:asciiTheme="minorHAnsi" w:hAnsiTheme="minorHAnsi" w:cstheme="minorHAnsi"/>
          <w:sz w:val="20"/>
          <w:szCs w:val="20"/>
        </w:rPr>
        <w:t xml:space="preserve"> în vederea îndeplinirii cerinței minime, prezentând cel puțin:</w:t>
      </w:r>
    </w:p>
    <w:p w14:paraId="231899BD" w14:textId="77777777" w:rsidR="00B8725B" w:rsidRPr="00C331F0" w:rsidRDefault="00B8725B" w:rsidP="00B8725B">
      <w:pPr>
        <w:pStyle w:val="Listparagraf"/>
        <w:widowControl w:val="0"/>
        <w:numPr>
          <w:ilvl w:val="1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descrierea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utilajelor, instalațiilor și echipamentelor tehnice</w:t>
      </w:r>
      <w:r w:rsidRPr="00C331F0">
        <w:rPr>
          <w:rFonts w:asciiTheme="minorHAnsi" w:hAnsiTheme="minorHAnsi" w:cstheme="minorHAnsi"/>
          <w:sz w:val="20"/>
          <w:szCs w:val="20"/>
        </w:rPr>
        <w:t>;</w:t>
      </w:r>
    </w:p>
    <w:p w14:paraId="01CEB0B8" w14:textId="77777777" w:rsidR="00B8725B" w:rsidRPr="00C331F0" w:rsidRDefault="00B8725B" w:rsidP="00B8725B">
      <w:pPr>
        <w:pStyle w:val="Listparagraf"/>
        <w:widowControl w:val="0"/>
        <w:numPr>
          <w:ilvl w:val="1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caracteristicile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utilajelor, instalațiilor și echipamentelor tehnice;</w:t>
      </w:r>
    </w:p>
    <w:p w14:paraId="715E3A23" w14:textId="77777777" w:rsidR="00B8725B" w:rsidRPr="00C331F0" w:rsidRDefault="00B8725B" w:rsidP="00B8725B">
      <w:pPr>
        <w:pStyle w:val="Listparagraf"/>
        <w:widowControl w:val="0"/>
        <w:numPr>
          <w:ilvl w:val="1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modalitatea de deținere;</w:t>
      </w:r>
    </w:p>
    <w:p w14:paraId="46E952DE" w14:textId="77777777" w:rsidR="00B8725B" w:rsidRPr="00C331F0" w:rsidRDefault="00B8725B" w:rsidP="00B8725B">
      <w:pPr>
        <w:pStyle w:val="Listparagraf"/>
        <w:widowControl w:val="0"/>
        <w:numPr>
          <w:ilvl w:val="1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alte informații pe care le consideră relevante în legătură cu îndeplinirea cerinței minime.</w:t>
      </w:r>
    </w:p>
    <w:p w14:paraId="001CECB0" w14:textId="77777777" w:rsidR="00B8725B" w:rsidRPr="00C331F0" w:rsidRDefault="00B8725B" w:rsidP="00B8725B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eastAsia="Times New Roman"/>
          <w:bCs/>
          <w:iCs/>
          <w:sz w:val="20"/>
          <w:szCs w:val="20"/>
          <w:lang w:eastAsia="ro-RO"/>
        </w:rPr>
        <w:t xml:space="preserve">informații despre documentele care urmează să fie prezentate ca probe pentru demonstrarea deținerii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utilajelor, instalațiilor și echipamentelor tehnice</w:t>
      </w:r>
      <w:r w:rsidRPr="00C331F0">
        <w:rPr>
          <w:rFonts w:asciiTheme="minorHAnsi" w:hAnsiTheme="minorHAnsi" w:cstheme="minorHAnsi"/>
          <w:sz w:val="20"/>
          <w:szCs w:val="20"/>
        </w:rPr>
        <w:t xml:space="preserve"> solicitate.</w:t>
      </w:r>
    </w:p>
    <w:p w14:paraId="66C7DB03" w14:textId="77777777" w:rsidR="0040534A" w:rsidRPr="00C331F0" w:rsidRDefault="0040534A" w:rsidP="0040534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9D589E6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Cerința mai sus menționată este obligatorie și se evaluează: CERINȚĂ ÎNDEPLINITĂ/CERINȚĂ NEÎNDEPLINITĂ utilizând ca referințe:</w:t>
      </w:r>
    </w:p>
    <w:p w14:paraId="201807DC" w14:textId="77777777" w:rsidR="00B8725B" w:rsidRPr="00C331F0" w:rsidRDefault="00B8725B" w:rsidP="00B8725B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Fișa de Date a Achiziției – secțiunea III.2.3.a) Capacitatea tehnică și/sau profesională, paragraful Utilaje, instalații și echipamente tehnice,</w:t>
      </w:r>
    </w:p>
    <w:p w14:paraId="54F24B74" w14:textId="77777777" w:rsidR="00B8725B" w:rsidRPr="00C331F0" w:rsidRDefault="00B8725B" w:rsidP="00B8725B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A10608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6E457462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798ECC3C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763E04B7" w14:textId="77777777" w:rsidR="00B8725B" w:rsidRPr="00C331F0" w:rsidRDefault="00B8725B" w:rsidP="00B8725B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A10608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4447E87A" w14:textId="77777777" w:rsidR="00B8725B" w:rsidRPr="00C331F0" w:rsidRDefault="00A10608" w:rsidP="00B8725B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documentele justificative</w:t>
      </w:r>
      <w:r w:rsidR="00B8725B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furnizate de 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="00B8725B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în </w:t>
      </w:r>
      <w:r w:rsidR="00B8725B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15AE5DE0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5D540DC6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F0713F3" w14:textId="41908B94" w:rsidR="00214378" w:rsidRPr="00C331F0" w:rsidRDefault="00C331F0" w:rsidP="00214378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</w:t>
      </w:r>
      <w:r w:rsidR="00214378" w:rsidRPr="00C331F0">
        <w:rPr>
          <w:sz w:val="20"/>
          <w:szCs w:val="20"/>
        </w:rPr>
        <w:t xml:space="preserve">n </w:t>
      </w:r>
      <w:r w:rsidRPr="00C331F0">
        <w:rPr>
          <w:sz w:val="20"/>
          <w:szCs w:val="20"/>
        </w:rPr>
        <w:t>condițiile</w:t>
      </w:r>
      <w:r w:rsidR="00214378" w:rsidRPr="00C331F0">
        <w:rPr>
          <w:sz w:val="20"/>
          <w:szCs w:val="20"/>
        </w:rPr>
        <w:t xml:space="preserve"> art. 20 </w:t>
      </w:r>
      <w:r>
        <w:rPr>
          <w:sz w:val="20"/>
          <w:szCs w:val="20"/>
        </w:rPr>
        <w:t>alin. (7) din HG nr. 395/2016, î</w:t>
      </w:r>
      <w:r w:rsidR="00214378" w:rsidRPr="00C331F0">
        <w:rPr>
          <w:sz w:val="20"/>
          <w:szCs w:val="20"/>
        </w:rPr>
        <w:t xml:space="preserve">n cazul în care există </w:t>
      </w:r>
      <w:r w:rsidRPr="00C331F0">
        <w:rPr>
          <w:sz w:val="20"/>
          <w:szCs w:val="20"/>
        </w:rPr>
        <w:t>discrepanțe</w:t>
      </w:r>
      <w:r w:rsidR="00214378" w:rsidRPr="00C331F0">
        <w:rPr>
          <w:sz w:val="20"/>
          <w:szCs w:val="20"/>
        </w:rPr>
        <w:t xml:space="preserve"> între </w:t>
      </w:r>
      <w:r w:rsidRPr="00C331F0">
        <w:rPr>
          <w:sz w:val="20"/>
          <w:szCs w:val="20"/>
        </w:rPr>
        <w:t>informațiile</w:t>
      </w:r>
      <w:r w:rsidR="00214378" w:rsidRPr="00C331F0">
        <w:rPr>
          <w:sz w:val="20"/>
          <w:szCs w:val="20"/>
        </w:rPr>
        <w:t xml:space="preserve"> prevăzute în DUAE </w:t>
      </w:r>
      <w:r w:rsidRPr="00C331F0">
        <w:rPr>
          <w:sz w:val="20"/>
          <w:szCs w:val="20"/>
        </w:rPr>
        <w:t>și</w:t>
      </w:r>
      <w:r w:rsidR="00214378" w:rsidRPr="00C331F0">
        <w:rPr>
          <w:sz w:val="20"/>
          <w:szCs w:val="20"/>
        </w:rPr>
        <w:t xml:space="preserve"> cele prevăzute în </w:t>
      </w:r>
      <w:r>
        <w:rPr>
          <w:sz w:val="20"/>
          <w:szCs w:val="20"/>
        </w:rPr>
        <w:t>F</w:t>
      </w:r>
      <w:r w:rsidRPr="00C331F0">
        <w:rPr>
          <w:sz w:val="20"/>
          <w:szCs w:val="20"/>
        </w:rPr>
        <w:t>ișa</w:t>
      </w:r>
      <w:r>
        <w:rPr>
          <w:sz w:val="20"/>
          <w:szCs w:val="20"/>
        </w:rPr>
        <w:t xml:space="preserve"> de D</w:t>
      </w:r>
      <w:r w:rsidR="00214378" w:rsidRPr="00C331F0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214378" w:rsidRPr="00C331F0">
        <w:rPr>
          <w:sz w:val="20"/>
          <w:szCs w:val="20"/>
        </w:rPr>
        <w:t xml:space="preserve">, prevalează </w:t>
      </w:r>
      <w:r w:rsidRPr="00C331F0">
        <w:rPr>
          <w:sz w:val="20"/>
          <w:szCs w:val="20"/>
        </w:rPr>
        <w:t>informațiile</w:t>
      </w:r>
      <w:r w:rsidR="00214378" w:rsidRPr="00C331F0">
        <w:rPr>
          <w:sz w:val="20"/>
          <w:szCs w:val="20"/>
        </w:rPr>
        <w:t xml:space="preserve"> din </w:t>
      </w:r>
      <w:r>
        <w:rPr>
          <w:sz w:val="20"/>
          <w:szCs w:val="20"/>
        </w:rPr>
        <w:t>F</w:t>
      </w:r>
      <w:r w:rsidRPr="00C331F0">
        <w:rPr>
          <w:sz w:val="20"/>
          <w:szCs w:val="20"/>
        </w:rPr>
        <w:t>ișa</w:t>
      </w:r>
      <w:r>
        <w:rPr>
          <w:sz w:val="20"/>
          <w:szCs w:val="20"/>
        </w:rPr>
        <w:t xml:space="preserve"> de D</w:t>
      </w:r>
      <w:r w:rsidR="00214378" w:rsidRPr="00C331F0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214378" w:rsidRPr="00C331F0">
        <w:rPr>
          <w:sz w:val="20"/>
          <w:szCs w:val="20"/>
        </w:rPr>
        <w:t>, DUAE urmând a fi revizuit corespunzător</w:t>
      </w:r>
      <w:r w:rsidR="00214378" w:rsidRPr="00C331F0">
        <w:t>.</w:t>
      </w:r>
    </w:p>
    <w:p w14:paraId="711C8AD5" w14:textId="77777777" w:rsidR="00214378" w:rsidRPr="00C331F0" w:rsidRDefault="00214378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7CA155FE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 are dreptul:</w:t>
      </w:r>
    </w:p>
    <w:p w14:paraId="546CF525" w14:textId="70C6607F" w:rsidR="00B8725B" w:rsidRPr="00C331F0" w:rsidRDefault="00B8725B" w:rsidP="00B8725B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>să invoce</w:t>
      </w:r>
      <w:r w:rsidRPr="00C331F0">
        <w:rPr>
          <w:rFonts w:asciiTheme="minorHAnsi" w:hAnsiTheme="minorHAnsi" w:cstheme="minorHAnsi"/>
          <w:sz w:val="20"/>
          <w:szCs w:val="20"/>
        </w:rPr>
        <w:t xml:space="preserve"> </w:t>
      </w:r>
      <w:r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A10608"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și entitatea ale cărei capacități le utilizează, în c</w:t>
      </w:r>
      <w:r w:rsidRPr="00C331F0">
        <w:rPr>
          <w:rFonts w:asciiTheme="minorHAnsi" w:hAnsiTheme="minorHAnsi" w:cstheme="minorHAnsi"/>
          <w:sz w:val="20"/>
          <w:szCs w:val="20"/>
        </w:rPr>
        <w:t>ondițiile art. 182 din Legea nr. 98/2016;</w:t>
      </w:r>
    </w:p>
    <w:p w14:paraId="730580A7" w14:textId="77777777" w:rsidR="00B8725B" w:rsidRPr="00C331F0" w:rsidRDefault="00B8725B" w:rsidP="00B8725B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să participe în comun cu alți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Operatori Economici la P</w:t>
      </w:r>
      <w:r w:rsidRPr="00C331F0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A10608" w:rsidRPr="00C331F0">
        <w:rPr>
          <w:rFonts w:asciiTheme="minorHAnsi" w:hAnsiTheme="minorHAnsi" w:cstheme="minorHAnsi"/>
          <w:sz w:val="20"/>
          <w:szCs w:val="20"/>
        </w:rPr>
        <w:t>A</w:t>
      </w:r>
      <w:r w:rsidRPr="00C331F0">
        <w:rPr>
          <w:rFonts w:asciiTheme="minorHAnsi" w:hAnsiTheme="minorHAnsi" w:cstheme="minorHAnsi"/>
          <w:sz w:val="20"/>
          <w:szCs w:val="20"/>
        </w:rPr>
        <w:t>tribuire, în condițiile art. 53 din Legea nr. 98/2016.</w:t>
      </w:r>
    </w:p>
    <w:p w14:paraId="35257C4E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A1E9D11" w14:textId="77777777" w:rsidR="00B8725B" w:rsidRPr="00C331F0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C331F0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C331F0">
        <w:rPr>
          <w:rFonts w:asciiTheme="minorHAnsi" w:hAnsiTheme="minorHAnsi" w:cstheme="minorHAnsi"/>
          <w:sz w:val="20"/>
          <w:szCs w:val="20"/>
        </w:rPr>
        <w:t>pentru a demonstra îndeplinirea cerinței minime, atunci acesta trebuie:</w:t>
      </w:r>
    </w:p>
    <w:p w14:paraId="037C8220" w14:textId="77777777" w:rsidR="00B8725B" w:rsidRPr="00C331F0" w:rsidRDefault="00B8725B" w:rsidP="00B8725B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14:paraId="5A98BD4C" w14:textId="77777777" w:rsidR="00B8725B" w:rsidRPr="00C331F0" w:rsidRDefault="00B8725B" w:rsidP="00B8725B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14:paraId="30A2E4E0" w14:textId="77777777" w:rsidR="00B8725B" w:rsidRPr="00C331F0" w:rsidRDefault="00B8725B" w:rsidP="00B8725B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o enumerare și descriere a capacităților pe care entitatea respectivă le pune la dispoziția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Operatorului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Ofertant, prin raportare la cerința minimă comunicată în Fișa de Date a Achiziției și cu referire la anexa/anexele angajamentului ferm;</w:t>
      </w:r>
    </w:p>
    <w:p w14:paraId="74333E2A" w14:textId="77777777" w:rsidR="00B8725B" w:rsidRPr="00C331F0" w:rsidRDefault="00B8725B" w:rsidP="00B8725B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modalitatea efectivă în care entitatea pe ale cărei capacități se bazează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(</w:t>
      </w:r>
      <w:r w:rsidR="00A10608" w:rsidRPr="00C331F0">
        <w:rPr>
          <w:rFonts w:asciiTheme="minorHAnsi" w:hAnsiTheme="minorHAnsi" w:cstheme="minorHAnsi"/>
          <w:sz w:val="20"/>
          <w:szCs w:val="20"/>
        </w:rPr>
        <w:t>T</w:t>
      </w:r>
      <w:r w:rsidRPr="00C331F0">
        <w:rPr>
          <w:rFonts w:asciiTheme="minorHAnsi" w:hAnsiTheme="minorHAnsi" w:cstheme="minorHAnsi"/>
          <w:sz w:val="20"/>
          <w:szCs w:val="20"/>
        </w:rPr>
        <w:t>e</w:t>
      </w:r>
      <w:r w:rsidR="00A10608" w:rsidRPr="00C331F0">
        <w:rPr>
          <w:rFonts w:asciiTheme="minorHAnsi" w:hAnsiTheme="minorHAnsi" w:cstheme="minorHAnsi"/>
          <w:sz w:val="20"/>
          <w:szCs w:val="20"/>
        </w:rPr>
        <w:t>rțul S</w:t>
      </w:r>
      <w:r w:rsidRPr="00C331F0">
        <w:rPr>
          <w:rFonts w:asciiTheme="minorHAnsi" w:hAnsiTheme="minorHAnsi" w:cstheme="minorHAnsi"/>
          <w:sz w:val="20"/>
          <w:szCs w:val="20"/>
        </w:rPr>
        <w:t>usținător) asigură A</w:t>
      </w:r>
      <w:r w:rsidRPr="00C331F0">
        <w:rPr>
          <w:rStyle w:val="tal1"/>
          <w:rFonts w:asciiTheme="minorHAnsi" w:hAnsiTheme="minorHAnsi" w:cstheme="minorHAnsi"/>
          <w:sz w:val="20"/>
          <w:szCs w:val="20"/>
        </w:rPr>
        <w:t xml:space="preserve">utorității Contractante îndeplinirea obligațiilor asumate prin angajament </w:t>
      </w:r>
      <w:r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A10608"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C331F0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C331F0">
        <w:rPr>
          <w:rStyle w:val="tal1"/>
          <w:rFonts w:asciiTheme="minorHAnsi" w:hAnsiTheme="minorHAnsi" w:cstheme="minorHAnsi"/>
          <w:sz w:val="20"/>
          <w:szCs w:val="20"/>
        </w:rPr>
        <w:t>vizează resurse netransferabile);</w:t>
      </w:r>
    </w:p>
    <w:p w14:paraId="6CE4B476" w14:textId="77777777" w:rsidR="00B8725B" w:rsidRPr="00C331F0" w:rsidRDefault="00B8725B" w:rsidP="00B8725B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le utilizează și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Ofertant.</w:t>
      </w:r>
    </w:p>
    <w:p w14:paraId="1CEBFF97" w14:textId="77777777" w:rsidR="00B8725B" w:rsidRPr="00C331F0" w:rsidRDefault="00B8725B" w:rsidP="00B8725B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>/entitatea ale cărei capacități le utilizează, care să cuprindă informațiile solicitate în Partea I, Partea II (Secțiunile A și B), Partea III, P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tehnică și profesională rubrica "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Utilaje, instalații și echipament tehnic", completat și </w:t>
      </w:r>
      <w:r w:rsidR="00A10608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semnat în mod </w:t>
      </w:r>
      <w:r w:rsidR="00A10608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lastRenderedPageBreak/>
        <w:t>corespunzător de T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A10608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14:paraId="24B90CEA" w14:textId="77777777" w:rsidR="00B8725B" w:rsidRPr="00C331F0" w:rsidRDefault="00B8725B" w:rsidP="00B8725B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Să marcheze „Da” în propriul DUAE (răspuns) care însoțește Oferta, Partea II: Informații referitoare la operatorul economic, Secțiunea C: Informații privind utilizarea capacităților altor entități.</w:t>
      </w:r>
    </w:p>
    <w:p w14:paraId="6A31244D" w14:textId="77777777" w:rsidR="00B8725B" w:rsidRPr="00C331F0" w:rsidRDefault="00B8725B" w:rsidP="00B8725B">
      <w:pPr>
        <w:pStyle w:val="Listparagraf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14:paraId="7A4AA01F" w14:textId="77777777" w:rsidR="00B8725B" w:rsidRPr="00C331F0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Instrucțiunile de mai sus p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entru furnizarea informațiilor privind u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tilajele, instalațiile și echipamentele tehnice,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Pr="00C331F0">
        <w:rPr>
          <w:rFonts w:asciiTheme="minorHAnsi" w:hAnsiTheme="minorHAnsi" w:cstheme="minorHAnsi"/>
          <w:sz w:val="20"/>
          <w:szCs w:val="20"/>
        </w:rPr>
        <w:t xml:space="preserve">în ceea ce privește DUAE (răspuns) ca dovadă preliminară sau în legătură cu documentele justificative sunt extinse și la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Operatorii Economici</w:t>
      </w:r>
      <w:r w:rsidRPr="00C331F0">
        <w:rPr>
          <w:rFonts w:asciiTheme="minorHAnsi" w:hAnsiTheme="minorHAnsi" w:cstheme="minorHAnsi"/>
          <w:sz w:val="20"/>
          <w:szCs w:val="20"/>
        </w:rPr>
        <w:t xml:space="preserve"> pe ale căror capacități se bazează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Ofertant. </w:t>
      </w:r>
    </w:p>
    <w:p w14:paraId="1BEDB2A9" w14:textId="77777777" w:rsidR="00B8725B" w:rsidRPr="00C331F0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8EBB85E" w14:textId="77777777" w:rsidR="00B8725B" w:rsidRPr="00C331F0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În cazul în care Ofertantul utilizează capacitățile altor entități pentru a demonstra îndeplinirea cerinței minime, </w:t>
      </w:r>
      <w:r w:rsidR="00A10608" w:rsidRPr="00C331F0">
        <w:rPr>
          <w:rFonts w:asciiTheme="minorHAnsi" w:hAnsiTheme="minorHAnsi" w:cstheme="minorHAnsi"/>
          <w:sz w:val="20"/>
          <w:szCs w:val="20"/>
        </w:rPr>
        <w:t>T</w:t>
      </w:r>
      <w:r w:rsidRPr="00C331F0">
        <w:rPr>
          <w:rFonts w:asciiTheme="minorHAnsi" w:hAnsiTheme="minorHAnsi" w:cstheme="minorHAnsi"/>
          <w:sz w:val="20"/>
          <w:szCs w:val="20"/>
        </w:rPr>
        <w:t xml:space="preserve">erțul </w:t>
      </w:r>
      <w:r w:rsidR="00A10608" w:rsidRPr="00C331F0">
        <w:rPr>
          <w:rFonts w:asciiTheme="minorHAnsi" w:hAnsiTheme="minorHAnsi" w:cstheme="minorHAnsi"/>
          <w:sz w:val="20"/>
          <w:szCs w:val="20"/>
        </w:rPr>
        <w:t>S</w:t>
      </w:r>
      <w:r w:rsidRPr="00C331F0">
        <w:rPr>
          <w:rFonts w:asciiTheme="minorHAnsi" w:hAnsiTheme="minorHAnsi" w:cstheme="minorHAnsi"/>
          <w:sz w:val="20"/>
          <w:szCs w:val="20"/>
        </w:rPr>
        <w:t>usținător trebuie să:</w:t>
      </w:r>
    </w:p>
    <w:p w14:paraId="560C9FC0" w14:textId="77777777" w:rsidR="00B8725B" w:rsidRPr="00C331F0" w:rsidRDefault="00B8725B" w:rsidP="00B8725B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îndeplinească cerința minimă referitoare la deținerea ”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Utilajelor, instalațiilor și echipamentelor tehnice</w:t>
      </w:r>
      <w:r w:rsidRPr="00C331F0">
        <w:rPr>
          <w:rFonts w:asciiTheme="minorHAnsi" w:hAnsiTheme="minorHAnsi" w:cstheme="minorHAnsi"/>
          <w:sz w:val="20"/>
          <w:szCs w:val="20"/>
        </w:rPr>
        <w:t>" solicitate;</w:t>
      </w:r>
    </w:p>
    <w:p w14:paraId="3D596C08" w14:textId="77777777" w:rsidR="00B8725B" w:rsidRPr="00C331F0" w:rsidRDefault="00B8725B" w:rsidP="00B8725B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să nu se afle în una din situațiile descrise în Fișa de Date a Achiziției ca reprezentând motiv de excludere;</w:t>
      </w:r>
    </w:p>
    <w:p w14:paraId="2A923C3C" w14:textId="77777777" w:rsidR="00B8725B" w:rsidRPr="00C331F0" w:rsidRDefault="00B8725B" w:rsidP="00B8725B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să fie înscris într-un registru profesional relevant sau în registrul comerțului, în țara în care este stabilit.</w:t>
      </w:r>
    </w:p>
    <w:p w14:paraId="471D8EA8" w14:textId="77777777" w:rsidR="00B8725B" w:rsidRPr="00C331F0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3F69A19" w14:textId="77777777" w:rsidR="00B8725B" w:rsidRPr="00C331F0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Operatori Economici la Procedura de A</w:t>
      </w:r>
      <w:r w:rsidRPr="00C331F0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îndeplinirea cerinței minime, atunci acesta trebuie: </w:t>
      </w:r>
    </w:p>
    <w:p w14:paraId="36828D78" w14:textId="77777777" w:rsidR="00B8725B" w:rsidRPr="00C331F0" w:rsidRDefault="00B8725B" w:rsidP="00B8725B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să transmită împreună cu Oferta, până la termenul limită comunicat pentru </w:t>
      </w:r>
      <w:r w:rsidR="00A10608" w:rsidRPr="00C331F0">
        <w:rPr>
          <w:rFonts w:asciiTheme="minorHAnsi" w:hAnsiTheme="minorHAnsi" w:cstheme="minorHAnsi"/>
          <w:sz w:val="20"/>
          <w:szCs w:val="20"/>
        </w:rPr>
        <w:t>depunerea</w:t>
      </w:r>
      <w:r w:rsidRPr="00C331F0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14:paraId="497A0D02" w14:textId="77777777" w:rsidR="00B8725B" w:rsidRPr="00C331F0" w:rsidRDefault="00B8725B" w:rsidP="00B8725B">
      <w:pPr>
        <w:pStyle w:val="Listparagraf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>Acordul de asociere;</w:t>
      </w:r>
    </w:p>
    <w:p w14:paraId="6A51EC73" w14:textId="77777777" w:rsidR="00B8725B" w:rsidRPr="00C331F0" w:rsidRDefault="00B8725B" w:rsidP="00B8725B">
      <w:pPr>
        <w:pStyle w:val="Listparagraf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</w:t>
      </w:r>
      <w:r w:rsidRPr="00C331F0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Criterii de selecție, Secțiunea C: Capacitatea tehnică și profesională rubrica "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Utilaje, instalații și echipament tehnic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A10608"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63E8F91A" w14:textId="77777777" w:rsidR="00B8725B" w:rsidRPr="00C331F0" w:rsidRDefault="00B8725B" w:rsidP="00B8725B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7BA947EA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838C44F" w14:textId="231AA44C" w:rsidR="00B8725B" w:rsidRPr="00C331F0" w:rsidRDefault="00B8725B" w:rsidP="00B8725B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331F0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Operatori Economici</w:t>
      </w:r>
      <w:r w:rsidRPr="00C331F0">
        <w:rPr>
          <w:rFonts w:asciiTheme="minorHAnsi" w:hAnsiTheme="minorHAnsi" w:cstheme="minorHAnsi"/>
          <w:sz w:val="20"/>
          <w:szCs w:val="20"/>
        </w:rPr>
        <w:t>, fiecare membru al asocierii va prezenta individual informații referitoare la u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tilajele, instalațiile și echipamentele tehnice</w:t>
      </w:r>
      <w:r w:rsidRPr="00C331F0">
        <w:rPr>
          <w:rFonts w:asciiTheme="minorHAnsi" w:hAnsiTheme="minorHAnsi" w:cstheme="minorHAnsi"/>
          <w:sz w:val="20"/>
          <w:szCs w:val="20"/>
        </w:rPr>
        <w:t xml:space="preserve"> </w:t>
      </w:r>
      <w:r w:rsidR="00F232FB" w:rsidRPr="00C331F0">
        <w:rPr>
          <w:rFonts w:asciiTheme="minorHAnsi" w:hAnsiTheme="minorHAnsi" w:cstheme="minorHAnsi"/>
          <w:sz w:val="20"/>
          <w:szCs w:val="20"/>
        </w:rPr>
        <w:t xml:space="preserve">de care dispune pentru </w:t>
      </w:r>
      <w:r w:rsidR="004E5799" w:rsidRPr="00C331F0">
        <w:rPr>
          <w:rFonts w:asciiTheme="minorHAnsi" w:hAnsiTheme="minorHAnsi" w:cstheme="minorHAnsi"/>
          <w:sz w:val="20"/>
          <w:szCs w:val="20"/>
        </w:rPr>
        <w:t xml:space="preserve">executarea lucrărilor </w:t>
      </w:r>
      <w:r w:rsidR="00F232FB" w:rsidRPr="00C331F0">
        <w:rPr>
          <w:rFonts w:asciiTheme="minorHAnsi" w:hAnsiTheme="minorHAnsi" w:cstheme="minorHAnsi"/>
          <w:sz w:val="20"/>
          <w:szCs w:val="20"/>
        </w:rPr>
        <w:t xml:space="preserve">în cadrul </w:t>
      </w:r>
      <w:r w:rsidR="00A10608" w:rsidRPr="00C331F0">
        <w:rPr>
          <w:rFonts w:asciiTheme="minorHAnsi" w:hAnsiTheme="minorHAnsi" w:cstheme="minorHAnsi"/>
          <w:sz w:val="20"/>
          <w:szCs w:val="20"/>
        </w:rPr>
        <w:t>C</w:t>
      </w:r>
      <w:r w:rsidR="00F232FB" w:rsidRPr="00C331F0">
        <w:rPr>
          <w:rFonts w:asciiTheme="minorHAnsi" w:hAnsiTheme="minorHAnsi" w:cstheme="minorHAnsi"/>
          <w:sz w:val="20"/>
          <w:szCs w:val="20"/>
        </w:rPr>
        <w:t>ontractului</w:t>
      </w:r>
      <w:r w:rsidR="00A10608" w:rsidRPr="00C331F0">
        <w:rPr>
          <w:rFonts w:asciiTheme="minorHAnsi" w:hAnsiTheme="minorHAnsi" w:cstheme="minorHAnsi"/>
          <w:sz w:val="20"/>
          <w:szCs w:val="20"/>
        </w:rPr>
        <w:t>, pentru partea din C</w:t>
      </w:r>
      <w:r w:rsidRPr="00C331F0">
        <w:rPr>
          <w:rFonts w:asciiTheme="minorHAnsi" w:hAnsiTheme="minorHAnsi" w:cstheme="minorHAnsi"/>
          <w:sz w:val="20"/>
          <w:szCs w:val="20"/>
        </w:rPr>
        <w:t>ontract pe care o va îndeplini, iar cerința va fi îndeplinită în mod cumulativ.</w:t>
      </w:r>
    </w:p>
    <w:p w14:paraId="24CFDE8C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09DC7A1E" w14:textId="0AD9FC7F" w:rsidR="000D34E5" w:rsidRPr="00C331F0" w:rsidRDefault="000D34E5" w:rsidP="000D34E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lastRenderedPageBreak/>
        <w:t xml:space="preserve">La solicitarea expresă a Autorității Contractante și în aplicarea prevederilor art. 196 din Legea nr. 98/2016, </w:t>
      </w:r>
      <w:r w:rsidRPr="00C331F0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(Operator Economic individual sau membru al asocierii) aflat pe primul loc va demonstra îndeplinirea cerinței minime privind u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tilajele, instalațiile și echipamentele tehnice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prin prezentarea de documente care să probeze toate afirmațiile incluse în DUAE (răspuns) la rubrica "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Utilaje, instalații și echipament tehnic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5AABBF73" w14:textId="77777777" w:rsidR="000D34E5" w:rsidRPr="00C331F0" w:rsidRDefault="000D34E5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6AD7213" w14:textId="0DFB8B27" w:rsidR="00B8725B" w:rsidRPr="00C331F0" w:rsidRDefault="00F232FB" w:rsidP="00B8725B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 dar nu se limitează la</w:t>
      </w:r>
      <w:r w:rsidR="00B8725B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evidenț</w:t>
      </w:r>
      <w:r w:rsidR="00295743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 ce </w:t>
      </w:r>
      <w:r w:rsidR="00C331F0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demonstrează</w:t>
      </w:r>
      <w:r w:rsidR="00295743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existen</w:t>
      </w:r>
      <w:r w:rsid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ț</w:t>
      </w:r>
      <w:r w:rsidR="00295743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 acestor utilaje, </w:t>
      </w:r>
      <w:r w:rsidR="00C331F0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instalații</w:t>
      </w:r>
      <w:r w:rsid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ș</w:t>
      </w:r>
      <w:r w:rsidR="00295743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 echipamente tehnice</w:t>
      </w:r>
      <w:r w:rsidR="00B8725B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nominalizate de către Ofertant în DUAE (răspuns) ca document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="00B8725B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suport pentru 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informațiile incluse în DUAE (răspuns) </w:t>
      </w:r>
      <w:r w:rsidR="00B8725B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legătură cu </w:t>
      </w:r>
      <w:r w:rsidR="00B8725B" w:rsidRPr="00C331F0">
        <w:rPr>
          <w:rFonts w:asciiTheme="minorHAnsi" w:hAnsiTheme="minorHAnsi" w:cstheme="minorHAnsi"/>
          <w:sz w:val="20"/>
          <w:szCs w:val="20"/>
        </w:rPr>
        <w:t xml:space="preserve">"utilajele și/sau instalațiile și/sau echipamentele tehnice de care dispune </w:t>
      </w:r>
      <w:r w:rsidR="00A10608" w:rsidRPr="00C331F0">
        <w:rPr>
          <w:rFonts w:asciiTheme="minorHAnsi" w:hAnsiTheme="minorHAnsi" w:cstheme="minorHAnsi"/>
          <w:sz w:val="20"/>
          <w:szCs w:val="20"/>
        </w:rPr>
        <w:t>Operatorul Economic pentru executarea C</w:t>
      </w:r>
      <w:r w:rsidR="00B8725B" w:rsidRPr="00C331F0">
        <w:rPr>
          <w:rFonts w:asciiTheme="minorHAnsi" w:hAnsiTheme="minorHAnsi" w:cstheme="minorHAnsi"/>
          <w:sz w:val="20"/>
          <w:szCs w:val="20"/>
        </w:rPr>
        <w:t>ontractului</w:t>
      </w:r>
      <w:r w:rsidR="00B8725B" w:rsidRPr="00C331F0">
        <w:rPr>
          <w:rFonts w:asciiTheme="minorHAnsi" w:hAnsiTheme="minorHAnsi" w:cstheme="minorHAnsi"/>
          <w:i/>
          <w:sz w:val="20"/>
          <w:szCs w:val="20"/>
        </w:rPr>
        <w:t>”</w:t>
      </w:r>
      <w:r w:rsidR="00B8725B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06FE1BD9" w14:textId="77777777" w:rsidR="00B8725B" w:rsidRPr="00C331F0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5D7EF83F" w14:textId="77777777" w:rsidR="00F232FB" w:rsidRPr="00C331F0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cazul în care, din orice motive documentele justificative solicitate nu sunt în limba procedurii specificată în secțiunea IV.3.6) a Fișei de Date a Achiziției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Operatorii Economici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trebuie să prezinte, ca urmare a solicitării exprese a Autorității Contractante versiunea tradusă a respectivelor documente în limba procedurii așa cum este aceasta specificată în secțiunea IV.3.6 a Fișei de Date a Achiziției.</w:t>
      </w:r>
    </w:p>
    <w:p w14:paraId="6B066D5D" w14:textId="77777777" w:rsidR="00F232FB" w:rsidRPr="00C331F0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709E78E0" w14:textId="345AADC6" w:rsidR="00F232FB" w:rsidRPr="00C331F0" w:rsidRDefault="00C331F0" w:rsidP="00F232F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286E88" w:rsidRPr="00C331F0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286E88" w:rsidRPr="00C331F0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</w:t>
      </w:r>
      <w:r w:rsidR="00F232FB" w:rsidRPr="00C331F0">
        <w:rPr>
          <w:rFonts w:eastAsia="Times New Roman"/>
          <w:bCs/>
          <w:iCs/>
          <w:sz w:val="20"/>
          <w:szCs w:val="20"/>
          <w:lang w:eastAsia="ro-RO"/>
        </w:rPr>
        <w:t xml:space="preserve"> când, la completarea DUAE, </w:t>
      </w:r>
      <w:r w:rsidR="00A10608" w:rsidRPr="00C331F0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F232FB" w:rsidRPr="00C331F0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0A901F64" w14:textId="77777777" w:rsidR="00F232FB" w:rsidRPr="00C331F0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5610F61A" w14:textId="77777777" w:rsidR="00F232FB" w:rsidRPr="00C331F0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singură dată Ofertantului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Terțului S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usținător, respectiv a entității pe ale cărei capacități Ofertantul se bazează pentru îndeplinirea cerinței minime privind u</w:t>
      </w:r>
      <w:r w:rsidRPr="00C331F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tilajele, instalațiile și echipamentele tehnice solicitate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utilizând ca referință condițiile de participare la procedură specificate în Fișa de Date a Achiziției, informațiile incluse î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prezentat de T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și evidențele furnizate de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 incluse în Angajamentul de susținere de terță parte și DUAE (răspuns) al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 ale cărui capacități </w:t>
      </w:r>
      <w:r w:rsidR="00A10608"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C331F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14:paraId="63BE14D1" w14:textId="77777777" w:rsidR="00F232FB" w:rsidRPr="00C331F0" w:rsidRDefault="00F232FB" w:rsidP="00F232FB"/>
    <w:p w14:paraId="0E3179CF" w14:textId="77777777" w:rsidR="00B8725B" w:rsidRPr="00C331F0" w:rsidRDefault="00B8725B" w:rsidP="00B8725B">
      <w:pPr>
        <w:rPr>
          <w:rFonts w:asciiTheme="minorHAnsi" w:hAnsiTheme="minorHAnsi" w:cstheme="minorHAnsi"/>
          <w:sz w:val="20"/>
          <w:szCs w:val="20"/>
        </w:rPr>
      </w:pPr>
    </w:p>
    <w:p w14:paraId="1B1AB28C" w14:textId="77777777" w:rsidR="003E545B" w:rsidRPr="00C331F0" w:rsidRDefault="003E545B"/>
    <w:sectPr w:rsidR="003E545B" w:rsidRPr="00C331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5CE71" w14:textId="77777777" w:rsidR="00A44A6E" w:rsidRDefault="00A44A6E">
      <w:pPr>
        <w:spacing w:after="0" w:line="240" w:lineRule="auto"/>
      </w:pPr>
      <w:r>
        <w:separator/>
      </w:r>
    </w:p>
  </w:endnote>
  <w:endnote w:type="continuationSeparator" w:id="0">
    <w:p w14:paraId="4432A3BD" w14:textId="77777777" w:rsidR="00A44A6E" w:rsidRDefault="00A4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7141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8CE8BF" w14:textId="77777777" w:rsidR="00D07600" w:rsidRDefault="00F232FB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1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1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C9B757" w14:textId="77777777" w:rsidR="00D07600" w:rsidRDefault="00C331F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19F3" w14:textId="77777777" w:rsidR="00A44A6E" w:rsidRDefault="00A44A6E">
      <w:pPr>
        <w:spacing w:after="0" w:line="240" w:lineRule="auto"/>
      </w:pPr>
      <w:r>
        <w:separator/>
      </w:r>
    </w:p>
  </w:footnote>
  <w:footnote w:type="continuationSeparator" w:id="0">
    <w:p w14:paraId="6C894C6C" w14:textId="77777777" w:rsidR="00A44A6E" w:rsidRDefault="00A4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31A"/>
    <w:multiLevelType w:val="hybridMultilevel"/>
    <w:tmpl w:val="798C9128"/>
    <w:lvl w:ilvl="0" w:tplc="15C0E2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21A"/>
    <w:multiLevelType w:val="hybridMultilevel"/>
    <w:tmpl w:val="5FD27F42"/>
    <w:lvl w:ilvl="0" w:tplc="9B9084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1BEF"/>
    <w:multiLevelType w:val="hybridMultilevel"/>
    <w:tmpl w:val="51CC8C62"/>
    <w:lvl w:ilvl="0" w:tplc="9B9084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542FA"/>
    <w:multiLevelType w:val="hybridMultilevel"/>
    <w:tmpl w:val="47DC3E3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5"/>
    <w:rsid w:val="0000070E"/>
    <w:rsid w:val="00000AB7"/>
    <w:rsid w:val="00001006"/>
    <w:rsid w:val="000016A6"/>
    <w:rsid w:val="00002ADB"/>
    <w:rsid w:val="00002DF8"/>
    <w:rsid w:val="0000373F"/>
    <w:rsid w:val="00005744"/>
    <w:rsid w:val="00006215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4C54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2C8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4E5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37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6E88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95743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3A0A"/>
    <w:rsid w:val="002E4C58"/>
    <w:rsid w:val="002E4DB0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6D9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34A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5799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02C2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4EA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970C3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2A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225A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36E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0AE"/>
    <w:rsid w:val="00961FDE"/>
    <w:rsid w:val="009632EF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23B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3CEB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0608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3C2"/>
    <w:rsid w:val="00A25AA5"/>
    <w:rsid w:val="00A25AB3"/>
    <w:rsid w:val="00A25B80"/>
    <w:rsid w:val="00A25E1A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A6E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4D5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6F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25B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76C6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31F0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193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0AF7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17B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27AB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4DB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1A3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2FB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F00D"/>
  <w15:docId w15:val="{48946C62-F967-483F-BC26-D61EC3CE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5B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B8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8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99"/>
    <w:qFormat/>
    <w:rsid w:val="00B8725B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B8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725B"/>
    <w:rPr>
      <w:rFonts w:ascii="Calibri" w:eastAsia="Calibri" w:hAnsi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B8725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8725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8725B"/>
    <w:rPr>
      <w:rFonts w:ascii="Calibri" w:eastAsia="Calibri" w:hAnsi="Calibri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8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725B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Fontdeparagrafimplicit"/>
    <w:rsid w:val="00B8725B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602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602C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2E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Adrian Irimia</cp:lastModifiedBy>
  <cp:revision>16</cp:revision>
  <dcterms:created xsi:type="dcterms:W3CDTF">2017-05-23T14:09:00Z</dcterms:created>
  <dcterms:modified xsi:type="dcterms:W3CDTF">2017-08-29T16:54:00Z</dcterms:modified>
</cp:coreProperties>
</file>