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1E" w:rsidRPr="0036561E" w:rsidRDefault="0036561E" w:rsidP="0036561E">
      <w:pPr>
        <w:shd w:val="clear" w:color="auto" w:fill="FFFFFF"/>
        <w:spacing w:after="150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</w:pPr>
      <w:bookmarkStart w:id="0" w:name="_GoBack"/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Notificare</w:t>
      </w:r>
      <w:proofErr w:type="spellEnd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 xml:space="preserve"> – </w:t>
      </w:r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Consultare</w:t>
      </w:r>
      <w:proofErr w:type="spellEnd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 xml:space="preserve"> </w:t>
      </w:r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privind</w:t>
      </w:r>
      <w:proofErr w:type="spellEnd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 xml:space="preserve"> </w:t>
      </w:r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îmbunătățirea</w:t>
      </w:r>
      <w:proofErr w:type="spellEnd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 xml:space="preserve"> </w:t>
      </w:r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comunicării</w:t>
      </w:r>
      <w:proofErr w:type="spellEnd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 xml:space="preserve"> cu </w:t>
      </w:r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autoritățile</w:t>
      </w:r>
      <w:proofErr w:type="spellEnd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 xml:space="preserve"> </w:t>
      </w:r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publice</w:t>
      </w:r>
      <w:proofErr w:type="spellEnd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 xml:space="preserve"> locale </w:t>
      </w:r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și</w:t>
      </w:r>
      <w:proofErr w:type="spellEnd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 xml:space="preserve"> </w:t>
      </w:r>
      <w:proofErr w:type="spellStart"/>
      <w:r w:rsidRPr="0036561E">
        <w:rPr>
          <w:rFonts w:ascii="Arial" w:eastAsia="Times New Roman" w:hAnsi="Arial" w:cs="Arial"/>
          <w:b/>
          <w:bCs/>
          <w:color w:val="030303"/>
          <w:spacing w:val="-15"/>
          <w:kern w:val="36"/>
          <w:sz w:val="36"/>
          <w:szCs w:val="36"/>
        </w:rPr>
        <w:t>regionale</w:t>
      </w:r>
      <w:proofErr w:type="spellEnd"/>
    </w:p>
    <w:bookmarkEnd w:id="0"/>
    <w:p w:rsidR="0036561E" w:rsidRDefault="0036561E" w:rsidP="0036561E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b/>
          <w:bCs/>
          <w:caps/>
          <w:color w:val="B62121"/>
          <w:sz w:val="24"/>
          <w:szCs w:val="24"/>
        </w:rPr>
      </w:pPr>
    </w:p>
    <w:p w:rsidR="0036561E" w:rsidRPr="0036561E" w:rsidRDefault="0036561E" w:rsidP="0036561E">
      <w:pPr>
        <w:shd w:val="clear" w:color="auto" w:fill="FFFFFF"/>
        <w:spacing w:after="240" w:line="312" w:lineRule="atLeast"/>
        <w:ind w:firstLine="72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Comisia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Europeană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dorește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promoveze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faciliteze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aplicarea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corectă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a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legislației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Uniunii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Europene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privind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achizițiile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publice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către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practicienii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locali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regionali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din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domeniul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achizițiilor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publice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din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cele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28 de state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membre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ale UE.</w:t>
      </w:r>
    </w:p>
    <w:p w:rsidR="0036561E" w:rsidRPr="0036561E" w:rsidRDefault="0036561E" w:rsidP="0036561E">
      <w:pPr>
        <w:shd w:val="clear" w:color="auto" w:fill="FFFFFF"/>
        <w:spacing w:after="240" w:line="312" w:lineRule="atLeast"/>
        <w:ind w:firstLine="72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Sunteți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invitat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participați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la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acest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sondaj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online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pentru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gram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</w:t>
      </w:r>
      <w:proofErr w:type="gram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ajuta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Comisia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Europeană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înțeleagă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tipul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forma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informațiilor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referitoare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la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legea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privind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achizițiile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publice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,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politicile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instrumentele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de care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aveți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nevoie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pentru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a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vă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îndeplini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eficient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activitatea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în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conformitate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cu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legislația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Precizăm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sondajul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este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în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limba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engleză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rezultatele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acestuia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vor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fi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anonime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36561E" w:rsidRPr="0036561E" w:rsidRDefault="0036561E" w:rsidP="0036561E">
      <w:pPr>
        <w:shd w:val="clear" w:color="auto" w:fill="FFFFFF"/>
        <w:spacing w:after="240" w:line="312" w:lineRule="atLeast"/>
        <w:ind w:firstLine="72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Acest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sondaj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reprezintă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o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oportunitate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pentru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dvs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. de a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comunica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Comisiei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poate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realiza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pentru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a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vă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face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munca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mai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ușoară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Aceasta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este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, de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asemenea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,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ocazia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de a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permite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Comisiei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cunoască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mai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bună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modalitate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de a-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îmbunătăți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comunicarea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cu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dvs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36561E" w:rsidRPr="0036561E" w:rsidRDefault="0036561E" w:rsidP="0036561E">
      <w:pPr>
        <w:shd w:val="clear" w:color="auto" w:fill="FFFFFF"/>
        <w:spacing w:after="240" w:line="312" w:lineRule="atLeast"/>
        <w:ind w:firstLine="72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Contribuția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dvs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este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importantă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,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deoarece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va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informa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despre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eficacitatea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strategiilor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comunicare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puse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în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aplicare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în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prezent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Comisie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de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autoritățile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naționale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, precum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despre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modul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în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care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acestea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pot fi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îmbunătățite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36561E" w:rsidRPr="0036561E" w:rsidRDefault="0036561E" w:rsidP="0036561E">
      <w:pPr>
        <w:shd w:val="clear" w:color="auto" w:fill="FFFFFF"/>
        <w:spacing w:after="240" w:line="312" w:lineRule="atLeast"/>
        <w:ind w:firstLine="720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Vocea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dvs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contează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,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deci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vă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rugăm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să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alocați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un moment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pentru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gram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a</w:t>
      </w:r>
      <w:proofErr w:type="gram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oferi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feedback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și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proofErr w:type="spellStart"/>
      <w:r w:rsidRPr="0036561E">
        <w:rPr>
          <w:rFonts w:ascii="Arial" w:eastAsia="Times New Roman" w:hAnsi="Arial" w:cs="Arial"/>
          <w:color w:val="666666"/>
          <w:sz w:val="24"/>
          <w:szCs w:val="24"/>
        </w:rPr>
        <w:t>sugestii</w:t>
      </w:r>
      <w:proofErr w:type="spellEnd"/>
      <w:r w:rsidRPr="0036561E">
        <w:rPr>
          <w:rFonts w:ascii="Arial" w:eastAsia="Times New Roman" w:hAnsi="Arial" w:cs="Arial"/>
          <w:color w:val="666666"/>
          <w:sz w:val="24"/>
          <w:szCs w:val="24"/>
        </w:rPr>
        <w:t>!</w:t>
      </w:r>
    </w:p>
    <w:p w:rsidR="0036561E" w:rsidRPr="0036561E" w:rsidRDefault="0036561E" w:rsidP="0036561E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6561E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36561E" w:rsidRPr="0036561E" w:rsidRDefault="0036561E" w:rsidP="0036561E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Sondajul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online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va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rămâne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deschis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pentru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completare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până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la data de </w:t>
      </w:r>
      <w:r w:rsidRPr="0036561E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 xml:space="preserve">30 </w:t>
      </w:r>
      <w:proofErr w:type="spellStart"/>
      <w:r w:rsidRPr="0036561E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septembrie</w:t>
      </w:r>
      <w:proofErr w:type="spellEnd"/>
      <w:r w:rsidRPr="0036561E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 xml:space="preserve"> 2019</w:t>
      </w:r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 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și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poate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fi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accesat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prin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intermediul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>următorului</w:t>
      </w:r>
      <w:proofErr w:type="spellEnd"/>
      <w:r w:rsidRPr="0036561E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</w:rPr>
        <w:t xml:space="preserve"> link:</w:t>
      </w:r>
    </w:p>
    <w:p w:rsidR="0036561E" w:rsidRPr="0036561E" w:rsidRDefault="0036561E" w:rsidP="0036561E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hyperlink r:id="rId4" w:history="1">
        <w:r w:rsidRPr="0036561E">
          <w:rPr>
            <w:rFonts w:ascii="Arial" w:eastAsia="Times New Roman" w:hAnsi="Arial" w:cs="Arial"/>
            <w:color w:val="1880BC"/>
            <w:sz w:val="24"/>
            <w:szCs w:val="24"/>
            <w:u w:val="single"/>
            <w:bdr w:val="none" w:sz="0" w:space="0" w:color="auto" w:frame="1"/>
          </w:rPr>
          <w:t>https://pwc.qualtrics.com/jfe/form/SV_3ReqR4bZuf63Ur3</w:t>
        </w:r>
      </w:hyperlink>
    </w:p>
    <w:p w:rsidR="0036561E" w:rsidRDefault="0036561E"/>
    <w:sectPr w:rsidR="0036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1E"/>
    <w:rsid w:val="0036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C707"/>
  <w15:chartTrackingRefBased/>
  <w15:docId w15:val="{194A976A-37F4-41C6-9F94-46CC2F11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36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65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Normal"/>
    <w:rsid w:val="0036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36561E"/>
    <w:rPr>
      <w:i/>
      <w:iCs/>
    </w:rPr>
  </w:style>
  <w:style w:type="character" w:styleId="Robust">
    <w:name w:val="Strong"/>
    <w:basedOn w:val="Fontdeparagrafimplicit"/>
    <w:uiPriority w:val="22"/>
    <w:qFormat/>
    <w:rsid w:val="0036561E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36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wc.qualtrics.com/jfe/form/SV_3ReqR4bZuf63Ur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- Maria Nica</dc:creator>
  <cp:keywords/>
  <dc:description/>
  <cp:lastModifiedBy>Ana - Maria Nica</cp:lastModifiedBy>
  <cp:revision>1</cp:revision>
  <dcterms:created xsi:type="dcterms:W3CDTF">2019-07-29T11:22:00Z</dcterms:created>
  <dcterms:modified xsi:type="dcterms:W3CDTF">2019-07-29T11:24:00Z</dcterms:modified>
</cp:coreProperties>
</file>