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EBC" w:rsidRPr="00E5107A" w:rsidRDefault="00A114CF" w:rsidP="00A114CF">
      <w:pPr>
        <w:jc w:val="center"/>
        <w:rPr>
          <w:rFonts w:ascii="Times New Roman" w:hAnsi="Times New Roman" w:cs="Times New Roman"/>
          <w:b/>
          <w:sz w:val="28"/>
          <w:szCs w:val="24"/>
        </w:rPr>
      </w:pPr>
      <w:bookmarkStart w:id="0" w:name="_GoBack"/>
      <w:r w:rsidRPr="00E5107A">
        <w:rPr>
          <w:rFonts w:ascii="Times New Roman" w:hAnsi="Times New Roman" w:cs="Times New Roman"/>
          <w:b/>
          <w:sz w:val="28"/>
          <w:szCs w:val="24"/>
        </w:rPr>
        <w:t>Notificare referitoare la modificarea întocmirii și transmiterii documentelor constatatoare în baza publicării Hotărârii de Guvern nr. 66 în Monitorul Oficial nr. 115 din data de 15.02.2016 de modificare și completare a Hotărârii Guvernului nr. 925/2006</w:t>
      </w:r>
    </w:p>
    <w:bookmarkEnd w:id="0"/>
    <w:p w:rsidR="00A114CF" w:rsidRDefault="00A114CF" w:rsidP="00A114CF">
      <w:pPr>
        <w:jc w:val="both"/>
      </w:pPr>
    </w:p>
    <w:p w:rsidR="00A114CF" w:rsidRDefault="00A114CF" w:rsidP="00A114CF">
      <w:pPr>
        <w:jc w:val="both"/>
      </w:pP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 xml:space="preserve">În baza prevederilor </w:t>
      </w:r>
      <w:r w:rsidRPr="00E5107A">
        <w:rPr>
          <w:rFonts w:ascii="Times New Roman" w:hAnsi="Times New Roman" w:cs="Times New Roman"/>
          <w:b/>
          <w:sz w:val="24"/>
        </w:rPr>
        <w:t>H.G. nr. 66/2016 privind modificarea şi completarea Hotărârii Guvernului nr. 925/2006</w:t>
      </w:r>
      <w:r w:rsidRPr="00A114CF">
        <w:rPr>
          <w:rFonts w:ascii="Times New Roman" w:hAnsi="Times New Roman" w:cs="Times New Roman"/>
          <w:sz w:val="24"/>
        </w:rPr>
        <w:t xml:space="preserve"> pentru aprobarea normelor de aplicare a prevederilor referitoare la atribuirea contractelor de achiziţie publică din </w:t>
      </w:r>
      <w:r w:rsidRPr="00E5107A">
        <w:rPr>
          <w:rFonts w:ascii="Times New Roman" w:hAnsi="Times New Roman" w:cs="Times New Roman"/>
          <w:b/>
          <w:sz w:val="24"/>
        </w:rPr>
        <w:t>Ordonanţa de urgenţă a Guvernului nr. 34/2006</w:t>
      </w:r>
      <w:r w:rsidRPr="00A114CF">
        <w:rPr>
          <w:rFonts w:ascii="Times New Roman" w:hAnsi="Times New Roman" w:cs="Times New Roman"/>
          <w:sz w:val="24"/>
        </w:rPr>
        <w:t xml:space="preserve"> privind atribuirea contractelor de achiziţie publică, a contractelor de concesiune de lucrări publice şi a contractelor de concesiune de servicii, cu modificările și completările ulterioare, art. I, pct. 15, documentele constatatoare se vor întocmi în două exemplare, autoritatea contractantă având obligația să elibereze un exemplar operatorului economic și să depună un exemplar la dosarul achiziției publice.</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De asemenea, autoritatea contractantă va publica în SEAP, prin utilizarea aplicației disponibile la adresa de internet www.e-licitatie.ro, în cel mult 10 zile de la data expirării termenelor prevăzute la alin. (1), documentul prevăzut la alin. (1), semnat cu semnătură electronică extinsă bazată pe un certificat calificat, precum și, dacă este cazul, informații referitoare la suspendarea sau anularea respectivului document.</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 xml:space="preserve">Totodată, în conformitate cu art. III, documentele constatatoare emise înainte de intrarea în vigoare a prezentei hotărâri și care pot fi utilizate în aplicarea prevederilor art. 181, lit. c1) din </w:t>
      </w:r>
      <w:r w:rsidRPr="00E5107A">
        <w:rPr>
          <w:rFonts w:ascii="Times New Roman" w:hAnsi="Times New Roman" w:cs="Times New Roman"/>
          <w:b/>
          <w:sz w:val="24"/>
        </w:rPr>
        <w:t>O.U.G. 34/2006</w:t>
      </w:r>
      <w:r w:rsidRPr="00A114CF">
        <w:rPr>
          <w:rFonts w:ascii="Times New Roman" w:hAnsi="Times New Roman" w:cs="Times New Roman"/>
          <w:sz w:val="24"/>
        </w:rPr>
        <w:t>, vor fi încărcate în SEAP în termen de cel mult 30 de zile de la data intrării în vigoare a prezentei hotărâri.</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 xml:space="preserve">Pentru a beneficia de drepturile prevăzute la </w:t>
      </w:r>
      <w:r w:rsidRPr="00E5107A">
        <w:rPr>
          <w:rFonts w:ascii="Times New Roman" w:hAnsi="Times New Roman" w:cs="Times New Roman"/>
          <w:b/>
          <w:sz w:val="24"/>
        </w:rPr>
        <w:t>art. 181, lit. c1) din O.U.G. 34/2006</w:t>
      </w:r>
      <w:r w:rsidRPr="00A114CF">
        <w:rPr>
          <w:rFonts w:ascii="Times New Roman" w:hAnsi="Times New Roman" w:cs="Times New Roman"/>
          <w:sz w:val="24"/>
        </w:rPr>
        <w:t>, autoritățile contractante vor consulta documentele constatatoare publicate în SEAP.</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În vederea transmiterii documentului constatator în cadrul S.E.A.P., autoritatea contractantă va proceda după autentificarea pe www.e-licitatie.ro,  la încărcarea prealabilă a documentului emis în meniul ”Administrare” / secțiunea ”Documente”, atașarea acestuia și completarea informațiilor în formularul on-line disponibil în sistem urmând calea ”Administrare”/”Documente Constatatoare”.</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Autoritatea contractantă va avea în vedere ca utilizatorului care va realiza transmiterea, să</w:t>
      </w:r>
      <w:r w:rsidR="00E5107A">
        <w:rPr>
          <w:rFonts w:ascii="Times New Roman" w:hAnsi="Times New Roman" w:cs="Times New Roman"/>
          <w:sz w:val="24"/>
        </w:rPr>
        <w:t>-</w:t>
      </w:r>
      <w:r w:rsidRPr="00A114CF">
        <w:rPr>
          <w:rFonts w:ascii="Times New Roman" w:hAnsi="Times New Roman" w:cs="Times New Roman"/>
          <w:sz w:val="24"/>
        </w:rPr>
        <w:t xml:space="preserve">i fie atribuit/asignat rolul specific din cadrul sistemului ”Permite gestiunea documentelor constatatoare”.   </w:t>
      </w:r>
    </w:p>
    <w:p w:rsidR="00A114CF" w:rsidRPr="00A114CF" w:rsidRDefault="00A114CF" w:rsidP="00E5107A">
      <w:pPr>
        <w:ind w:firstLine="720"/>
        <w:jc w:val="both"/>
        <w:rPr>
          <w:rFonts w:ascii="Times New Roman" w:hAnsi="Times New Roman" w:cs="Times New Roman"/>
          <w:sz w:val="24"/>
        </w:rPr>
      </w:pPr>
      <w:r w:rsidRPr="00A114CF">
        <w:rPr>
          <w:rFonts w:ascii="Times New Roman" w:hAnsi="Times New Roman" w:cs="Times New Roman"/>
          <w:sz w:val="24"/>
        </w:rPr>
        <w:t>De la intrarea în vigoare a prezentei hotărâri, autoritățile contractante nu vor mai proceda la transmiterea documentelor constatatoare emise către Agenția Națională pentru Achiziții Publice (A.N.A.P.).</w:t>
      </w:r>
    </w:p>
    <w:sectPr w:rsidR="00A114CF" w:rsidRPr="00A1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CF"/>
    <w:rsid w:val="004F2EBC"/>
    <w:rsid w:val="00A114CF"/>
    <w:rsid w:val="00E5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2654"/>
  <w15:chartTrackingRefBased/>
  <w15:docId w15:val="{065FD75E-B5F2-43F0-9A60-3E4CF0A0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396</Words>
  <Characters>2259</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 Maria Nica</dc:creator>
  <cp:keywords/>
  <dc:description/>
  <cp:lastModifiedBy>Ana - Maria Nica</cp:lastModifiedBy>
  <cp:revision>1</cp:revision>
  <dcterms:created xsi:type="dcterms:W3CDTF">2018-12-20T11:38:00Z</dcterms:created>
  <dcterms:modified xsi:type="dcterms:W3CDTF">2018-12-20T12:00:00Z</dcterms:modified>
</cp:coreProperties>
</file>